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D4682" w14:textId="77777777" w:rsidR="001F3833" w:rsidRDefault="001F3833" w:rsidP="00A8133D">
      <w:pPr>
        <w:pStyle w:val="Title"/>
        <w:spacing w:line="240" w:lineRule="auto"/>
      </w:pPr>
    </w:p>
    <w:p w14:paraId="7E46B546" w14:textId="77777777" w:rsidR="00226F90" w:rsidRPr="00AC3636" w:rsidRDefault="00AC3636" w:rsidP="00A8133D">
      <w:pPr>
        <w:pStyle w:val="Title"/>
        <w:spacing w:line="240" w:lineRule="auto"/>
      </w:pPr>
      <w:r>
        <w:t>Study Guide</w:t>
      </w:r>
      <w:r w:rsidR="00226F90" w:rsidRPr="00AC3636">
        <w:t xml:space="preserve"> </w:t>
      </w:r>
    </w:p>
    <w:p w14:paraId="79A54CA4" w14:textId="77777777" w:rsidR="00226F90" w:rsidRPr="00AC3636" w:rsidRDefault="00AC3636" w:rsidP="00A8133D">
      <w:pPr>
        <w:pStyle w:val="Title"/>
        <w:spacing w:line="240" w:lineRule="auto"/>
        <w:rPr>
          <w:sz w:val="36"/>
          <w:szCs w:val="36"/>
        </w:rPr>
      </w:pPr>
      <w:r>
        <w:rPr>
          <w:sz w:val="36"/>
          <w:szCs w:val="36"/>
        </w:rPr>
        <w:t>For the Distance Course</w:t>
      </w:r>
      <w:r w:rsidR="00226F90" w:rsidRPr="00AC3636">
        <w:rPr>
          <w:sz w:val="36"/>
          <w:szCs w:val="36"/>
        </w:rPr>
        <w:t xml:space="preserve"> </w:t>
      </w:r>
    </w:p>
    <w:p w14:paraId="557A267D" w14:textId="6B886BD5" w:rsidR="00226F90" w:rsidRPr="007A4527" w:rsidRDefault="000E5570" w:rsidP="001F3833">
      <w:pPr>
        <w:pStyle w:val="Title"/>
      </w:pPr>
      <w:r>
        <w:t>NOM380</w:t>
      </w:r>
    </w:p>
    <w:p w14:paraId="4A236D70" w14:textId="0021BA1F" w:rsidR="00226F90" w:rsidRPr="00AC3636" w:rsidRDefault="0018437A" w:rsidP="008525A4">
      <w:pPr>
        <w:pStyle w:val="Title"/>
        <w:ind w:right="-1134"/>
        <w:rPr>
          <w:b w:val="0"/>
          <w:i/>
        </w:rPr>
      </w:pPr>
      <w:r>
        <w:rPr>
          <w:b w:val="0"/>
          <w:i/>
        </w:rPr>
        <w:t>INTERNATIONAL</w:t>
      </w:r>
      <w:r w:rsidR="000E5570">
        <w:rPr>
          <w:b w:val="0"/>
          <w:i/>
        </w:rPr>
        <w:t xml:space="preserve"> ECONOMIC LAW</w:t>
      </w:r>
    </w:p>
    <w:p w14:paraId="4C2A4E55" w14:textId="2C5B7CA9" w:rsidR="00F577FC" w:rsidRPr="007A4527" w:rsidRDefault="00226F90" w:rsidP="008525A4">
      <w:pPr>
        <w:spacing w:before="10" w:line="360" w:lineRule="auto"/>
        <w:rPr>
          <w:rFonts w:ascii="Calibri" w:hAnsi="Calibri"/>
          <w:sz w:val="22"/>
          <w:szCs w:val="22"/>
        </w:rPr>
      </w:pPr>
      <w:r w:rsidRPr="007A4527">
        <w:rPr>
          <w:rFonts w:ascii="Calibri" w:hAnsi="Calibri"/>
          <w:sz w:val="22"/>
          <w:szCs w:val="22"/>
        </w:rPr>
        <w:softHyphen/>
      </w:r>
      <w:r w:rsidRPr="007A4527">
        <w:rPr>
          <w:rFonts w:ascii="Calibri" w:hAnsi="Calibri"/>
          <w:sz w:val="22"/>
          <w:szCs w:val="22"/>
        </w:rPr>
        <w:softHyphen/>
      </w:r>
      <w:r w:rsidRPr="007A4527">
        <w:rPr>
          <w:rFonts w:ascii="Calibri" w:hAnsi="Calibri"/>
          <w:sz w:val="22"/>
          <w:szCs w:val="22"/>
        </w:rPr>
        <w:softHyphen/>
      </w:r>
      <w:r w:rsidR="00F577FC" w:rsidRPr="007A4527">
        <w:rPr>
          <w:rFonts w:ascii="Calibri" w:hAnsi="Calibri"/>
          <w:sz w:val="22"/>
          <w:szCs w:val="22"/>
        </w:rPr>
        <w:softHyphen/>
      </w:r>
      <w:r w:rsidR="00F577FC" w:rsidRPr="007A4527">
        <w:rPr>
          <w:rFonts w:ascii="Calibri" w:hAnsi="Calibri"/>
          <w:sz w:val="22"/>
          <w:szCs w:val="22"/>
        </w:rPr>
        <w:softHyphen/>
      </w:r>
      <w:r w:rsidR="00FF2138" w:rsidRPr="00FF2138">
        <w:rPr>
          <w:noProof/>
        </w:rPr>
        <w:t xml:space="preserve"> </w:t>
      </w:r>
      <w:r w:rsidR="00233677">
        <w:rPr>
          <w:rFonts w:ascii="Calibri" w:hAnsi="Calibri"/>
          <w:noProof/>
          <w:sz w:val="22"/>
          <w:szCs w:val="22"/>
        </w:rPr>
        <w:drawing>
          <wp:inline distT="0" distB="0" distL="0" distR="0" wp14:anchorId="4CCA2620" wp14:editId="79BDBC97">
            <wp:extent cx="5753100" cy="4343400"/>
            <wp:effectExtent l="0" t="0" r="0" b="0"/>
            <wp:docPr id="10" name="Picture 10" descr="A picture containing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eramic ware, porcelain&#10;&#10;Description automatically generated"/>
                    <pic:cNvPicPr/>
                  </pic:nvPicPr>
                  <pic:blipFill>
                    <a:blip r:embed="rId8"/>
                    <a:stretch>
                      <a:fillRect/>
                    </a:stretch>
                  </pic:blipFill>
                  <pic:spPr>
                    <a:xfrm>
                      <a:off x="0" y="0"/>
                      <a:ext cx="5753100" cy="4343400"/>
                    </a:xfrm>
                    <a:prstGeom prst="rect">
                      <a:avLst/>
                    </a:prstGeom>
                  </pic:spPr>
                </pic:pic>
              </a:graphicData>
            </a:graphic>
          </wp:inline>
        </w:drawing>
      </w:r>
    </w:p>
    <w:p w14:paraId="0E0BFB42" w14:textId="77777777" w:rsidR="00F577FC" w:rsidRPr="00244608" w:rsidRDefault="00F577FC" w:rsidP="008525A4">
      <w:pPr>
        <w:spacing w:before="10" w:line="360" w:lineRule="auto"/>
        <w:rPr>
          <w:rFonts w:ascii="Calibri" w:hAnsi="Calibri"/>
          <w:sz w:val="22"/>
          <w:szCs w:val="22"/>
        </w:rPr>
      </w:pPr>
      <w:r w:rsidRPr="00244608">
        <w:rPr>
          <w:rFonts w:ascii="Calibri" w:hAnsi="Calibri"/>
          <w:sz w:val="22"/>
          <w:szCs w:val="22"/>
        </w:rPr>
        <w:softHyphen/>
      </w:r>
      <w:r w:rsidRPr="00244608">
        <w:rPr>
          <w:rFonts w:ascii="Calibri" w:hAnsi="Calibri"/>
          <w:sz w:val="22"/>
          <w:szCs w:val="22"/>
        </w:rPr>
        <w:softHyphen/>
      </w:r>
    </w:p>
    <w:p w14:paraId="7CB2C76C" w14:textId="68CD9B75" w:rsidR="00F577FC" w:rsidRPr="00244608" w:rsidRDefault="00AC3636" w:rsidP="00DE458A">
      <w:pPr>
        <w:spacing w:before="10" w:line="360" w:lineRule="auto"/>
        <w:ind w:right="843"/>
        <w:rPr>
          <w:rFonts w:ascii="Calibri" w:hAnsi="Calibri"/>
          <w:color w:val="000090"/>
          <w:sz w:val="36"/>
          <w:szCs w:val="36"/>
        </w:rPr>
      </w:pPr>
      <w:r>
        <w:rPr>
          <w:rFonts w:ascii="Calibri" w:hAnsi="Calibri"/>
          <w:color w:val="000090"/>
          <w:sz w:val="36"/>
          <w:szCs w:val="36"/>
        </w:rPr>
        <w:t>Paphos</w:t>
      </w:r>
      <w:r w:rsidRPr="00244608">
        <w:rPr>
          <w:rFonts w:ascii="Calibri" w:hAnsi="Calibri"/>
          <w:color w:val="000090"/>
          <w:sz w:val="36"/>
          <w:szCs w:val="36"/>
        </w:rPr>
        <w:t xml:space="preserve"> </w:t>
      </w:r>
      <w:r w:rsidR="00F577FC" w:rsidRPr="00244608">
        <w:rPr>
          <w:rFonts w:ascii="Calibri" w:hAnsi="Calibri"/>
          <w:color w:val="000090"/>
          <w:sz w:val="36"/>
          <w:szCs w:val="36"/>
        </w:rPr>
        <w:t>202</w:t>
      </w:r>
      <w:r w:rsidR="00390A53">
        <w:rPr>
          <w:rFonts w:ascii="Calibri" w:hAnsi="Calibri"/>
          <w:color w:val="000090"/>
          <w:sz w:val="36"/>
          <w:szCs w:val="36"/>
        </w:rPr>
        <w:t>5</w:t>
      </w:r>
    </w:p>
    <w:p w14:paraId="71998021" w14:textId="77777777" w:rsidR="00E046F9" w:rsidRPr="00244608" w:rsidRDefault="00E046F9" w:rsidP="008525A4">
      <w:pPr>
        <w:spacing w:before="10" w:line="360" w:lineRule="auto"/>
        <w:ind w:left="567" w:right="3819"/>
        <w:rPr>
          <w:rFonts w:ascii="Calibri" w:hAnsi="Calibri"/>
          <w:b/>
          <w:sz w:val="56"/>
          <w:szCs w:val="56"/>
        </w:rPr>
      </w:pPr>
    </w:p>
    <w:p w14:paraId="28D5629B" w14:textId="77777777" w:rsidR="00AC3636" w:rsidRPr="00AC3636" w:rsidRDefault="00AC3636" w:rsidP="00AC3636">
      <w:pPr>
        <w:spacing w:before="10" w:line="360" w:lineRule="auto"/>
        <w:ind w:left="567" w:right="3819"/>
        <w:rPr>
          <w:rFonts w:ascii="Calibri" w:hAnsi="Calibri"/>
          <w:sz w:val="36"/>
          <w:szCs w:val="36"/>
        </w:rPr>
      </w:pPr>
      <w:r w:rsidRPr="00AC3636">
        <w:rPr>
          <w:rFonts w:ascii="Calibri" w:hAnsi="Calibri"/>
          <w:sz w:val="36"/>
          <w:szCs w:val="36"/>
        </w:rPr>
        <w:lastRenderedPageBreak/>
        <w:t xml:space="preserve">Learning is not a spectacle, it is a spiritual game of </w:t>
      </w:r>
      <w:r w:rsidR="000165B3">
        <w:rPr>
          <w:rFonts w:ascii="Calibri" w:hAnsi="Calibri"/>
          <w:sz w:val="36"/>
          <w:szCs w:val="36"/>
        </w:rPr>
        <w:t xml:space="preserve">the search for </w:t>
      </w:r>
      <w:r w:rsidRPr="00AC3636">
        <w:rPr>
          <w:rFonts w:ascii="Calibri" w:hAnsi="Calibri"/>
          <w:sz w:val="36"/>
          <w:szCs w:val="36"/>
        </w:rPr>
        <w:t xml:space="preserve">knowledge. A game that challenges </w:t>
      </w:r>
      <w:r w:rsidR="000165B3">
        <w:rPr>
          <w:rFonts w:ascii="Calibri" w:hAnsi="Calibri"/>
          <w:sz w:val="36"/>
          <w:szCs w:val="36"/>
        </w:rPr>
        <w:t>each person</w:t>
      </w:r>
      <w:r w:rsidRPr="00AC3636">
        <w:rPr>
          <w:rFonts w:ascii="Calibri" w:hAnsi="Calibri"/>
          <w:sz w:val="36"/>
          <w:szCs w:val="36"/>
        </w:rPr>
        <w:t xml:space="preserve"> to think, explore, act</w:t>
      </w:r>
    </w:p>
    <w:p w14:paraId="1D34AE73" w14:textId="77777777" w:rsidR="009736E1" w:rsidRPr="00AC3636" w:rsidRDefault="00AC3636" w:rsidP="00AC3636">
      <w:pPr>
        <w:spacing w:before="10" w:line="360" w:lineRule="auto"/>
        <w:ind w:left="567" w:right="3819"/>
        <w:rPr>
          <w:rFonts w:ascii="Calibri" w:hAnsi="Calibri"/>
          <w:sz w:val="36"/>
          <w:szCs w:val="36"/>
        </w:rPr>
      </w:pPr>
      <w:r>
        <w:rPr>
          <w:rFonts w:ascii="Calibri" w:hAnsi="Calibri"/>
          <w:sz w:val="36"/>
          <w:szCs w:val="36"/>
        </w:rPr>
        <w:t>and</w:t>
      </w:r>
      <w:r w:rsidRPr="00AC3636">
        <w:rPr>
          <w:rFonts w:ascii="Calibri" w:hAnsi="Calibri"/>
          <w:sz w:val="36"/>
          <w:szCs w:val="36"/>
        </w:rPr>
        <w:t xml:space="preserve"> create, </w:t>
      </w:r>
      <w:r w:rsidR="000165B3">
        <w:rPr>
          <w:rFonts w:ascii="Calibri" w:hAnsi="Calibri"/>
          <w:sz w:val="36"/>
          <w:szCs w:val="36"/>
        </w:rPr>
        <w:t xml:space="preserve">while </w:t>
      </w:r>
      <w:r w:rsidRPr="00AC3636">
        <w:rPr>
          <w:rFonts w:ascii="Calibri" w:hAnsi="Calibri"/>
          <w:sz w:val="36"/>
          <w:szCs w:val="36"/>
        </w:rPr>
        <w:t>interacting with his</w:t>
      </w:r>
      <w:r w:rsidR="000165B3">
        <w:rPr>
          <w:rFonts w:ascii="Calibri" w:hAnsi="Calibri"/>
          <w:sz w:val="36"/>
          <w:szCs w:val="36"/>
        </w:rPr>
        <w:t>/her</w:t>
      </w:r>
      <w:r w:rsidRPr="00AC3636">
        <w:rPr>
          <w:rFonts w:ascii="Calibri" w:hAnsi="Calibri"/>
          <w:sz w:val="36"/>
          <w:szCs w:val="36"/>
        </w:rPr>
        <w:t xml:space="preserve"> peers. You are a valuable member of our scientific community.</w:t>
      </w:r>
    </w:p>
    <w:p w14:paraId="091538F7" w14:textId="77777777" w:rsidR="009736E1" w:rsidRPr="00AC3636" w:rsidRDefault="00AC3636" w:rsidP="00074502">
      <w:pPr>
        <w:spacing w:before="10" w:line="276" w:lineRule="auto"/>
        <w:ind w:left="567" w:right="3819"/>
        <w:rPr>
          <w:rFonts w:ascii="Calibri" w:hAnsi="Calibri"/>
          <w:i/>
          <w:color w:val="000090"/>
          <w:sz w:val="56"/>
          <w:szCs w:val="56"/>
        </w:rPr>
      </w:pPr>
      <w:r>
        <w:rPr>
          <w:rFonts w:ascii="Calibri" w:hAnsi="Calibri"/>
          <w:i/>
          <w:color w:val="000090"/>
          <w:sz w:val="56"/>
          <w:szCs w:val="56"/>
        </w:rPr>
        <w:t>The ball is in your hands</w:t>
      </w:r>
      <w:r w:rsidR="00E046F9" w:rsidRPr="00AC3636">
        <w:rPr>
          <w:rFonts w:ascii="Calibri" w:hAnsi="Calibri"/>
          <w:i/>
          <w:color w:val="000090"/>
          <w:sz w:val="56"/>
          <w:szCs w:val="56"/>
        </w:rPr>
        <w:t xml:space="preserve">. </w:t>
      </w:r>
    </w:p>
    <w:p w14:paraId="0E36FE47" w14:textId="77777777" w:rsidR="00F577FC" w:rsidRPr="00244608" w:rsidRDefault="00AC3636" w:rsidP="00074502">
      <w:pPr>
        <w:spacing w:before="10" w:line="276" w:lineRule="auto"/>
        <w:ind w:left="567" w:right="3819"/>
        <w:rPr>
          <w:rFonts w:ascii="Calibri" w:hAnsi="Calibri"/>
          <w:b/>
          <w:i/>
          <w:color w:val="000090"/>
          <w:sz w:val="36"/>
          <w:szCs w:val="36"/>
        </w:rPr>
      </w:pPr>
      <w:r>
        <w:rPr>
          <w:rFonts w:ascii="Calibri" w:hAnsi="Calibri"/>
          <w:b/>
          <w:i/>
          <w:color w:val="000090"/>
          <w:sz w:val="56"/>
          <w:szCs w:val="56"/>
        </w:rPr>
        <w:t>Let the game begin</w:t>
      </w:r>
      <w:r w:rsidR="00E046F9" w:rsidRPr="00244608">
        <w:rPr>
          <w:rFonts w:ascii="Calibri" w:hAnsi="Calibri"/>
          <w:b/>
          <w:i/>
          <w:color w:val="000090"/>
          <w:sz w:val="56"/>
          <w:szCs w:val="56"/>
        </w:rPr>
        <w:t>!</w:t>
      </w:r>
    </w:p>
    <w:p w14:paraId="6EC59327" w14:textId="77777777" w:rsidR="00F577FC" w:rsidRPr="00244608" w:rsidRDefault="00F577FC" w:rsidP="008525A4">
      <w:pPr>
        <w:spacing w:before="10" w:line="360" w:lineRule="auto"/>
        <w:ind w:left="567" w:right="843"/>
        <w:rPr>
          <w:rFonts w:ascii="Calibri" w:hAnsi="Calibri"/>
          <w:b/>
          <w:sz w:val="22"/>
          <w:szCs w:val="22"/>
        </w:rPr>
      </w:pPr>
    </w:p>
    <w:p w14:paraId="2CAB2333" w14:textId="18178906" w:rsidR="00390A53" w:rsidRDefault="00390A53">
      <w:pPr>
        <w:rPr>
          <w:rFonts w:ascii="Calibri" w:hAnsi="Calibri"/>
          <w:sz w:val="22"/>
          <w:szCs w:val="22"/>
        </w:rPr>
      </w:pPr>
      <w:r>
        <w:rPr>
          <w:rFonts w:ascii="Calibri" w:hAnsi="Calibri"/>
          <w:sz w:val="22"/>
          <w:szCs w:val="22"/>
        </w:rPr>
        <w:br w:type="page"/>
      </w:r>
    </w:p>
    <w:p w14:paraId="59F05EBB" w14:textId="77777777" w:rsidR="00F577FC" w:rsidRPr="00244608" w:rsidRDefault="00F577FC" w:rsidP="008525A4">
      <w:pPr>
        <w:spacing w:before="10" w:line="360" w:lineRule="auto"/>
        <w:rPr>
          <w:rFonts w:ascii="Calibri" w:hAnsi="Calibri"/>
          <w:sz w:val="22"/>
          <w:szCs w:val="22"/>
        </w:rPr>
      </w:pPr>
    </w:p>
    <w:p w14:paraId="3C7221E3" w14:textId="77777777" w:rsidR="00074502" w:rsidRPr="00244608" w:rsidRDefault="00074502" w:rsidP="008525A4">
      <w:pPr>
        <w:spacing w:line="360" w:lineRule="auto"/>
        <w:rPr>
          <w:rFonts w:ascii="Helvetica Neue" w:hAnsi="Helvetica Neue"/>
          <w:b/>
          <w:bCs/>
          <w:color w:val="1A1A1A"/>
          <w:sz w:val="16"/>
          <w:szCs w:val="16"/>
          <w:shd w:val="clear" w:color="auto" w:fill="E8E8E8"/>
        </w:rPr>
      </w:pPr>
    </w:p>
    <w:p w14:paraId="018ACA73" w14:textId="2C4407D2" w:rsidR="00390A53" w:rsidRDefault="00390A53" w:rsidP="008525A4">
      <w:pPr>
        <w:spacing w:line="360" w:lineRule="auto"/>
        <w:rPr>
          <w:rFonts w:ascii="Helvetica Neue" w:hAnsi="Helvetica Neue"/>
          <w:b/>
          <w:bCs/>
          <w:color w:val="1A1A1A"/>
          <w:sz w:val="16"/>
          <w:szCs w:val="16"/>
          <w:shd w:val="clear" w:color="auto" w:fill="E8E8E8"/>
        </w:rPr>
      </w:pPr>
    </w:p>
    <w:p w14:paraId="33480539" w14:textId="77777777" w:rsidR="00390A53" w:rsidRDefault="00390A53" w:rsidP="00390A53">
      <w:pPr>
        <w:rPr>
          <w:i/>
          <w:iCs/>
          <w:sz w:val="22"/>
          <w:szCs w:val="22"/>
        </w:rPr>
      </w:pPr>
    </w:p>
    <w:p w14:paraId="499186CE" w14:textId="77777777" w:rsidR="00390A53" w:rsidRDefault="00390A53" w:rsidP="00390A53">
      <w:pPr>
        <w:rPr>
          <w:i/>
          <w:iCs/>
          <w:sz w:val="22"/>
          <w:szCs w:val="22"/>
        </w:rPr>
      </w:pPr>
    </w:p>
    <w:p w14:paraId="26D8F1E1" w14:textId="77777777" w:rsidR="00390A53" w:rsidRDefault="00390A53" w:rsidP="00390A53">
      <w:pPr>
        <w:rPr>
          <w:i/>
          <w:iCs/>
          <w:sz w:val="22"/>
          <w:szCs w:val="22"/>
        </w:rPr>
      </w:pPr>
    </w:p>
    <w:p w14:paraId="5D06EEBF" w14:textId="77777777" w:rsidR="00390A53" w:rsidRDefault="00390A53" w:rsidP="00390A53">
      <w:pPr>
        <w:rPr>
          <w:i/>
          <w:iCs/>
          <w:sz w:val="22"/>
          <w:szCs w:val="22"/>
        </w:rPr>
      </w:pPr>
    </w:p>
    <w:p w14:paraId="5F6AE5E4" w14:textId="77777777" w:rsidR="00390A53" w:rsidRDefault="00390A53" w:rsidP="00390A53">
      <w:pPr>
        <w:rPr>
          <w:i/>
          <w:iCs/>
          <w:sz w:val="22"/>
          <w:szCs w:val="22"/>
        </w:rPr>
      </w:pPr>
    </w:p>
    <w:p w14:paraId="283622C2" w14:textId="77777777" w:rsidR="00390A53" w:rsidRDefault="00390A53" w:rsidP="00390A53">
      <w:pPr>
        <w:rPr>
          <w:i/>
          <w:iCs/>
          <w:sz w:val="22"/>
          <w:szCs w:val="22"/>
        </w:rPr>
      </w:pPr>
    </w:p>
    <w:p w14:paraId="180DB916" w14:textId="77777777" w:rsidR="00390A53" w:rsidRDefault="00390A53" w:rsidP="00390A53">
      <w:pPr>
        <w:rPr>
          <w:i/>
          <w:iCs/>
          <w:sz w:val="22"/>
          <w:szCs w:val="22"/>
        </w:rPr>
      </w:pPr>
    </w:p>
    <w:p w14:paraId="5C93A0B6" w14:textId="77777777" w:rsidR="00390A53" w:rsidRDefault="00390A53" w:rsidP="00390A53">
      <w:pPr>
        <w:rPr>
          <w:i/>
          <w:iCs/>
          <w:sz w:val="22"/>
          <w:szCs w:val="22"/>
        </w:rPr>
      </w:pPr>
    </w:p>
    <w:p w14:paraId="7BC61BE5" w14:textId="77777777" w:rsidR="00390A53" w:rsidRDefault="00390A53" w:rsidP="00390A53">
      <w:pPr>
        <w:rPr>
          <w:i/>
          <w:iCs/>
          <w:sz w:val="22"/>
          <w:szCs w:val="22"/>
        </w:rPr>
      </w:pPr>
    </w:p>
    <w:p w14:paraId="16201C33" w14:textId="77777777" w:rsidR="00390A53" w:rsidRDefault="00390A53" w:rsidP="00390A53">
      <w:pPr>
        <w:rPr>
          <w:i/>
          <w:iCs/>
          <w:sz w:val="22"/>
          <w:szCs w:val="22"/>
        </w:rPr>
      </w:pPr>
    </w:p>
    <w:p w14:paraId="71EF432A" w14:textId="77777777" w:rsidR="00390A53" w:rsidRDefault="00390A53" w:rsidP="00390A53">
      <w:pPr>
        <w:rPr>
          <w:i/>
          <w:iCs/>
          <w:sz w:val="22"/>
          <w:szCs w:val="22"/>
        </w:rPr>
      </w:pPr>
    </w:p>
    <w:p w14:paraId="64D497C4" w14:textId="77777777" w:rsidR="00390A53" w:rsidRDefault="00390A53" w:rsidP="00390A53">
      <w:pPr>
        <w:rPr>
          <w:i/>
          <w:iCs/>
          <w:sz w:val="22"/>
          <w:szCs w:val="22"/>
        </w:rPr>
      </w:pPr>
    </w:p>
    <w:p w14:paraId="09E3FD43" w14:textId="77777777" w:rsidR="00390A53" w:rsidRDefault="00390A53" w:rsidP="00390A53">
      <w:pPr>
        <w:rPr>
          <w:i/>
          <w:iCs/>
          <w:sz w:val="22"/>
          <w:szCs w:val="22"/>
        </w:rPr>
      </w:pPr>
    </w:p>
    <w:p w14:paraId="2D8097FE" w14:textId="77777777" w:rsidR="00390A53" w:rsidRDefault="00390A53" w:rsidP="00390A53">
      <w:pPr>
        <w:rPr>
          <w:i/>
          <w:iCs/>
          <w:sz w:val="22"/>
          <w:szCs w:val="22"/>
        </w:rPr>
      </w:pPr>
    </w:p>
    <w:p w14:paraId="5C1FCDD4" w14:textId="77777777" w:rsidR="00390A53" w:rsidRDefault="00390A53" w:rsidP="00390A53">
      <w:pPr>
        <w:rPr>
          <w:i/>
          <w:iCs/>
          <w:sz w:val="22"/>
          <w:szCs w:val="22"/>
        </w:rPr>
      </w:pPr>
    </w:p>
    <w:p w14:paraId="6180FBAD" w14:textId="3953BA53" w:rsidR="0010330F" w:rsidRPr="00244608" w:rsidRDefault="00390A53" w:rsidP="00390A53">
      <w:pPr>
        <w:rPr>
          <w:rFonts w:ascii="Helvetica Neue" w:hAnsi="Helvetica Neue"/>
          <w:b/>
          <w:bCs/>
          <w:color w:val="1A1A1A"/>
          <w:sz w:val="16"/>
          <w:szCs w:val="16"/>
          <w:shd w:val="clear" w:color="auto" w:fill="E8E8E8"/>
        </w:rPr>
      </w:pPr>
      <w:r w:rsidRPr="00F04C9C">
        <w:rPr>
          <w:i/>
          <w:iCs/>
          <w:sz w:val="22"/>
          <w:szCs w:val="22"/>
        </w:rPr>
        <w:t>Disclaimer: The Study Guide may present variations for compatibility reasons of Neapolis University Pafos with the requirements issued by the Cyprus Agency of Quality Assurance and Accreditation in Higher Education (CYQAA) for distance learning programs of study.</w:t>
      </w:r>
    </w:p>
    <w:p w14:paraId="44854E1B" w14:textId="756F0492" w:rsidR="00390A53" w:rsidRDefault="00390A53">
      <w:pPr>
        <w:rPr>
          <w:rFonts w:ascii="Helvetica Neue" w:hAnsi="Helvetica Neue"/>
          <w:b/>
          <w:bCs/>
          <w:color w:val="1A1A1A"/>
          <w:sz w:val="16"/>
          <w:szCs w:val="16"/>
          <w:shd w:val="clear" w:color="auto" w:fill="E8E8E8"/>
        </w:rPr>
      </w:pPr>
      <w:r>
        <w:rPr>
          <w:rFonts w:ascii="Helvetica Neue" w:hAnsi="Helvetica Neue"/>
          <w:b/>
          <w:bCs/>
          <w:color w:val="1A1A1A"/>
          <w:sz w:val="16"/>
          <w:szCs w:val="16"/>
          <w:shd w:val="clear" w:color="auto" w:fill="E8E8E8"/>
        </w:rPr>
        <w:br w:type="page"/>
      </w:r>
    </w:p>
    <w:p w14:paraId="3F0F50AC" w14:textId="77777777" w:rsidR="0010330F" w:rsidRPr="00244608" w:rsidRDefault="0010330F" w:rsidP="008525A4">
      <w:pPr>
        <w:spacing w:line="360" w:lineRule="auto"/>
        <w:rPr>
          <w:rFonts w:ascii="Helvetica Neue" w:hAnsi="Helvetica Neue"/>
          <w:b/>
          <w:bCs/>
          <w:color w:val="1A1A1A"/>
          <w:sz w:val="16"/>
          <w:szCs w:val="16"/>
          <w:shd w:val="clear" w:color="auto" w:fill="E8E8E8"/>
        </w:rPr>
      </w:pPr>
    </w:p>
    <w:p w14:paraId="491241B8" w14:textId="77777777" w:rsidR="0010330F" w:rsidRPr="00244608" w:rsidRDefault="0010330F" w:rsidP="008525A4">
      <w:pPr>
        <w:spacing w:line="360" w:lineRule="auto"/>
        <w:rPr>
          <w:rFonts w:ascii="Helvetica Neue" w:hAnsi="Helvetica Neue"/>
          <w:b/>
          <w:bCs/>
          <w:color w:val="1A1A1A"/>
          <w:sz w:val="16"/>
          <w:szCs w:val="16"/>
          <w:shd w:val="clear" w:color="auto" w:fill="E8E8E8"/>
        </w:rPr>
      </w:pPr>
    </w:p>
    <w:p w14:paraId="5C7001F7" w14:textId="77777777" w:rsidR="0010330F" w:rsidRPr="00244608" w:rsidRDefault="0010330F" w:rsidP="008525A4">
      <w:pPr>
        <w:spacing w:line="360" w:lineRule="auto"/>
        <w:rPr>
          <w:rFonts w:ascii="Helvetica Neue" w:hAnsi="Helvetica Neue"/>
          <w:b/>
          <w:bCs/>
          <w:color w:val="1A1A1A"/>
          <w:sz w:val="16"/>
          <w:szCs w:val="16"/>
          <w:shd w:val="clear" w:color="auto" w:fill="E8E8E8"/>
        </w:rPr>
      </w:pPr>
    </w:p>
    <w:p w14:paraId="39A8685A" w14:textId="77777777" w:rsidR="00706934" w:rsidRDefault="00706934" w:rsidP="00706934">
      <w:pPr>
        <w:pStyle w:val="NoSpacing"/>
      </w:pPr>
    </w:p>
    <w:p w14:paraId="0CB811E0" w14:textId="77777777" w:rsidR="00E01136" w:rsidRPr="005916A4" w:rsidRDefault="00706934">
      <w:pPr>
        <w:pStyle w:val="TOCHeading"/>
        <w:rPr>
          <w:color w:val="000090"/>
          <w:sz w:val="32"/>
          <w:szCs w:val="32"/>
        </w:rPr>
      </w:pPr>
      <w:r w:rsidRPr="005916A4">
        <w:rPr>
          <w:color w:val="000090"/>
          <w:sz w:val="32"/>
          <w:szCs w:val="32"/>
        </w:rPr>
        <w:t>Contents table</w:t>
      </w:r>
    </w:p>
    <w:p w14:paraId="44416F2E" w14:textId="629D98EB" w:rsidR="00F314EC" w:rsidRDefault="00E01136">
      <w:pPr>
        <w:pStyle w:val="TOC1"/>
        <w:tabs>
          <w:tab w:val="right" w:leader="dot" w:pos="9514"/>
        </w:tabs>
        <w:rPr>
          <w:rFonts w:eastAsiaTheme="minorEastAsia" w:cstheme="minorBidi"/>
          <w:b w:val="0"/>
          <w:bCs w:val="0"/>
          <w:i w:val="0"/>
          <w:iCs w:val="0"/>
          <w:noProof/>
        </w:rPr>
      </w:pPr>
      <w:r w:rsidRPr="00BA7681">
        <w:rPr>
          <w:b w:val="0"/>
          <w:sz w:val="22"/>
          <w:szCs w:val="22"/>
        </w:rPr>
        <w:fldChar w:fldCharType="begin"/>
      </w:r>
      <w:r w:rsidRPr="00706934">
        <w:instrText xml:space="preserve"> </w:instrText>
      </w:r>
      <w:r w:rsidRPr="00F61CA0">
        <w:instrText>TOC</w:instrText>
      </w:r>
      <w:r w:rsidRPr="00706934">
        <w:instrText xml:space="preserve"> \</w:instrText>
      </w:r>
      <w:r w:rsidRPr="00F61CA0">
        <w:instrText>o</w:instrText>
      </w:r>
      <w:r w:rsidRPr="00706934">
        <w:instrText xml:space="preserve"> "1-3" \</w:instrText>
      </w:r>
      <w:r w:rsidRPr="00F61CA0">
        <w:instrText>h</w:instrText>
      </w:r>
      <w:r w:rsidRPr="00706934">
        <w:instrText xml:space="preserve"> \</w:instrText>
      </w:r>
      <w:r w:rsidRPr="00F61CA0">
        <w:instrText>z</w:instrText>
      </w:r>
      <w:r w:rsidRPr="00706934">
        <w:instrText xml:space="preserve"> \</w:instrText>
      </w:r>
      <w:r w:rsidRPr="00F61CA0">
        <w:instrText>u</w:instrText>
      </w:r>
      <w:r w:rsidRPr="00706934">
        <w:instrText xml:space="preserve"> </w:instrText>
      </w:r>
      <w:r w:rsidRPr="00BA7681">
        <w:rPr>
          <w:b w:val="0"/>
          <w:sz w:val="22"/>
          <w:szCs w:val="22"/>
        </w:rPr>
        <w:fldChar w:fldCharType="separate"/>
      </w:r>
      <w:hyperlink w:anchor="_Toc112673456" w:history="1">
        <w:r w:rsidR="00F314EC" w:rsidRPr="008E0458">
          <w:rPr>
            <w:rStyle w:val="Hyperlink"/>
            <w:noProof/>
          </w:rPr>
          <w:t>1. Learning is social and personal</w:t>
        </w:r>
        <w:r w:rsidR="00F314EC">
          <w:rPr>
            <w:noProof/>
            <w:webHidden/>
          </w:rPr>
          <w:tab/>
        </w:r>
        <w:r w:rsidR="00F314EC">
          <w:rPr>
            <w:noProof/>
            <w:webHidden/>
          </w:rPr>
          <w:fldChar w:fldCharType="begin"/>
        </w:r>
        <w:r w:rsidR="00F314EC">
          <w:rPr>
            <w:noProof/>
            <w:webHidden/>
          </w:rPr>
          <w:instrText xml:space="preserve"> PAGEREF _Toc112673456 \h </w:instrText>
        </w:r>
        <w:r w:rsidR="00F314EC">
          <w:rPr>
            <w:noProof/>
            <w:webHidden/>
          </w:rPr>
        </w:r>
        <w:r w:rsidR="00F314EC">
          <w:rPr>
            <w:noProof/>
            <w:webHidden/>
          </w:rPr>
          <w:fldChar w:fldCharType="separate"/>
        </w:r>
        <w:r w:rsidR="00F314EC">
          <w:rPr>
            <w:noProof/>
            <w:webHidden/>
          </w:rPr>
          <w:t>5</w:t>
        </w:r>
        <w:r w:rsidR="00F314EC">
          <w:rPr>
            <w:noProof/>
            <w:webHidden/>
          </w:rPr>
          <w:fldChar w:fldCharType="end"/>
        </w:r>
      </w:hyperlink>
    </w:p>
    <w:p w14:paraId="1D5322A3" w14:textId="0AE1188D" w:rsidR="00F314EC" w:rsidRDefault="00F314EC">
      <w:pPr>
        <w:pStyle w:val="TOC2"/>
        <w:tabs>
          <w:tab w:val="right" w:leader="dot" w:pos="9514"/>
        </w:tabs>
        <w:rPr>
          <w:rFonts w:eastAsiaTheme="minorEastAsia" w:cstheme="minorBidi"/>
          <w:b w:val="0"/>
          <w:bCs w:val="0"/>
          <w:noProof/>
          <w:sz w:val="24"/>
          <w:szCs w:val="24"/>
        </w:rPr>
      </w:pPr>
      <w:hyperlink w:anchor="_Toc112673457" w:history="1">
        <w:r w:rsidRPr="008E0458">
          <w:rPr>
            <w:rStyle w:val="Hyperlink"/>
            <w:noProof/>
          </w:rPr>
          <w:t>1.1. Who is behind the educational experience you are about to have?</w:t>
        </w:r>
        <w:r>
          <w:rPr>
            <w:noProof/>
            <w:webHidden/>
          </w:rPr>
          <w:tab/>
        </w:r>
        <w:r>
          <w:rPr>
            <w:noProof/>
            <w:webHidden/>
          </w:rPr>
          <w:fldChar w:fldCharType="begin"/>
        </w:r>
        <w:r>
          <w:rPr>
            <w:noProof/>
            <w:webHidden/>
          </w:rPr>
          <w:instrText xml:space="preserve"> PAGEREF _Toc112673457 \h </w:instrText>
        </w:r>
        <w:r>
          <w:rPr>
            <w:noProof/>
            <w:webHidden/>
          </w:rPr>
        </w:r>
        <w:r>
          <w:rPr>
            <w:noProof/>
            <w:webHidden/>
          </w:rPr>
          <w:fldChar w:fldCharType="separate"/>
        </w:r>
        <w:r>
          <w:rPr>
            <w:noProof/>
            <w:webHidden/>
          </w:rPr>
          <w:t>5</w:t>
        </w:r>
        <w:r>
          <w:rPr>
            <w:noProof/>
            <w:webHidden/>
          </w:rPr>
          <w:fldChar w:fldCharType="end"/>
        </w:r>
      </w:hyperlink>
    </w:p>
    <w:p w14:paraId="19648269" w14:textId="60473AC0" w:rsidR="00F314EC" w:rsidRDefault="00F314EC">
      <w:pPr>
        <w:pStyle w:val="TOC2"/>
        <w:tabs>
          <w:tab w:val="right" w:leader="dot" w:pos="9514"/>
        </w:tabs>
        <w:rPr>
          <w:rFonts w:eastAsiaTheme="minorEastAsia" w:cstheme="minorBidi"/>
          <w:b w:val="0"/>
          <w:bCs w:val="0"/>
          <w:noProof/>
          <w:sz w:val="24"/>
          <w:szCs w:val="24"/>
        </w:rPr>
      </w:pPr>
      <w:hyperlink w:anchor="_Toc112673458" w:history="1">
        <w:r w:rsidRPr="008E0458">
          <w:rPr>
            <w:rStyle w:val="Hyperlink"/>
            <w:noProof/>
          </w:rPr>
          <w:t>1.2. The other members of the team</w:t>
        </w:r>
        <w:r>
          <w:rPr>
            <w:noProof/>
            <w:webHidden/>
          </w:rPr>
          <w:tab/>
        </w:r>
        <w:r>
          <w:rPr>
            <w:noProof/>
            <w:webHidden/>
          </w:rPr>
          <w:fldChar w:fldCharType="begin"/>
        </w:r>
        <w:r>
          <w:rPr>
            <w:noProof/>
            <w:webHidden/>
          </w:rPr>
          <w:instrText xml:space="preserve"> PAGEREF _Toc112673458 \h </w:instrText>
        </w:r>
        <w:r>
          <w:rPr>
            <w:noProof/>
            <w:webHidden/>
          </w:rPr>
        </w:r>
        <w:r>
          <w:rPr>
            <w:noProof/>
            <w:webHidden/>
          </w:rPr>
          <w:fldChar w:fldCharType="separate"/>
        </w:r>
        <w:r>
          <w:rPr>
            <w:noProof/>
            <w:webHidden/>
          </w:rPr>
          <w:t>6</w:t>
        </w:r>
        <w:r>
          <w:rPr>
            <w:noProof/>
            <w:webHidden/>
          </w:rPr>
          <w:fldChar w:fldCharType="end"/>
        </w:r>
      </w:hyperlink>
    </w:p>
    <w:p w14:paraId="3FEBBCA7" w14:textId="74189C08" w:rsidR="00F314EC" w:rsidRDefault="00F314EC">
      <w:pPr>
        <w:pStyle w:val="TOC1"/>
        <w:tabs>
          <w:tab w:val="right" w:leader="dot" w:pos="9514"/>
        </w:tabs>
        <w:rPr>
          <w:rFonts w:eastAsiaTheme="minorEastAsia" w:cstheme="minorBidi"/>
          <w:b w:val="0"/>
          <w:bCs w:val="0"/>
          <w:i w:val="0"/>
          <w:iCs w:val="0"/>
          <w:noProof/>
        </w:rPr>
      </w:pPr>
      <w:hyperlink w:anchor="_Toc112673459" w:history="1">
        <w:r w:rsidRPr="008E0458">
          <w:rPr>
            <w:rStyle w:val="Hyperlink"/>
            <w:noProof/>
          </w:rPr>
          <w:t>2. Learning has structure</w:t>
        </w:r>
        <w:r>
          <w:rPr>
            <w:noProof/>
            <w:webHidden/>
          </w:rPr>
          <w:tab/>
        </w:r>
        <w:r>
          <w:rPr>
            <w:noProof/>
            <w:webHidden/>
          </w:rPr>
          <w:fldChar w:fldCharType="begin"/>
        </w:r>
        <w:r>
          <w:rPr>
            <w:noProof/>
            <w:webHidden/>
          </w:rPr>
          <w:instrText xml:space="preserve"> PAGEREF _Toc112673459 \h </w:instrText>
        </w:r>
        <w:r>
          <w:rPr>
            <w:noProof/>
            <w:webHidden/>
          </w:rPr>
        </w:r>
        <w:r>
          <w:rPr>
            <w:noProof/>
            <w:webHidden/>
          </w:rPr>
          <w:fldChar w:fldCharType="separate"/>
        </w:r>
        <w:r>
          <w:rPr>
            <w:noProof/>
            <w:webHidden/>
          </w:rPr>
          <w:t>7</w:t>
        </w:r>
        <w:r>
          <w:rPr>
            <w:noProof/>
            <w:webHidden/>
          </w:rPr>
          <w:fldChar w:fldCharType="end"/>
        </w:r>
      </w:hyperlink>
    </w:p>
    <w:p w14:paraId="51B12996" w14:textId="00750879" w:rsidR="00F314EC" w:rsidRDefault="00F314EC">
      <w:pPr>
        <w:pStyle w:val="TOC2"/>
        <w:tabs>
          <w:tab w:val="right" w:leader="dot" w:pos="9514"/>
        </w:tabs>
        <w:rPr>
          <w:rFonts w:eastAsiaTheme="minorEastAsia" w:cstheme="minorBidi"/>
          <w:b w:val="0"/>
          <w:bCs w:val="0"/>
          <w:noProof/>
          <w:sz w:val="24"/>
          <w:szCs w:val="24"/>
        </w:rPr>
      </w:pPr>
      <w:hyperlink w:anchor="_Toc112673460" w:history="1">
        <w:r w:rsidRPr="008E0458">
          <w:rPr>
            <w:rStyle w:val="Hyperlink"/>
            <w:noProof/>
          </w:rPr>
          <w:t>2.1. Introduction</w:t>
        </w:r>
        <w:r>
          <w:rPr>
            <w:noProof/>
            <w:webHidden/>
          </w:rPr>
          <w:tab/>
        </w:r>
        <w:r>
          <w:rPr>
            <w:noProof/>
            <w:webHidden/>
          </w:rPr>
          <w:fldChar w:fldCharType="begin"/>
        </w:r>
        <w:r>
          <w:rPr>
            <w:noProof/>
            <w:webHidden/>
          </w:rPr>
          <w:instrText xml:space="preserve"> PAGEREF _Toc112673460 \h </w:instrText>
        </w:r>
        <w:r>
          <w:rPr>
            <w:noProof/>
            <w:webHidden/>
          </w:rPr>
        </w:r>
        <w:r>
          <w:rPr>
            <w:noProof/>
            <w:webHidden/>
          </w:rPr>
          <w:fldChar w:fldCharType="separate"/>
        </w:r>
        <w:r>
          <w:rPr>
            <w:noProof/>
            <w:webHidden/>
          </w:rPr>
          <w:t>7</w:t>
        </w:r>
        <w:r>
          <w:rPr>
            <w:noProof/>
            <w:webHidden/>
          </w:rPr>
          <w:fldChar w:fldCharType="end"/>
        </w:r>
      </w:hyperlink>
    </w:p>
    <w:p w14:paraId="14952DF2" w14:textId="25A4E5B2" w:rsidR="00F314EC" w:rsidRDefault="00F314EC">
      <w:pPr>
        <w:pStyle w:val="TOC2"/>
        <w:tabs>
          <w:tab w:val="right" w:leader="dot" w:pos="9514"/>
        </w:tabs>
        <w:rPr>
          <w:rFonts w:eastAsiaTheme="minorEastAsia" w:cstheme="minorBidi"/>
          <w:b w:val="0"/>
          <w:bCs w:val="0"/>
          <w:noProof/>
          <w:sz w:val="24"/>
          <w:szCs w:val="24"/>
        </w:rPr>
      </w:pPr>
      <w:hyperlink w:anchor="_Toc112673461" w:history="1">
        <w:r w:rsidRPr="008E0458">
          <w:rPr>
            <w:rStyle w:val="Hyperlink"/>
            <w:noProof/>
          </w:rPr>
          <w:t>2.2. How is the study guide useful-How to use it</w:t>
        </w:r>
        <w:r>
          <w:rPr>
            <w:noProof/>
            <w:webHidden/>
          </w:rPr>
          <w:tab/>
        </w:r>
        <w:r>
          <w:rPr>
            <w:noProof/>
            <w:webHidden/>
          </w:rPr>
          <w:fldChar w:fldCharType="begin"/>
        </w:r>
        <w:r>
          <w:rPr>
            <w:noProof/>
            <w:webHidden/>
          </w:rPr>
          <w:instrText xml:space="preserve"> PAGEREF _Toc112673461 \h </w:instrText>
        </w:r>
        <w:r>
          <w:rPr>
            <w:noProof/>
            <w:webHidden/>
          </w:rPr>
        </w:r>
        <w:r>
          <w:rPr>
            <w:noProof/>
            <w:webHidden/>
          </w:rPr>
          <w:fldChar w:fldCharType="separate"/>
        </w:r>
        <w:r>
          <w:rPr>
            <w:noProof/>
            <w:webHidden/>
          </w:rPr>
          <w:t>7</w:t>
        </w:r>
        <w:r>
          <w:rPr>
            <w:noProof/>
            <w:webHidden/>
          </w:rPr>
          <w:fldChar w:fldCharType="end"/>
        </w:r>
      </w:hyperlink>
    </w:p>
    <w:p w14:paraId="3A105735" w14:textId="53381E3A" w:rsidR="00F314EC" w:rsidRDefault="00F314EC">
      <w:pPr>
        <w:pStyle w:val="TOC1"/>
        <w:tabs>
          <w:tab w:val="right" w:leader="dot" w:pos="9514"/>
        </w:tabs>
        <w:rPr>
          <w:rFonts w:eastAsiaTheme="minorEastAsia" w:cstheme="minorBidi"/>
          <w:b w:val="0"/>
          <w:bCs w:val="0"/>
          <w:i w:val="0"/>
          <w:iCs w:val="0"/>
          <w:noProof/>
        </w:rPr>
      </w:pPr>
      <w:hyperlink w:anchor="_Toc112673462" w:history="1">
        <w:r w:rsidRPr="008E0458">
          <w:rPr>
            <w:rStyle w:val="Hyperlink"/>
            <w:noProof/>
          </w:rPr>
          <w:t>3. Learning has a subject</w:t>
        </w:r>
        <w:r>
          <w:rPr>
            <w:noProof/>
            <w:webHidden/>
          </w:rPr>
          <w:tab/>
        </w:r>
        <w:r>
          <w:rPr>
            <w:noProof/>
            <w:webHidden/>
          </w:rPr>
          <w:fldChar w:fldCharType="begin"/>
        </w:r>
        <w:r>
          <w:rPr>
            <w:noProof/>
            <w:webHidden/>
          </w:rPr>
          <w:instrText xml:space="preserve"> PAGEREF _Toc112673462 \h </w:instrText>
        </w:r>
        <w:r>
          <w:rPr>
            <w:noProof/>
            <w:webHidden/>
          </w:rPr>
        </w:r>
        <w:r>
          <w:rPr>
            <w:noProof/>
            <w:webHidden/>
          </w:rPr>
          <w:fldChar w:fldCharType="separate"/>
        </w:r>
        <w:r>
          <w:rPr>
            <w:noProof/>
            <w:webHidden/>
          </w:rPr>
          <w:t>8</w:t>
        </w:r>
        <w:r>
          <w:rPr>
            <w:noProof/>
            <w:webHidden/>
          </w:rPr>
          <w:fldChar w:fldCharType="end"/>
        </w:r>
      </w:hyperlink>
    </w:p>
    <w:p w14:paraId="1FEE723C" w14:textId="16747444" w:rsidR="00F314EC" w:rsidRDefault="00F314EC">
      <w:pPr>
        <w:pStyle w:val="TOC2"/>
        <w:tabs>
          <w:tab w:val="right" w:leader="dot" w:pos="9514"/>
        </w:tabs>
        <w:rPr>
          <w:rFonts w:eastAsiaTheme="minorEastAsia" w:cstheme="minorBidi"/>
          <w:b w:val="0"/>
          <w:bCs w:val="0"/>
          <w:noProof/>
          <w:sz w:val="24"/>
          <w:szCs w:val="24"/>
        </w:rPr>
      </w:pPr>
      <w:hyperlink w:anchor="_Toc112673463" w:history="1">
        <w:r w:rsidRPr="008E0458">
          <w:rPr>
            <w:rStyle w:val="Hyperlink"/>
            <w:noProof/>
          </w:rPr>
          <w:t>3.1. The identity of the course</w:t>
        </w:r>
        <w:r>
          <w:rPr>
            <w:noProof/>
            <w:webHidden/>
          </w:rPr>
          <w:tab/>
        </w:r>
        <w:r>
          <w:rPr>
            <w:noProof/>
            <w:webHidden/>
          </w:rPr>
          <w:fldChar w:fldCharType="begin"/>
        </w:r>
        <w:r>
          <w:rPr>
            <w:noProof/>
            <w:webHidden/>
          </w:rPr>
          <w:instrText xml:space="preserve"> PAGEREF _Toc112673463 \h </w:instrText>
        </w:r>
        <w:r>
          <w:rPr>
            <w:noProof/>
            <w:webHidden/>
          </w:rPr>
        </w:r>
        <w:r>
          <w:rPr>
            <w:noProof/>
            <w:webHidden/>
          </w:rPr>
          <w:fldChar w:fldCharType="separate"/>
        </w:r>
        <w:r>
          <w:rPr>
            <w:noProof/>
            <w:webHidden/>
          </w:rPr>
          <w:t>8</w:t>
        </w:r>
        <w:r>
          <w:rPr>
            <w:noProof/>
            <w:webHidden/>
          </w:rPr>
          <w:fldChar w:fldCharType="end"/>
        </w:r>
      </w:hyperlink>
    </w:p>
    <w:p w14:paraId="19A12371" w14:textId="542AFBE3" w:rsidR="00F314EC" w:rsidRDefault="00F314EC">
      <w:pPr>
        <w:pStyle w:val="TOC2"/>
        <w:tabs>
          <w:tab w:val="right" w:leader="dot" w:pos="9514"/>
        </w:tabs>
        <w:rPr>
          <w:rFonts w:eastAsiaTheme="minorEastAsia" w:cstheme="minorBidi"/>
          <w:b w:val="0"/>
          <w:bCs w:val="0"/>
          <w:noProof/>
          <w:sz w:val="24"/>
          <w:szCs w:val="24"/>
        </w:rPr>
      </w:pPr>
      <w:hyperlink w:anchor="_Toc112673464" w:history="1">
        <w:r w:rsidRPr="008E0458">
          <w:rPr>
            <w:rStyle w:val="Hyperlink"/>
            <w:noProof/>
          </w:rPr>
          <w:t>3.2. The course</w:t>
        </w:r>
        <w:r>
          <w:rPr>
            <w:noProof/>
            <w:webHidden/>
          </w:rPr>
          <w:tab/>
        </w:r>
        <w:r>
          <w:rPr>
            <w:noProof/>
            <w:webHidden/>
          </w:rPr>
          <w:fldChar w:fldCharType="begin"/>
        </w:r>
        <w:r>
          <w:rPr>
            <w:noProof/>
            <w:webHidden/>
          </w:rPr>
          <w:instrText xml:space="preserve"> PAGEREF _Toc112673464 \h </w:instrText>
        </w:r>
        <w:r>
          <w:rPr>
            <w:noProof/>
            <w:webHidden/>
          </w:rPr>
        </w:r>
        <w:r>
          <w:rPr>
            <w:noProof/>
            <w:webHidden/>
          </w:rPr>
          <w:fldChar w:fldCharType="separate"/>
        </w:r>
        <w:r>
          <w:rPr>
            <w:noProof/>
            <w:webHidden/>
          </w:rPr>
          <w:t>9</w:t>
        </w:r>
        <w:r>
          <w:rPr>
            <w:noProof/>
            <w:webHidden/>
          </w:rPr>
          <w:fldChar w:fldCharType="end"/>
        </w:r>
      </w:hyperlink>
    </w:p>
    <w:p w14:paraId="55D97001" w14:textId="6625BEBA" w:rsidR="00F314EC" w:rsidRDefault="00F314EC">
      <w:pPr>
        <w:pStyle w:val="TOC2"/>
        <w:tabs>
          <w:tab w:val="right" w:leader="dot" w:pos="9514"/>
        </w:tabs>
        <w:rPr>
          <w:rFonts w:eastAsiaTheme="minorEastAsia" w:cstheme="minorBidi"/>
          <w:b w:val="0"/>
          <w:bCs w:val="0"/>
          <w:noProof/>
          <w:sz w:val="24"/>
          <w:szCs w:val="24"/>
        </w:rPr>
      </w:pPr>
      <w:hyperlink w:anchor="_Toc112673465" w:history="1">
        <w:r w:rsidRPr="008E0458">
          <w:rPr>
            <w:rStyle w:val="Hyperlink"/>
            <w:rFonts w:ascii="Calibri" w:eastAsia="MS Gothic" w:hAnsi="Calibri" w:cs="Calibri"/>
            <w:i/>
            <w:iCs/>
            <w:noProof/>
            <w:lang w:eastAsia="ja-JP"/>
          </w:rPr>
          <w:t>3.2.2. Specific Objective</w:t>
        </w:r>
        <w:r>
          <w:rPr>
            <w:noProof/>
            <w:webHidden/>
          </w:rPr>
          <w:tab/>
        </w:r>
        <w:r>
          <w:rPr>
            <w:noProof/>
            <w:webHidden/>
          </w:rPr>
          <w:fldChar w:fldCharType="begin"/>
        </w:r>
        <w:r>
          <w:rPr>
            <w:noProof/>
            <w:webHidden/>
          </w:rPr>
          <w:instrText xml:space="preserve"> PAGEREF _Toc112673465 \h </w:instrText>
        </w:r>
        <w:r>
          <w:rPr>
            <w:noProof/>
            <w:webHidden/>
          </w:rPr>
        </w:r>
        <w:r>
          <w:rPr>
            <w:noProof/>
            <w:webHidden/>
          </w:rPr>
          <w:fldChar w:fldCharType="separate"/>
        </w:r>
        <w:r>
          <w:rPr>
            <w:noProof/>
            <w:webHidden/>
          </w:rPr>
          <w:t>10</w:t>
        </w:r>
        <w:r>
          <w:rPr>
            <w:noProof/>
            <w:webHidden/>
          </w:rPr>
          <w:fldChar w:fldCharType="end"/>
        </w:r>
      </w:hyperlink>
    </w:p>
    <w:p w14:paraId="11AABAEC" w14:textId="4A84F313" w:rsidR="00F314EC" w:rsidRDefault="00F314EC">
      <w:pPr>
        <w:pStyle w:val="TOC2"/>
        <w:tabs>
          <w:tab w:val="right" w:leader="dot" w:pos="9514"/>
        </w:tabs>
        <w:rPr>
          <w:rFonts w:eastAsiaTheme="minorEastAsia" w:cstheme="minorBidi"/>
          <w:b w:val="0"/>
          <w:bCs w:val="0"/>
          <w:noProof/>
          <w:sz w:val="24"/>
          <w:szCs w:val="24"/>
        </w:rPr>
      </w:pPr>
      <w:hyperlink w:anchor="_Toc112673466" w:history="1">
        <w:r w:rsidRPr="008E0458">
          <w:rPr>
            <w:rStyle w:val="Hyperlink"/>
            <w:rFonts w:ascii="Calibri" w:eastAsia="MS Gothic" w:hAnsi="Calibri" w:cs="Calibri"/>
            <w:i/>
            <w:iCs/>
            <w:noProof/>
            <w:lang w:eastAsia="ja-JP"/>
          </w:rPr>
          <w:t>3.2.3. Key concepts and terms</w:t>
        </w:r>
        <w:r>
          <w:rPr>
            <w:noProof/>
            <w:webHidden/>
          </w:rPr>
          <w:tab/>
        </w:r>
        <w:r>
          <w:rPr>
            <w:noProof/>
            <w:webHidden/>
          </w:rPr>
          <w:fldChar w:fldCharType="begin"/>
        </w:r>
        <w:r>
          <w:rPr>
            <w:noProof/>
            <w:webHidden/>
          </w:rPr>
          <w:instrText xml:space="preserve"> PAGEREF _Toc112673466 \h </w:instrText>
        </w:r>
        <w:r>
          <w:rPr>
            <w:noProof/>
            <w:webHidden/>
          </w:rPr>
        </w:r>
        <w:r>
          <w:rPr>
            <w:noProof/>
            <w:webHidden/>
          </w:rPr>
          <w:fldChar w:fldCharType="separate"/>
        </w:r>
        <w:r>
          <w:rPr>
            <w:noProof/>
            <w:webHidden/>
          </w:rPr>
          <w:t>11</w:t>
        </w:r>
        <w:r>
          <w:rPr>
            <w:noProof/>
            <w:webHidden/>
          </w:rPr>
          <w:fldChar w:fldCharType="end"/>
        </w:r>
      </w:hyperlink>
    </w:p>
    <w:p w14:paraId="5DD19A11" w14:textId="3DF3B089" w:rsidR="00F314EC" w:rsidRDefault="00F314EC">
      <w:pPr>
        <w:pStyle w:val="TOC2"/>
        <w:tabs>
          <w:tab w:val="right" w:leader="dot" w:pos="9514"/>
        </w:tabs>
        <w:rPr>
          <w:rFonts w:eastAsiaTheme="minorEastAsia" w:cstheme="minorBidi"/>
          <w:b w:val="0"/>
          <w:bCs w:val="0"/>
          <w:noProof/>
          <w:sz w:val="24"/>
          <w:szCs w:val="24"/>
        </w:rPr>
      </w:pPr>
      <w:hyperlink w:anchor="_Toc112673467" w:history="1">
        <w:r w:rsidRPr="008E0458">
          <w:rPr>
            <w:rStyle w:val="Hyperlink"/>
            <w:rFonts w:ascii="Calibri" w:eastAsia="MS Gothic" w:hAnsi="Calibri" w:cs="Calibri"/>
            <w:i/>
            <w:iCs/>
            <w:noProof/>
            <w:lang w:eastAsia="ja-JP"/>
          </w:rPr>
          <w:t>3.2.4. Introductory remarks</w:t>
        </w:r>
        <w:r>
          <w:rPr>
            <w:noProof/>
            <w:webHidden/>
          </w:rPr>
          <w:tab/>
        </w:r>
        <w:r>
          <w:rPr>
            <w:noProof/>
            <w:webHidden/>
          </w:rPr>
          <w:fldChar w:fldCharType="begin"/>
        </w:r>
        <w:r>
          <w:rPr>
            <w:noProof/>
            <w:webHidden/>
          </w:rPr>
          <w:instrText xml:space="preserve"> PAGEREF _Toc112673467 \h </w:instrText>
        </w:r>
        <w:r>
          <w:rPr>
            <w:noProof/>
            <w:webHidden/>
          </w:rPr>
        </w:r>
        <w:r>
          <w:rPr>
            <w:noProof/>
            <w:webHidden/>
          </w:rPr>
          <w:fldChar w:fldCharType="separate"/>
        </w:r>
        <w:r>
          <w:rPr>
            <w:noProof/>
            <w:webHidden/>
          </w:rPr>
          <w:t>12</w:t>
        </w:r>
        <w:r>
          <w:rPr>
            <w:noProof/>
            <w:webHidden/>
          </w:rPr>
          <w:fldChar w:fldCharType="end"/>
        </w:r>
      </w:hyperlink>
    </w:p>
    <w:p w14:paraId="4D107011" w14:textId="7DBC3D66" w:rsidR="00F314EC" w:rsidRDefault="00F314EC">
      <w:pPr>
        <w:pStyle w:val="TOC2"/>
        <w:tabs>
          <w:tab w:val="right" w:leader="dot" w:pos="9514"/>
        </w:tabs>
        <w:rPr>
          <w:rFonts w:eastAsiaTheme="minorEastAsia" w:cstheme="minorBidi"/>
          <w:b w:val="0"/>
          <w:bCs w:val="0"/>
          <w:noProof/>
          <w:sz w:val="24"/>
          <w:szCs w:val="24"/>
        </w:rPr>
      </w:pPr>
      <w:hyperlink w:anchor="_Toc112673468" w:history="1">
        <w:r w:rsidRPr="008E0458">
          <w:rPr>
            <w:rStyle w:val="Hyperlink"/>
            <w:rFonts w:ascii="Calibri" w:eastAsia="MS Gothic" w:hAnsi="Calibri" w:cs="Calibri"/>
            <w:i/>
            <w:iCs/>
            <w:noProof/>
            <w:lang w:eastAsia="ja-JP"/>
          </w:rPr>
          <w:t>3.2.5. Course content or what topics will we immerse ourselves in and in what order</w:t>
        </w:r>
        <w:r>
          <w:rPr>
            <w:noProof/>
            <w:webHidden/>
          </w:rPr>
          <w:tab/>
        </w:r>
        <w:r>
          <w:rPr>
            <w:noProof/>
            <w:webHidden/>
          </w:rPr>
          <w:fldChar w:fldCharType="begin"/>
        </w:r>
        <w:r>
          <w:rPr>
            <w:noProof/>
            <w:webHidden/>
          </w:rPr>
          <w:instrText xml:space="preserve"> PAGEREF _Toc112673468 \h </w:instrText>
        </w:r>
        <w:r>
          <w:rPr>
            <w:noProof/>
            <w:webHidden/>
          </w:rPr>
        </w:r>
        <w:r>
          <w:rPr>
            <w:noProof/>
            <w:webHidden/>
          </w:rPr>
          <w:fldChar w:fldCharType="separate"/>
        </w:r>
        <w:r>
          <w:rPr>
            <w:noProof/>
            <w:webHidden/>
          </w:rPr>
          <w:t>13</w:t>
        </w:r>
        <w:r>
          <w:rPr>
            <w:noProof/>
            <w:webHidden/>
          </w:rPr>
          <w:fldChar w:fldCharType="end"/>
        </w:r>
      </w:hyperlink>
    </w:p>
    <w:p w14:paraId="0AA8199D" w14:textId="40FF5722" w:rsidR="00F314EC" w:rsidRDefault="00F314EC">
      <w:pPr>
        <w:pStyle w:val="TOC2"/>
        <w:tabs>
          <w:tab w:val="right" w:leader="dot" w:pos="9514"/>
        </w:tabs>
        <w:rPr>
          <w:rFonts w:eastAsiaTheme="minorEastAsia" w:cstheme="minorBidi"/>
          <w:b w:val="0"/>
          <w:bCs w:val="0"/>
          <w:noProof/>
          <w:sz w:val="24"/>
          <w:szCs w:val="24"/>
        </w:rPr>
      </w:pPr>
      <w:hyperlink w:anchor="_Toc112673469" w:history="1">
        <w:r w:rsidRPr="008E0458">
          <w:rPr>
            <w:rStyle w:val="Hyperlink"/>
            <w:rFonts w:ascii="Calibri" w:eastAsia="MS Gothic" w:hAnsi="Calibri" w:cs="Calibri"/>
            <w:i/>
            <w:iCs/>
            <w:noProof/>
            <w:lang w:eastAsia="ja-JP"/>
          </w:rPr>
          <w:t xml:space="preserve">3.2.6. </w:t>
        </w:r>
        <w:r w:rsidRPr="008E0458">
          <w:rPr>
            <w:rStyle w:val="Hyperlink"/>
            <w:rFonts w:ascii="Calibri" w:eastAsia="MS Gothic" w:hAnsi="Calibri" w:cs="Calibri"/>
            <w:i/>
            <w:iCs/>
            <w:noProof/>
            <w:lang w:val="el-GR" w:eastAsia="ja-JP"/>
          </w:rPr>
          <w:t>Group Counselling Meetings/Teleconferences</w:t>
        </w:r>
        <w:r>
          <w:rPr>
            <w:noProof/>
            <w:webHidden/>
          </w:rPr>
          <w:tab/>
        </w:r>
        <w:r>
          <w:rPr>
            <w:noProof/>
            <w:webHidden/>
          </w:rPr>
          <w:fldChar w:fldCharType="begin"/>
        </w:r>
        <w:r>
          <w:rPr>
            <w:noProof/>
            <w:webHidden/>
          </w:rPr>
          <w:instrText xml:space="preserve"> PAGEREF _Toc112673469 \h </w:instrText>
        </w:r>
        <w:r>
          <w:rPr>
            <w:noProof/>
            <w:webHidden/>
          </w:rPr>
        </w:r>
        <w:r>
          <w:rPr>
            <w:noProof/>
            <w:webHidden/>
          </w:rPr>
          <w:fldChar w:fldCharType="separate"/>
        </w:r>
        <w:r>
          <w:rPr>
            <w:noProof/>
            <w:webHidden/>
          </w:rPr>
          <w:t>13</w:t>
        </w:r>
        <w:r>
          <w:rPr>
            <w:noProof/>
            <w:webHidden/>
          </w:rPr>
          <w:fldChar w:fldCharType="end"/>
        </w:r>
      </w:hyperlink>
    </w:p>
    <w:p w14:paraId="6DEB62EA" w14:textId="6BCA3245" w:rsidR="00F314EC" w:rsidRDefault="00F314EC">
      <w:pPr>
        <w:pStyle w:val="TOC2"/>
        <w:tabs>
          <w:tab w:val="right" w:leader="dot" w:pos="9514"/>
        </w:tabs>
        <w:rPr>
          <w:rFonts w:eastAsiaTheme="minorEastAsia" w:cstheme="minorBidi"/>
          <w:b w:val="0"/>
          <w:bCs w:val="0"/>
          <w:noProof/>
          <w:sz w:val="24"/>
          <w:szCs w:val="24"/>
        </w:rPr>
      </w:pPr>
      <w:hyperlink w:anchor="_Toc112673470" w:history="1">
        <w:r w:rsidRPr="008E0458">
          <w:rPr>
            <w:rStyle w:val="Hyperlink"/>
            <w:rFonts w:ascii="Calibri" w:eastAsia="MS Gothic" w:hAnsi="Calibri" w:cs="Calibri"/>
            <w:i/>
            <w:iCs/>
            <w:noProof/>
            <w:lang w:eastAsia="ja-JP"/>
          </w:rPr>
          <w:t>3.2.7. Individual counselling sessions with the personal mentor</w:t>
        </w:r>
        <w:r>
          <w:rPr>
            <w:noProof/>
            <w:webHidden/>
          </w:rPr>
          <w:tab/>
        </w:r>
        <w:r>
          <w:rPr>
            <w:noProof/>
            <w:webHidden/>
          </w:rPr>
          <w:fldChar w:fldCharType="begin"/>
        </w:r>
        <w:r>
          <w:rPr>
            <w:noProof/>
            <w:webHidden/>
          </w:rPr>
          <w:instrText xml:space="preserve"> PAGEREF _Toc112673470 \h </w:instrText>
        </w:r>
        <w:r>
          <w:rPr>
            <w:noProof/>
            <w:webHidden/>
          </w:rPr>
        </w:r>
        <w:r>
          <w:rPr>
            <w:noProof/>
            <w:webHidden/>
          </w:rPr>
          <w:fldChar w:fldCharType="separate"/>
        </w:r>
        <w:r>
          <w:rPr>
            <w:noProof/>
            <w:webHidden/>
          </w:rPr>
          <w:t>15</w:t>
        </w:r>
        <w:r>
          <w:rPr>
            <w:noProof/>
            <w:webHidden/>
          </w:rPr>
          <w:fldChar w:fldCharType="end"/>
        </w:r>
      </w:hyperlink>
    </w:p>
    <w:p w14:paraId="7A3EA4C3" w14:textId="0C24684E" w:rsidR="00F314EC" w:rsidRDefault="00F314EC">
      <w:pPr>
        <w:pStyle w:val="TOC2"/>
        <w:tabs>
          <w:tab w:val="right" w:leader="dot" w:pos="9514"/>
        </w:tabs>
        <w:rPr>
          <w:rFonts w:eastAsiaTheme="minorEastAsia" w:cstheme="minorBidi"/>
          <w:b w:val="0"/>
          <w:bCs w:val="0"/>
          <w:noProof/>
          <w:sz w:val="24"/>
          <w:szCs w:val="24"/>
        </w:rPr>
      </w:pPr>
      <w:hyperlink w:anchor="_Toc112673471" w:history="1">
        <w:r w:rsidRPr="008E0458">
          <w:rPr>
            <w:rStyle w:val="Hyperlink"/>
            <w:rFonts w:ascii="Calibri" w:eastAsia="MS Gothic" w:hAnsi="Calibri" w:cs="Calibri"/>
            <w:i/>
            <w:iCs/>
            <w:noProof/>
            <w:lang w:eastAsia="ja-JP"/>
          </w:rPr>
          <w:t>3.2.8. Workload</w:t>
        </w:r>
        <w:r>
          <w:rPr>
            <w:noProof/>
            <w:webHidden/>
          </w:rPr>
          <w:tab/>
        </w:r>
        <w:r>
          <w:rPr>
            <w:noProof/>
            <w:webHidden/>
          </w:rPr>
          <w:fldChar w:fldCharType="begin"/>
        </w:r>
        <w:r>
          <w:rPr>
            <w:noProof/>
            <w:webHidden/>
          </w:rPr>
          <w:instrText xml:space="preserve"> PAGEREF _Toc112673471 \h </w:instrText>
        </w:r>
        <w:r>
          <w:rPr>
            <w:noProof/>
            <w:webHidden/>
          </w:rPr>
        </w:r>
        <w:r>
          <w:rPr>
            <w:noProof/>
            <w:webHidden/>
          </w:rPr>
          <w:fldChar w:fldCharType="separate"/>
        </w:r>
        <w:r>
          <w:rPr>
            <w:noProof/>
            <w:webHidden/>
          </w:rPr>
          <w:t>15</w:t>
        </w:r>
        <w:r>
          <w:rPr>
            <w:noProof/>
            <w:webHidden/>
          </w:rPr>
          <w:fldChar w:fldCharType="end"/>
        </w:r>
      </w:hyperlink>
    </w:p>
    <w:p w14:paraId="5043D37C" w14:textId="3BA26330" w:rsidR="00F314EC" w:rsidRDefault="00F314EC">
      <w:pPr>
        <w:pStyle w:val="TOC1"/>
        <w:tabs>
          <w:tab w:val="right" w:leader="dot" w:pos="9514"/>
        </w:tabs>
        <w:rPr>
          <w:rFonts w:eastAsiaTheme="minorEastAsia" w:cstheme="minorBidi"/>
          <w:b w:val="0"/>
          <w:bCs w:val="0"/>
          <w:i w:val="0"/>
          <w:iCs w:val="0"/>
          <w:noProof/>
        </w:rPr>
      </w:pPr>
      <w:hyperlink w:anchor="_Toc112673472" w:history="1">
        <w:r w:rsidRPr="008E0458">
          <w:rPr>
            <w:rStyle w:val="Hyperlink"/>
            <w:noProof/>
          </w:rPr>
          <w:t xml:space="preserve">4. Learning requires a method: </w:t>
        </w:r>
        <w:r w:rsidRPr="008E0458">
          <w:rPr>
            <w:rStyle w:val="Hyperlink"/>
            <w:rFonts w:cs="Calibri"/>
            <w:noProof/>
          </w:rPr>
          <w:t>Mode, Means and Tools of Teaching and Learning</w:t>
        </w:r>
        <w:r>
          <w:rPr>
            <w:noProof/>
            <w:webHidden/>
          </w:rPr>
          <w:tab/>
        </w:r>
        <w:r>
          <w:rPr>
            <w:noProof/>
            <w:webHidden/>
          </w:rPr>
          <w:fldChar w:fldCharType="begin"/>
        </w:r>
        <w:r>
          <w:rPr>
            <w:noProof/>
            <w:webHidden/>
          </w:rPr>
          <w:instrText xml:space="preserve"> PAGEREF _Toc112673472 \h </w:instrText>
        </w:r>
        <w:r>
          <w:rPr>
            <w:noProof/>
            <w:webHidden/>
          </w:rPr>
        </w:r>
        <w:r>
          <w:rPr>
            <w:noProof/>
            <w:webHidden/>
          </w:rPr>
          <w:fldChar w:fldCharType="separate"/>
        </w:r>
        <w:r>
          <w:rPr>
            <w:noProof/>
            <w:webHidden/>
          </w:rPr>
          <w:t>17</w:t>
        </w:r>
        <w:r>
          <w:rPr>
            <w:noProof/>
            <w:webHidden/>
          </w:rPr>
          <w:fldChar w:fldCharType="end"/>
        </w:r>
      </w:hyperlink>
    </w:p>
    <w:p w14:paraId="5515259F" w14:textId="00014A4E" w:rsidR="00F314EC" w:rsidRDefault="00F314EC">
      <w:pPr>
        <w:pStyle w:val="TOC2"/>
        <w:tabs>
          <w:tab w:val="right" w:leader="dot" w:pos="9514"/>
        </w:tabs>
        <w:rPr>
          <w:rFonts w:eastAsiaTheme="minorEastAsia" w:cstheme="minorBidi"/>
          <w:b w:val="0"/>
          <w:bCs w:val="0"/>
          <w:noProof/>
          <w:sz w:val="24"/>
          <w:szCs w:val="24"/>
        </w:rPr>
      </w:pPr>
      <w:hyperlink w:anchor="_Toc112673473" w:history="1">
        <w:r w:rsidRPr="008E0458">
          <w:rPr>
            <w:rStyle w:val="Hyperlink"/>
            <w:noProof/>
          </w:rPr>
          <w:t>4.1 What will be your educational experience</w:t>
        </w:r>
        <w:r>
          <w:rPr>
            <w:noProof/>
            <w:webHidden/>
          </w:rPr>
          <w:tab/>
        </w:r>
        <w:r>
          <w:rPr>
            <w:noProof/>
            <w:webHidden/>
          </w:rPr>
          <w:fldChar w:fldCharType="begin"/>
        </w:r>
        <w:r>
          <w:rPr>
            <w:noProof/>
            <w:webHidden/>
          </w:rPr>
          <w:instrText xml:space="preserve"> PAGEREF _Toc112673473 \h </w:instrText>
        </w:r>
        <w:r>
          <w:rPr>
            <w:noProof/>
            <w:webHidden/>
          </w:rPr>
        </w:r>
        <w:r>
          <w:rPr>
            <w:noProof/>
            <w:webHidden/>
          </w:rPr>
          <w:fldChar w:fldCharType="separate"/>
        </w:r>
        <w:r>
          <w:rPr>
            <w:noProof/>
            <w:webHidden/>
          </w:rPr>
          <w:t>17</w:t>
        </w:r>
        <w:r>
          <w:rPr>
            <w:noProof/>
            <w:webHidden/>
          </w:rPr>
          <w:fldChar w:fldCharType="end"/>
        </w:r>
      </w:hyperlink>
    </w:p>
    <w:p w14:paraId="27511BFB" w14:textId="7415D0CD" w:rsidR="00F314EC" w:rsidRDefault="00F314EC">
      <w:pPr>
        <w:pStyle w:val="TOC2"/>
        <w:tabs>
          <w:tab w:val="right" w:leader="dot" w:pos="9514"/>
        </w:tabs>
        <w:rPr>
          <w:rFonts w:eastAsiaTheme="minorEastAsia" w:cstheme="minorBidi"/>
          <w:b w:val="0"/>
          <w:bCs w:val="0"/>
          <w:noProof/>
          <w:sz w:val="24"/>
          <w:szCs w:val="24"/>
        </w:rPr>
      </w:pPr>
      <w:hyperlink w:anchor="_Toc112673474" w:history="1">
        <w:r w:rsidRPr="008E0458">
          <w:rPr>
            <w:rStyle w:val="Hyperlink"/>
            <w:noProof/>
          </w:rPr>
          <w:t>4.2. How will we approach new knowledge?</w:t>
        </w:r>
        <w:r>
          <w:rPr>
            <w:noProof/>
            <w:webHidden/>
          </w:rPr>
          <w:tab/>
        </w:r>
        <w:r>
          <w:rPr>
            <w:noProof/>
            <w:webHidden/>
          </w:rPr>
          <w:fldChar w:fldCharType="begin"/>
        </w:r>
        <w:r>
          <w:rPr>
            <w:noProof/>
            <w:webHidden/>
          </w:rPr>
          <w:instrText xml:space="preserve"> PAGEREF _Toc112673474 \h </w:instrText>
        </w:r>
        <w:r>
          <w:rPr>
            <w:noProof/>
            <w:webHidden/>
          </w:rPr>
        </w:r>
        <w:r>
          <w:rPr>
            <w:noProof/>
            <w:webHidden/>
          </w:rPr>
          <w:fldChar w:fldCharType="separate"/>
        </w:r>
        <w:r>
          <w:rPr>
            <w:noProof/>
            <w:webHidden/>
          </w:rPr>
          <w:t>17</w:t>
        </w:r>
        <w:r>
          <w:rPr>
            <w:noProof/>
            <w:webHidden/>
          </w:rPr>
          <w:fldChar w:fldCharType="end"/>
        </w:r>
      </w:hyperlink>
    </w:p>
    <w:p w14:paraId="6DAB3024" w14:textId="7A50183F" w:rsidR="00F314EC" w:rsidRDefault="00F314EC">
      <w:pPr>
        <w:pStyle w:val="TOC2"/>
        <w:tabs>
          <w:tab w:val="right" w:leader="dot" w:pos="9514"/>
        </w:tabs>
        <w:rPr>
          <w:rFonts w:eastAsiaTheme="minorEastAsia" w:cstheme="minorBidi"/>
          <w:b w:val="0"/>
          <w:bCs w:val="0"/>
          <w:noProof/>
          <w:sz w:val="24"/>
          <w:szCs w:val="24"/>
        </w:rPr>
      </w:pPr>
      <w:hyperlink w:anchor="_Toc112673475" w:history="1">
        <w:r w:rsidRPr="008E0458">
          <w:rPr>
            <w:rStyle w:val="Hyperlink"/>
            <w:noProof/>
          </w:rPr>
          <w:t>4.3. How to organise your study and use Moodle?</w:t>
        </w:r>
        <w:r>
          <w:rPr>
            <w:noProof/>
            <w:webHidden/>
          </w:rPr>
          <w:tab/>
        </w:r>
        <w:r>
          <w:rPr>
            <w:noProof/>
            <w:webHidden/>
          </w:rPr>
          <w:fldChar w:fldCharType="begin"/>
        </w:r>
        <w:r>
          <w:rPr>
            <w:noProof/>
            <w:webHidden/>
          </w:rPr>
          <w:instrText xml:space="preserve"> PAGEREF _Toc112673475 \h </w:instrText>
        </w:r>
        <w:r>
          <w:rPr>
            <w:noProof/>
            <w:webHidden/>
          </w:rPr>
        </w:r>
        <w:r>
          <w:rPr>
            <w:noProof/>
            <w:webHidden/>
          </w:rPr>
          <w:fldChar w:fldCharType="separate"/>
        </w:r>
        <w:r>
          <w:rPr>
            <w:noProof/>
            <w:webHidden/>
          </w:rPr>
          <w:t>18</w:t>
        </w:r>
        <w:r>
          <w:rPr>
            <w:noProof/>
            <w:webHidden/>
          </w:rPr>
          <w:fldChar w:fldCharType="end"/>
        </w:r>
      </w:hyperlink>
    </w:p>
    <w:p w14:paraId="5B62CB9D" w14:textId="2F8519A2" w:rsidR="00F314EC" w:rsidRDefault="00F314EC">
      <w:pPr>
        <w:pStyle w:val="TOC1"/>
        <w:tabs>
          <w:tab w:val="right" w:leader="dot" w:pos="9514"/>
        </w:tabs>
        <w:rPr>
          <w:rFonts w:eastAsiaTheme="minorEastAsia" w:cstheme="minorBidi"/>
          <w:b w:val="0"/>
          <w:bCs w:val="0"/>
          <w:i w:val="0"/>
          <w:iCs w:val="0"/>
          <w:noProof/>
        </w:rPr>
      </w:pPr>
      <w:hyperlink w:anchor="_Toc112673476" w:history="1">
        <w:r w:rsidRPr="008E0458">
          <w:rPr>
            <w:rStyle w:val="Hyperlink"/>
            <w:noProof/>
          </w:rPr>
          <w:t>5. Learning is action</w:t>
        </w:r>
        <w:r>
          <w:rPr>
            <w:noProof/>
            <w:webHidden/>
          </w:rPr>
          <w:tab/>
        </w:r>
        <w:r>
          <w:rPr>
            <w:noProof/>
            <w:webHidden/>
          </w:rPr>
          <w:fldChar w:fldCharType="begin"/>
        </w:r>
        <w:r>
          <w:rPr>
            <w:noProof/>
            <w:webHidden/>
          </w:rPr>
          <w:instrText xml:space="preserve"> PAGEREF _Toc112673476 \h </w:instrText>
        </w:r>
        <w:r>
          <w:rPr>
            <w:noProof/>
            <w:webHidden/>
          </w:rPr>
        </w:r>
        <w:r>
          <w:rPr>
            <w:noProof/>
            <w:webHidden/>
          </w:rPr>
          <w:fldChar w:fldCharType="separate"/>
        </w:r>
        <w:r>
          <w:rPr>
            <w:noProof/>
            <w:webHidden/>
          </w:rPr>
          <w:t>20</w:t>
        </w:r>
        <w:r>
          <w:rPr>
            <w:noProof/>
            <w:webHidden/>
          </w:rPr>
          <w:fldChar w:fldCharType="end"/>
        </w:r>
      </w:hyperlink>
    </w:p>
    <w:p w14:paraId="782A2DA8" w14:textId="7148F405" w:rsidR="00F314EC" w:rsidRDefault="00F314EC">
      <w:pPr>
        <w:pStyle w:val="TOC2"/>
        <w:tabs>
          <w:tab w:val="right" w:leader="dot" w:pos="9514"/>
        </w:tabs>
        <w:rPr>
          <w:rFonts w:eastAsiaTheme="minorEastAsia" w:cstheme="minorBidi"/>
          <w:b w:val="0"/>
          <w:bCs w:val="0"/>
          <w:noProof/>
          <w:sz w:val="24"/>
          <w:szCs w:val="24"/>
        </w:rPr>
      </w:pPr>
      <w:hyperlink w:anchor="_Toc112673477" w:history="1">
        <w:r w:rsidRPr="008E0458">
          <w:rPr>
            <w:rStyle w:val="Hyperlink"/>
            <w:noProof/>
          </w:rPr>
          <w:t>5.1. Activities-Assignments and Grading</w:t>
        </w:r>
        <w:r>
          <w:rPr>
            <w:noProof/>
            <w:webHidden/>
          </w:rPr>
          <w:tab/>
        </w:r>
        <w:r>
          <w:rPr>
            <w:noProof/>
            <w:webHidden/>
          </w:rPr>
          <w:fldChar w:fldCharType="begin"/>
        </w:r>
        <w:r>
          <w:rPr>
            <w:noProof/>
            <w:webHidden/>
          </w:rPr>
          <w:instrText xml:space="preserve"> PAGEREF _Toc112673477 \h </w:instrText>
        </w:r>
        <w:r>
          <w:rPr>
            <w:noProof/>
            <w:webHidden/>
          </w:rPr>
        </w:r>
        <w:r>
          <w:rPr>
            <w:noProof/>
            <w:webHidden/>
          </w:rPr>
          <w:fldChar w:fldCharType="separate"/>
        </w:r>
        <w:r>
          <w:rPr>
            <w:noProof/>
            <w:webHidden/>
          </w:rPr>
          <w:t>20</w:t>
        </w:r>
        <w:r>
          <w:rPr>
            <w:noProof/>
            <w:webHidden/>
          </w:rPr>
          <w:fldChar w:fldCharType="end"/>
        </w:r>
      </w:hyperlink>
    </w:p>
    <w:p w14:paraId="05268E41" w14:textId="7D2FDECF" w:rsidR="00F314EC" w:rsidRDefault="00F314EC">
      <w:pPr>
        <w:pStyle w:val="TOC2"/>
        <w:tabs>
          <w:tab w:val="right" w:leader="dot" w:pos="9514"/>
        </w:tabs>
        <w:rPr>
          <w:rFonts w:eastAsiaTheme="minorEastAsia" w:cstheme="minorBidi"/>
          <w:b w:val="0"/>
          <w:bCs w:val="0"/>
          <w:noProof/>
          <w:sz w:val="24"/>
          <w:szCs w:val="24"/>
        </w:rPr>
      </w:pPr>
      <w:hyperlink w:anchor="_Toc112673478" w:history="1">
        <w:r w:rsidRPr="008E0458">
          <w:rPr>
            <w:rStyle w:val="Hyperlink"/>
            <w:noProof/>
          </w:rPr>
          <w:t>5.2. Examinations</w:t>
        </w:r>
        <w:r>
          <w:rPr>
            <w:noProof/>
            <w:webHidden/>
          </w:rPr>
          <w:tab/>
        </w:r>
        <w:r>
          <w:rPr>
            <w:noProof/>
            <w:webHidden/>
          </w:rPr>
          <w:fldChar w:fldCharType="begin"/>
        </w:r>
        <w:r>
          <w:rPr>
            <w:noProof/>
            <w:webHidden/>
          </w:rPr>
          <w:instrText xml:space="preserve"> PAGEREF _Toc112673478 \h </w:instrText>
        </w:r>
        <w:r>
          <w:rPr>
            <w:noProof/>
            <w:webHidden/>
          </w:rPr>
        </w:r>
        <w:r>
          <w:rPr>
            <w:noProof/>
            <w:webHidden/>
          </w:rPr>
          <w:fldChar w:fldCharType="separate"/>
        </w:r>
        <w:r>
          <w:rPr>
            <w:noProof/>
            <w:webHidden/>
          </w:rPr>
          <w:t>26</w:t>
        </w:r>
        <w:r>
          <w:rPr>
            <w:noProof/>
            <w:webHidden/>
          </w:rPr>
          <w:fldChar w:fldCharType="end"/>
        </w:r>
      </w:hyperlink>
    </w:p>
    <w:p w14:paraId="332C0FC8" w14:textId="47DE70BC" w:rsidR="00F314EC" w:rsidRDefault="00F314EC">
      <w:pPr>
        <w:pStyle w:val="TOC2"/>
        <w:tabs>
          <w:tab w:val="right" w:leader="dot" w:pos="9514"/>
        </w:tabs>
        <w:rPr>
          <w:rFonts w:eastAsiaTheme="minorEastAsia" w:cstheme="minorBidi"/>
          <w:b w:val="0"/>
          <w:bCs w:val="0"/>
          <w:noProof/>
          <w:sz w:val="24"/>
          <w:szCs w:val="24"/>
        </w:rPr>
      </w:pPr>
      <w:hyperlink w:anchor="_Toc112673479" w:history="1">
        <w:r w:rsidRPr="008E0458">
          <w:rPr>
            <w:rStyle w:val="Hyperlink"/>
            <w:noProof/>
          </w:rPr>
          <w:t>5.3. Grading</w:t>
        </w:r>
        <w:r>
          <w:rPr>
            <w:noProof/>
            <w:webHidden/>
          </w:rPr>
          <w:tab/>
        </w:r>
        <w:r>
          <w:rPr>
            <w:noProof/>
            <w:webHidden/>
          </w:rPr>
          <w:fldChar w:fldCharType="begin"/>
        </w:r>
        <w:r>
          <w:rPr>
            <w:noProof/>
            <w:webHidden/>
          </w:rPr>
          <w:instrText xml:space="preserve"> PAGEREF _Toc112673479 \h </w:instrText>
        </w:r>
        <w:r>
          <w:rPr>
            <w:noProof/>
            <w:webHidden/>
          </w:rPr>
        </w:r>
        <w:r>
          <w:rPr>
            <w:noProof/>
            <w:webHidden/>
          </w:rPr>
          <w:fldChar w:fldCharType="separate"/>
        </w:r>
        <w:r>
          <w:rPr>
            <w:noProof/>
            <w:webHidden/>
          </w:rPr>
          <w:t>27</w:t>
        </w:r>
        <w:r>
          <w:rPr>
            <w:noProof/>
            <w:webHidden/>
          </w:rPr>
          <w:fldChar w:fldCharType="end"/>
        </w:r>
      </w:hyperlink>
    </w:p>
    <w:p w14:paraId="3C664007" w14:textId="5A93F96F" w:rsidR="00F314EC" w:rsidRDefault="00F314EC">
      <w:pPr>
        <w:pStyle w:val="TOC2"/>
        <w:tabs>
          <w:tab w:val="right" w:leader="dot" w:pos="9514"/>
        </w:tabs>
        <w:rPr>
          <w:rFonts w:eastAsiaTheme="minorEastAsia" w:cstheme="minorBidi"/>
          <w:b w:val="0"/>
          <w:bCs w:val="0"/>
          <w:noProof/>
          <w:sz w:val="24"/>
          <w:szCs w:val="24"/>
        </w:rPr>
      </w:pPr>
      <w:hyperlink w:anchor="_Toc112673480" w:history="1">
        <w:r w:rsidRPr="008E0458">
          <w:rPr>
            <w:rStyle w:val="Hyperlink"/>
            <w:noProof/>
            <w:lang w:val="el-GR"/>
          </w:rPr>
          <w:t xml:space="preserve">5.4. </w:t>
        </w:r>
        <w:r w:rsidRPr="008E0458">
          <w:rPr>
            <w:rStyle w:val="Hyperlink"/>
            <w:noProof/>
          </w:rPr>
          <w:t>Posting of scores</w:t>
        </w:r>
        <w:r>
          <w:rPr>
            <w:noProof/>
            <w:webHidden/>
          </w:rPr>
          <w:tab/>
        </w:r>
        <w:r>
          <w:rPr>
            <w:noProof/>
            <w:webHidden/>
          </w:rPr>
          <w:fldChar w:fldCharType="begin"/>
        </w:r>
        <w:r>
          <w:rPr>
            <w:noProof/>
            <w:webHidden/>
          </w:rPr>
          <w:instrText xml:space="preserve"> PAGEREF _Toc112673480 \h </w:instrText>
        </w:r>
        <w:r>
          <w:rPr>
            <w:noProof/>
            <w:webHidden/>
          </w:rPr>
        </w:r>
        <w:r>
          <w:rPr>
            <w:noProof/>
            <w:webHidden/>
          </w:rPr>
          <w:fldChar w:fldCharType="separate"/>
        </w:r>
        <w:r>
          <w:rPr>
            <w:noProof/>
            <w:webHidden/>
          </w:rPr>
          <w:t>27</w:t>
        </w:r>
        <w:r>
          <w:rPr>
            <w:noProof/>
            <w:webHidden/>
          </w:rPr>
          <w:fldChar w:fldCharType="end"/>
        </w:r>
      </w:hyperlink>
    </w:p>
    <w:p w14:paraId="39B31440" w14:textId="1F9B8BDD" w:rsidR="00F314EC" w:rsidRDefault="00F314EC">
      <w:pPr>
        <w:pStyle w:val="TOC2"/>
        <w:tabs>
          <w:tab w:val="right" w:leader="dot" w:pos="9514"/>
        </w:tabs>
        <w:rPr>
          <w:rFonts w:eastAsiaTheme="minorEastAsia" w:cstheme="minorBidi"/>
          <w:b w:val="0"/>
          <w:bCs w:val="0"/>
          <w:noProof/>
          <w:sz w:val="24"/>
          <w:szCs w:val="24"/>
        </w:rPr>
      </w:pPr>
      <w:hyperlink w:anchor="_Toc112673481" w:history="1">
        <w:r w:rsidRPr="008E0458">
          <w:rPr>
            <w:rStyle w:val="Hyperlink"/>
            <w:noProof/>
          </w:rPr>
          <w:t>5.5. Assessment Criteria</w:t>
        </w:r>
        <w:r>
          <w:rPr>
            <w:noProof/>
            <w:webHidden/>
          </w:rPr>
          <w:tab/>
        </w:r>
        <w:r>
          <w:rPr>
            <w:noProof/>
            <w:webHidden/>
          </w:rPr>
          <w:fldChar w:fldCharType="begin"/>
        </w:r>
        <w:r>
          <w:rPr>
            <w:noProof/>
            <w:webHidden/>
          </w:rPr>
          <w:instrText xml:space="preserve"> PAGEREF _Toc112673481 \h </w:instrText>
        </w:r>
        <w:r>
          <w:rPr>
            <w:noProof/>
            <w:webHidden/>
          </w:rPr>
        </w:r>
        <w:r>
          <w:rPr>
            <w:noProof/>
            <w:webHidden/>
          </w:rPr>
          <w:fldChar w:fldCharType="separate"/>
        </w:r>
        <w:r>
          <w:rPr>
            <w:noProof/>
            <w:webHidden/>
          </w:rPr>
          <w:t>27</w:t>
        </w:r>
        <w:r>
          <w:rPr>
            <w:noProof/>
            <w:webHidden/>
          </w:rPr>
          <w:fldChar w:fldCharType="end"/>
        </w:r>
      </w:hyperlink>
    </w:p>
    <w:p w14:paraId="261CAE92" w14:textId="456B927E" w:rsidR="00F314EC" w:rsidRDefault="00F314EC">
      <w:pPr>
        <w:pStyle w:val="TOC1"/>
        <w:tabs>
          <w:tab w:val="right" w:leader="dot" w:pos="9514"/>
        </w:tabs>
        <w:rPr>
          <w:rFonts w:eastAsiaTheme="minorEastAsia" w:cstheme="minorBidi"/>
          <w:b w:val="0"/>
          <w:bCs w:val="0"/>
          <w:i w:val="0"/>
          <w:iCs w:val="0"/>
          <w:noProof/>
        </w:rPr>
      </w:pPr>
      <w:hyperlink w:anchor="_Toc112673482" w:history="1">
        <w:r w:rsidRPr="008E0458">
          <w:rPr>
            <w:rStyle w:val="Hyperlink"/>
            <w:noProof/>
          </w:rPr>
          <w:t>6. Fair play|Learning has rules</w:t>
        </w:r>
        <w:r>
          <w:rPr>
            <w:noProof/>
            <w:webHidden/>
          </w:rPr>
          <w:tab/>
        </w:r>
        <w:r>
          <w:rPr>
            <w:noProof/>
            <w:webHidden/>
          </w:rPr>
          <w:fldChar w:fldCharType="begin"/>
        </w:r>
        <w:r>
          <w:rPr>
            <w:noProof/>
            <w:webHidden/>
          </w:rPr>
          <w:instrText xml:space="preserve"> PAGEREF _Toc112673482 \h </w:instrText>
        </w:r>
        <w:r>
          <w:rPr>
            <w:noProof/>
            <w:webHidden/>
          </w:rPr>
        </w:r>
        <w:r>
          <w:rPr>
            <w:noProof/>
            <w:webHidden/>
          </w:rPr>
          <w:fldChar w:fldCharType="separate"/>
        </w:r>
        <w:r>
          <w:rPr>
            <w:noProof/>
            <w:webHidden/>
          </w:rPr>
          <w:t>27</w:t>
        </w:r>
        <w:r>
          <w:rPr>
            <w:noProof/>
            <w:webHidden/>
          </w:rPr>
          <w:fldChar w:fldCharType="end"/>
        </w:r>
      </w:hyperlink>
    </w:p>
    <w:p w14:paraId="3561F048" w14:textId="30BA5041" w:rsidR="00F314EC" w:rsidRDefault="00F314EC">
      <w:pPr>
        <w:pStyle w:val="TOC1"/>
        <w:tabs>
          <w:tab w:val="right" w:leader="dot" w:pos="9514"/>
        </w:tabs>
        <w:rPr>
          <w:rFonts w:eastAsiaTheme="minorEastAsia" w:cstheme="minorBidi"/>
          <w:b w:val="0"/>
          <w:bCs w:val="0"/>
          <w:i w:val="0"/>
          <w:iCs w:val="0"/>
          <w:noProof/>
        </w:rPr>
      </w:pPr>
      <w:hyperlink w:anchor="_Toc112673483" w:history="1">
        <w:r w:rsidRPr="008E0458">
          <w:rPr>
            <w:rStyle w:val="Hyperlink"/>
            <w:noProof/>
          </w:rPr>
          <w:t>7. Learning requires tools</w:t>
        </w:r>
        <w:r>
          <w:rPr>
            <w:noProof/>
            <w:webHidden/>
          </w:rPr>
          <w:tab/>
        </w:r>
        <w:r>
          <w:rPr>
            <w:noProof/>
            <w:webHidden/>
          </w:rPr>
          <w:fldChar w:fldCharType="begin"/>
        </w:r>
        <w:r>
          <w:rPr>
            <w:noProof/>
            <w:webHidden/>
          </w:rPr>
          <w:instrText xml:space="preserve"> PAGEREF _Toc112673483 \h </w:instrText>
        </w:r>
        <w:r>
          <w:rPr>
            <w:noProof/>
            <w:webHidden/>
          </w:rPr>
        </w:r>
        <w:r>
          <w:rPr>
            <w:noProof/>
            <w:webHidden/>
          </w:rPr>
          <w:fldChar w:fldCharType="separate"/>
        </w:r>
        <w:r>
          <w:rPr>
            <w:noProof/>
            <w:webHidden/>
          </w:rPr>
          <w:t>29</w:t>
        </w:r>
        <w:r>
          <w:rPr>
            <w:noProof/>
            <w:webHidden/>
          </w:rPr>
          <w:fldChar w:fldCharType="end"/>
        </w:r>
      </w:hyperlink>
    </w:p>
    <w:p w14:paraId="094BBA73" w14:textId="3B607AB9" w:rsidR="00F314EC" w:rsidRDefault="00F314EC">
      <w:pPr>
        <w:pStyle w:val="TOC2"/>
        <w:tabs>
          <w:tab w:val="right" w:leader="dot" w:pos="9514"/>
        </w:tabs>
        <w:rPr>
          <w:rFonts w:eastAsiaTheme="minorEastAsia" w:cstheme="minorBidi"/>
          <w:b w:val="0"/>
          <w:bCs w:val="0"/>
          <w:noProof/>
          <w:sz w:val="24"/>
          <w:szCs w:val="24"/>
        </w:rPr>
      </w:pPr>
      <w:hyperlink w:anchor="_Toc112673484" w:history="1">
        <w:r w:rsidRPr="008E0458">
          <w:rPr>
            <w:rStyle w:val="Hyperlink"/>
            <w:noProof/>
          </w:rPr>
          <w:t xml:space="preserve">7.1. </w:t>
        </w:r>
        <w:r w:rsidRPr="008E0458">
          <w:rPr>
            <w:rStyle w:val="Hyperlink"/>
            <w:noProof/>
            <w:lang w:val="el-GR"/>
          </w:rPr>
          <w:t>Μοο</w:t>
        </w:r>
        <w:r w:rsidRPr="008E0458">
          <w:rPr>
            <w:rStyle w:val="Hyperlink"/>
            <w:noProof/>
          </w:rPr>
          <w:t>dle</w:t>
        </w:r>
        <w:r>
          <w:rPr>
            <w:noProof/>
            <w:webHidden/>
          </w:rPr>
          <w:tab/>
        </w:r>
        <w:r>
          <w:rPr>
            <w:noProof/>
            <w:webHidden/>
          </w:rPr>
          <w:fldChar w:fldCharType="begin"/>
        </w:r>
        <w:r>
          <w:rPr>
            <w:noProof/>
            <w:webHidden/>
          </w:rPr>
          <w:instrText xml:space="preserve"> PAGEREF _Toc112673484 \h </w:instrText>
        </w:r>
        <w:r>
          <w:rPr>
            <w:noProof/>
            <w:webHidden/>
          </w:rPr>
        </w:r>
        <w:r>
          <w:rPr>
            <w:noProof/>
            <w:webHidden/>
          </w:rPr>
          <w:fldChar w:fldCharType="separate"/>
        </w:r>
        <w:r>
          <w:rPr>
            <w:noProof/>
            <w:webHidden/>
          </w:rPr>
          <w:t>29</w:t>
        </w:r>
        <w:r>
          <w:rPr>
            <w:noProof/>
            <w:webHidden/>
          </w:rPr>
          <w:fldChar w:fldCharType="end"/>
        </w:r>
      </w:hyperlink>
    </w:p>
    <w:p w14:paraId="393C7B69" w14:textId="79E42A69" w:rsidR="00F314EC" w:rsidRDefault="00F314EC">
      <w:pPr>
        <w:pStyle w:val="TOC2"/>
        <w:tabs>
          <w:tab w:val="right" w:leader="dot" w:pos="9514"/>
        </w:tabs>
        <w:rPr>
          <w:rFonts w:eastAsiaTheme="minorEastAsia" w:cstheme="minorBidi"/>
          <w:b w:val="0"/>
          <w:bCs w:val="0"/>
          <w:noProof/>
          <w:sz w:val="24"/>
          <w:szCs w:val="24"/>
        </w:rPr>
      </w:pPr>
      <w:hyperlink w:anchor="_Toc112673485" w:history="1">
        <w:r w:rsidRPr="008E0458">
          <w:rPr>
            <w:rStyle w:val="Hyperlink"/>
            <w:noProof/>
          </w:rPr>
          <w:t>7.2. Library</w:t>
        </w:r>
        <w:r>
          <w:rPr>
            <w:noProof/>
            <w:webHidden/>
          </w:rPr>
          <w:tab/>
        </w:r>
        <w:r>
          <w:rPr>
            <w:noProof/>
            <w:webHidden/>
          </w:rPr>
          <w:fldChar w:fldCharType="begin"/>
        </w:r>
        <w:r>
          <w:rPr>
            <w:noProof/>
            <w:webHidden/>
          </w:rPr>
          <w:instrText xml:space="preserve"> PAGEREF _Toc112673485 \h </w:instrText>
        </w:r>
        <w:r>
          <w:rPr>
            <w:noProof/>
            <w:webHidden/>
          </w:rPr>
        </w:r>
        <w:r>
          <w:rPr>
            <w:noProof/>
            <w:webHidden/>
          </w:rPr>
          <w:fldChar w:fldCharType="separate"/>
        </w:r>
        <w:r>
          <w:rPr>
            <w:noProof/>
            <w:webHidden/>
          </w:rPr>
          <w:t>29</w:t>
        </w:r>
        <w:r>
          <w:rPr>
            <w:noProof/>
            <w:webHidden/>
          </w:rPr>
          <w:fldChar w:fldCharType="end"/>
        </w:r>
      </w:hyperlink>
    </w:p>
    <w:p w14:paraId="6057365F" w14:textId="3840977E" w:rsidR="00F314EC" w:rsidRDefault="00F314EC">
      <w:pPr>
        <w:pStyle w:val="TOC2"/>
        <w:tabs>
          <w:tab w:val="right" w:leader="dot" w:pos="9514"/>
        </w:tabs>
        <w:rPr>
          <w:rFonts w:eastAsiaTheme="minorEastAsia" w:cstheme="minorBidi"/>
          <w:b w:val="0"/>
          <w:bCs w:val="0"/>
          <w:noProof/>
          <w:sz w:val="24"/>
          <w:szCs w:val="24"/>
        </w:rPr>
      </w:pPr>
      <w:hyperlink w:anchor="_Toc112673486" w:history="1">
        <w:r w:rsidRPr="008E0458">
          <w:rPr>
            <w:rStyle w:val="Hyperlink"/>
            <w:noProof/>
          </w:rPr>
          <w:t>7.3. NUP WEBTV</w:t>
        </w:r>
        <w:r>
          <w:rPr>
            <w:noProof/>
            <w:webHidden/>
          </w:rPr>
          <w:tab/>
        </w:r>
        <w:r>
          <w:rPr>
            <w:noProof/>
            <w:webHidden/>
          </w:rPr>
          <w:fldChar w:fldCharType="begin"/>
        </w:r>
        <w:r>
          <w:rPr>
            <w:noProof/>
            <w:webHidden/>
          </w:rPr>
          <w:instrText xml:space="preserve"> PAGEREF _Toc112673486 \h </w:instrText>
        </w:r>
        <w:r>
          <w:rPr>
            <w:noProof/>
            <w:webHidden/>
          </w:rPr>
        </w:r>
        <w:r>
          <w:rPr>
            <w:noProof/>
            <w:webHidden/>
          </w:rPr>
          <w:fldChar w:fldCharType="separate"/>
        </w:r>
        <w:r>
          <w:rPr>
            <w:noProof/>
            <w:webHidden/>
          </w:rPr>
          <w:t>29</w:t>
        </w:r>
        <w:r>
          <w:rPr>
            <w:noProof/>
            <w:webHidden/>
          </w:rPr>
          <w:fldChar w:fldCharType="end"/>
        </w:r>
      </w:hyperlink>
    </w:p>
    <w:p w14:paraId="0CCDC271" w14:textId="231605B1" w:rsidR="00F314EC" w:rsidRDefault="00F314EC">
      <w:pPr>
        <w:pStyle w:val="TOC2"/>
        <w:tabs>
          <w:tab w:val="right" w:leader="dot" w:pos="9514"/>
        </w:tabs>
        <w:rPr>
          <w:rFonts w:eastAsiaTheme="minorEastAsia" w:cstheme="minorBidi"/>
          <w:b w:val="0"/>
          <w:bCs w:val="0"/>
          <w:noProof/>
          <w:sz w:val="24"/>
          <w:szCs w:val="24"/>
        </w:rPr>
      </w:pPr>
      <w:hyperlink w:anchor="_Toc112673487" w:history="1">
        <w:r w:rsidRPr="008E0458">
          <w:rPr>
            <w:rStyle w:val="Hyperlink"/>
            <w:noProof/>
          </w:rPr>
          <w:t>7.4. Online Lecture Series</w:t>
        </w:r>
        <w:r>
          <w:rPr>
            <w:noProof/>
            <w:webHidden/>
          </w:rPr>
          <w:tab/>
        </w:r>
        <w:r>
          <w:rPr>
            <w:noProof/>
            <w:webHidden/>
          </w:rPr>
          <w:fldChar w:fldCharType="begin"/>
        </w:r>
        <w:r>
          <w:rPr>
            <w:noProof/>
            <w:webHidden/>
          </w:rPr>
          <w:instrText xml:space="preserve"> PAGEREF _Toc112673487 \h </w:instrText>
        </w:r>
        <w:r>
          <w:rPr>
            <w:noProof/>
            <w:webHidden/>
          </w:rPr>
        </w:r>
        <w:r>
          <w:rPr>
            <w:noProof/>
            <w:webHidden/>
          </w:rPr>
          <w:fldChar w:fldCharType="separate"/>
        </w:r>
        <w:r>
          <w:rPr>
            <w:noProof/>
            <w:webHidden/>
          </w:rPr>
          <w:t>29</w:t>
        </w:r>
        <w:r>
          <w:rPr>
            <w:noProof/>
            <w:webHidden/>
          </w:rPr>
          <w:fldChar w:fldCharType="end"/>
        </w:r>
      </w:hyperlink>
    </w:p>
    <w:p w14:paraId="4CA91A0E" w14:textId="7B8F76AD" w:rsidR="00F314EC" w:rsidRDefault="00F314EC">
      <w:pPr>
        <w:pStyle w:val="TOC2"/>
        <w:tabs>
          <w:tab w:val="right" w:leader="dot" w:pos="9514"/>
        </w:tabs>
        <w:rPr>
          <w:rFonts w:eastAsiaTheme="minorEastAsia" w:cstheme="minorBidi"/>
          <w:b w:val="0"/>
          <w:bCs w:val="0"/>
          <w:noProof/>
          <w:sz w:val="24"/>
          <w:szCs w:val="24"/>
        </w:rPr>
      </w:pPr>
      <w:hyperlink w:anchor="_Toc112673488" w:history="1">
        <w:r w:rsidRPr="008E0458">
          <w:rPr>
            <w:rStyle w:val="Hyperlink"/>
            <w:noProof/>
          </w:rPr>
          <w:t>7.5. Forums</w:t>
        </w:r>
        <w:r>
          <w:rPr>
            <w:noProof/>
            <w:webHidden/>
          </w:rPr>
          <w:tab/>
        </w:r>
        <w:r>
          <w:rPr>
            <w:noProof/>
            <w:webHidden/>
          </w:rPr>
          <w:fldChar w:fldCharType="begin"/>
        </w:r>
        <w:r>
          <w:rPr>
            <w:noProof/>
            <w:webHidden/>
          </w:rPr>
          <w:instrText xml:space="preserve"> PAGEREF _Toc112673488 \h </w:instrText>
        </w:r>
        <w:r>
          <w:rPr>
            <w:noProof/>
            <w:webHidden/>
          </w:rPr>
        </w:r>
        <w:r>
          <w:rPr>
            <w:noProof/>
            <w:webHidden/>
          </w:rPr>
          <w:fldChar w:fldCharType="separate"/>
        </w:r>
        <w:r>
          <w:rPr>
            <w:noProof/>
            <w:webHidden/>
          </w:rPr>
          <w:t>30</w:t>
        </w:r>
        <w:r>
          <w:rPr>
            <w:noProof/>
            <w:webHidden/>
          </w:rPr>
          <w:fldChar w:fldCharType="end"/>
        </w:r>
      </w:hyperlink>
    </w:p>
    <w:p w14:paraId="0E595CFC" w14:textId="4AD16AEA" w:rsidR="00F314EC" w:rsidRDefault="00F314EC">
      <w:pPr>
        <w:pStyle w:val="TOC2"/>
        <w:tabs>
          <w:tab w:val="right" w:leader="dot" w:pos="9514"/>
        </w:tabs>
        <w:rPr>
          <w:rFonts w:eastAsiaTheme="minorEastAsia" w:cstheme="minorBidi"/>
          <w:b w:val="0"/>
          <w:bCs w:val="0"/>
          <w:noProof/>
          <w:sz w:val="24"/>
          <w:szCs w:val="24"/>
        </w:rPr>
      </w:pPr>
      <w:hyperlink w:anchor="_Toc112673489" w:history="1">
        <w:r w:rsidRPr="008E0458">
          <w:rPr>
            <w:rStyle w:val="Hyperlink"/>
            <w:noProof/>
          </w:rPr>
          <w:t>7.6. Bibliography and sources</w:t>
        </w:r>
        <w:r>
          <w:rPr>
            <w:noProof/>
            <w:webHidden/>
          </w:rPr>
          <w:tab/>
        </w:r>
        <w:r>
          <w:rPr>
            <w:noProof/>
            <w:webHidden/>
          </w:rPr>
          <w:fldChar w:fldCharType="begin"/>
        </w:r>
        <w:r>
          <w:rPr>
            <w:noProof/>
            <w:webHidden/>
          </w:rPr>
          <w:instrText xml:space="preserve"> PAGEREF _Toc112673489 \h </w:instrText>
        </w:r>
        <w:r>
          <w:rPr>
            <w:noProof/>
            <w:webHidden/>
          </w:rPr>
        </w:r>
        <w:r>
          <w:rPr>
            <w:noProof/>
            <w:webHidden/>
          </w:rPr>
          <w:fldChar w:fldCharType="separate"/>
        </w:r>
        <w:r>
          <w:rPr>
            <w:noProof/>
            <w:webHidden/>
          </w:rPr>
          <w:t>30</w:t>
        </w:r>
        <w:r>
          <w:rPr>
            <w:noProof/>
            <w:webHidden/>
          </w:rPr>
          <w:fldChar w:fldCharType="end"/>
        </w:r>
      </w:hyperlink>
    </w:p>
    <w:p w14:paraId="1550F77B" w14:textId="0E316B8C" w:rsidR="00F314EC" w:rsidRDefault="00F314EC">
      <w:pPr>
        <w:pStyle w:val="TOC2"/>
        <w:tabs>
          <w:tab w:val="right" w:leader="dot" w:pos="9514"/>
        </w:tabs>
        <w:rPr>
          <w:rFonts w:eastAsiaTheme="minorEastAsia" w:cstheme="minorBidi"/>
          <w:b w:val="0"/>
          <w:bCs w:val="0"/>
          <w:noProof/>
          <w:sz w:val="24"/>
          <w:szCs w:val="24"/>
        </w:rPr>
      </w:pPr>
      <w:hyperlink w:anchor="_Toc112673490" w:history="1">
        <w:r w:rsidRPr="008E0458">
          <w:rPr>
            <w:rStyle w:val="Hyperlink"/>
            <w:noProof/>
          </w:rPr>
          <w:t>7.8. Additional educational material</w:t>
        </w:r>
        <w:r>
          <w:rPr>
            <w:noProof/>
            <w:webHidden/>
          </w:rPr>
          <w:tab/>
        </w:r>
        <w:r>
          <w:rPr>
            <w:noProof/>
            <w:webHidden/>
          </w:rPr>
          <w:fldChar w:fldCharType="begin"/>
        </w:r>
        <w:r>
          <w:rPr>
            <w:noProof/>
            <w:webHidden/>
          </w:rPr>
          <w:instrText xml:space="preserve"> PAGEREF _Toc112673490 \h </w:instrText>
        </w:r>
        <w:r>
          <w:rPr>
            <w:noProof/>
            <w:webHidden/>
          </w:rPr>
        </w:r>
        <w:r>
          <w:rPr>
            <w:noProof/>
            <w:webHidden/>
          </w:rPr>
          <w:fldChar w:fldCharType="separate"/>
        </w:r>
        <w:r>
          <w:rPr>
            <w:noProof/>
            <w:webHidden/>
          </w:rPr>
          <w:t>31</w:t>
        </w:r>
        <w:r>
          <w:rPr>
            <w:noProof/>
            <w:webHidden/>
          </w:rPr>
          <w:fldChar w:fldCharType="end"/>
        </w:r>
      </w:hyperlink>
    </w:p>
    <w:p w14:paraId="5E32EB8B" w14:textId="36C6307B" w:rsidR="00F314EC" w:rsidRDefault="00F314EC">
      <w:pPr>
        <w:pStyle w:val="TOC1"/>
        <w:tabs>
          <w:tab w:val="right" w:leader="dot" w:pos="9514"/>
        </w:tabs>
        <w:rPr>
          <w:rFonts w:eastAsiaTheme="minorEastAsia" w:cstheme="minorBidi"/>
          <w:b w:val="0"/>
          <w:bCs w:val="0"/>
          <w:i w:val="0"/>
          <w:iCs w:val="0"/>
          <w:noProof/>
        </w:rPr>
      </w:pPr>
      <w:hyperlink w:anchor="_Toc112673491" w:history="1">
        <w:r w:rsidRPr="008E0458">
          <w:rPr>
            <w:rStyle w:val="Hyperlink"/>
            <w:noProof/>
          </w:rPr>
          <w:t>8. Learning requires guidance</w:t>
        </w:r>
        <w:r>
          <w:rPr>
            <w:noProof/>
            <w:webHidden/>
          </w:rPr>
          <w:tab/>
        </w:r>
        <w:r>
          <w:rPr>
            <w:noProof/>
            <w:webHidden/>
          </w:rPr>
          <w:fldChar w:fldCharType="begin"/>
        </w:r>
        <w:r>
          <w:rPr>
            <w:noProof/>
            <w:webHidden/>
          </w:rPr>
          <w:instrText xml:space="preserve"> PAGEREF _Toc112673491 \h </w:instrText>
        </w:r>
        <w:r>
          <w:rPr>
            <w:noProof/>
            <w:webHidden/>
          </w:rPr>
        </w:r>
        <w:r>
          <w:rPr>
            <w:noProof/>
            <w:webHidden/>
          </w:rPr>
          <w:fldChar w:fldCharType="separate"/>
        </w:r>
        <w:r>
          <w:rPr>
            <w:noProof/>
            <w:webHidden/>
          </w:rPr>
          <w:t>34</w:t>
        </w:r>
        <w:r>
          <w:rPr>
            <w:noProof/>
            <w:webHidden/>
          </w:rPr>
          <w:fldChar w:fldCharType="end"/>
        </w:r>
      </w:hyperlink>
    </w:p>
    <w:p w14:paraId="628326BC" w14:textId="5B7B46CC" w:rsidR="00F314EC" w:rsidRDefault="00F314EC">
      <w:pPr>
        <w:pStyle w:val="TOC2"/>
        <w:tabs>
          <w:tab w:val="right" w:leader="dot" w:pos="9514"/>
        </w:tabs>
        <w:rPr>
          <w:rFonts w:eastAsiaTheme="minorEastAsia" w:cstheme="minorBidi"/>
          <w:b w:val="0"/>
          <w:bCs w:val="0"/>
          <w:noProof/>
          <w:sz w:val="24"/>
          <w:szCs w:val="24"/>
        </w:rPr>
      </w:pPr>
      <w:hyperlink w:anchor="_Toc112673492" w:history="1">
        <w:r w:rsidRPr="008E0458">
          <w:rPr>
            <w:rStyle w:val="Hyperlink"/>
            <w:noProof/>
          </w:rPr>
          <w:t>8.1. Instructions and Advice:</w:t>
        </w:r>
        <w:r>
          <w:rPr>
            <w:noProof/>
            <w:webHidden/>
          </w:rPr>
          <w:tab/>
        </w:r>
        <w:r>
          <w:rPr>
            <w:noProof/>
            <w:webHidden/>
          </w:rPr>
          <w:fldChar w:fldCharType="begin"/>
        </w:r>
        <w:r>
          <w:rPr>
            <w:noProof/>
            <w:webHidden/>
          </w:rPr>
          <w:instrText xml:space="preserve"> PAGEREF _Toc112673492 \h </w:instrText>
        </w:r>
        <w:r>
          <w:rPr>
            <w:noProof/>
            <w:webHidden/>
          </w:rPr>
        </w:r>
        <w:r>
          <w:rPr>
            <w:noProof/>
            <w:webHidden/>
          </w:rPr>
          <w:fldChar w:fldCharType="separate"/>
        </w:r>
        <w:r>
          <w:rPr>
            <w:noProof/>
            <w:webHidden/>
          </w:rPr>
          <w:t>34</w:t>
        </w:r>
        <w:r>
          <w:rPr>
            <w:noProof/>
            <w:webHidden/>
          </w:rPr>
          <w:fldChar w:fldCharType="end"/>
        </w:r>
      </w:hyperlink>
    </w:p>
    <w:p w14:paraId="5C71E212" w14:textId="08CE72CD" w:rsidR="00F314EC" w:rsidRDefault="00F314EC">
      <w:pPr>
        <w:pStyle w:val="TOC1"/>
        <w:tabs>
          <w:tab w:val="right" w:leader="dot" w:pos="9514"/>
        </w:tabs>
        <w:rPr>
          <w:rFonts w:eastAsiaTheme="minorEastAsia" w:cstheme="minorBidi"/>
          <w:b w:val="0"/>
          <w:bCs w:val="0"/>
          <w:i w:val="0"/>
          <w:iCs w:val="0"/>
          <w:noProof/>
        </w:rPr>
      </w:pPr>
      <w:hyperlink w:anchor="_Toc112673493" w:history="1">
        <w:r w:rsidRPr="008E0458">
          <w:rPr>
            <w:rStyle w:val="Hyperlink"/>
            <w:noProof/>
          </w:rPr>
          <w:t>9. Learning requires discipline</w:t>
        </w:r>
        <w:r>
          <w:rPr>
            <w:noProof/>
            <w:webHidden/>
          </w:rPr>
          <w:tab/>
        </w:r>
        <w:r>
          <w:rPr>
            <w:noProof/>
            <w:webHidden/>
          </w:rPr>
          <w:fldChar w:fldCharType="begin"/>
        </w:r>
        <w:r>
          <w:rPr>
            <w:noProof/>
            <w:webHidden/>
          </w:rPr>
          <w:instrText xml:space="preserve"> PAGEREF _Toc112673493 \h </w:instrText>
        </w:r>
        <w:r>
          <w:rPr>
            <w:noProof/>
            <w:webHidden/>
          </w:rPr>
        </w:r>
        <w:r>
          <w:rPr>
            <w:noProof/>
            <w:webHidden/>
          </w:rPr>
          <w:fldChar w:fldCharType="separate"/>
        </w:r>
        <w:r>
          <w:rPr>
            <w:noProof/>
            <w:webHidden/>
          </w:rPr>
          <w:t>35</w:t>
        </w:r>
        <w:r>
          <w:rPr>
            <w:noProof/>
            <w:webHidden/>
          </w:rPr>
          <w:fldChar w:fldCharType="end"/>
        </w:r>
      </w:hyperlink>
    </w:p>
    <w:p w14:paraId="17FABC56" w14:textId="6572BB57" w:rsidR="00F314EC" w:rsidRDefault="00F314EC">
      <w:pPr>
        <w:pStyle w:val="TOC1"/>
        <w:tabs>
          <w:tab w:val="right" w:leader="dot" w:pos="9514"/>
        </w:tabs>
        <w:rPr>
          <w:rFonts w:eastAsiaTheme="minorEastAsia" w:cstheme="minorBidi"/>
          <w:b w:val="0"/>
          <w:bCs w:val="0"/>
          <w:i w:val="0"/>
          <w:iCs w:val="0"/>
          <w:noProof/>
        </w:rPr>
      </w:pPr>
      <w:hyperlink w:anchor="_Toc112673494" w:history="1">
        <w:r w:rsidRPr="008E0458">
          <w:rPr>
            <w:rStyle w:val="Hyperlink"/>
            <w:noProof/>
          </w:rPr>
          <w:t>10. Learning requires support</w:t>
        </w:r>
        <w:r>
          <w:rPr>
            <w:noProof/>
            <w:webHidden/>
          </w:rPr>
          <w:tab/>
        </w:r>
        <w:r>
          <w:rPr>
            <w:noProof/>
            <w:webHidden/>
          </w:rPr>
          <w:fldChar w:fldCharType="begin"/>
        </w:r>
        <w:r>
          <w:rPr>
            <w:noProof/>
            <w:webHidden/>
          </w:rPr>
          <w:instrText xml:space="preserve"> PAGEREF _Toc112673494 \h </w:instrText>
        </w:r>
        <w:r>
          <w:rPr>
            <w:noProof/>
            <w:webHidden/>
          </w:rPr>
        </w:r>
        <w:r>
          <w:rPr>
            <w:noProof/>
            <w:webHidden/>
          </w:rPr>
          <w:fldChar w:fldCharType="separate"/>
        </w:r>
        <w:r>
          <w:rPr>
            <w:noProof/>
            <w:webHidden/>
          </w:rPr>
          <w:t>36</w:t>
        </w:r>
        <w:r>
          <w:rPr>
            <w:noProof/>
            <w:webHidden/>
          </w:rPr>
          <w:fldChar w:fldCharType="end"/>
        </w:r>
      </w:hyperlink>
    </w:p>
    <w:p w14:paraId="0917E305" w14:textId="1CABFD34" w:rsidR="00F314EC" w:rsidRDefault="00F314EC">
      <w:pPr>
        <w:pStyle w:val="TOC1"/>
        <w:tabs>
          <w:tab w:val="right" w:leader="dot" w:pos="9514"/>
        </w:tabs>
        <w:rPr>
          <w:rFonts w:eastAsiaTheme="minorEastAsia" w:cstheme="minorBidi"/>
          <w:b w:val="0"/>
          <w:bCs w:val="0"/>
          <w:i w:val="0"/>
          <w:iCs w:val="0"/>
          <w:noProof/>
        </w:rPr>
      </w:pPr>
      <w:hyperlink w:anchor="_Toc112673495" w:history="1">
        <w:r w:rsidRPr="008E0458">
          <w:rPr>
            <w:rStyle w:val="Hyperlink"/>
            <w:noProof/>
          </w:rPr>
          <w:t>11. Learning is a right</w:t>
        </w:r>
        <w:r>
          <w:rPr>
            <w:noProof/>
            <w:webHidden/>
          </w:rPr>
          <w:tab/>
        </w:r>
        <w:r>
          <w:rPr>
            <w:noProof/>
            <w:webHidden/>
          </w:rPr>
          <w:fldChar w:fldCharType="begin"/>
        </w:r>
        <w:r>
          <w:rPr>
            <w:noProof/>
            <w:webHidden/>
          </w:rPr>
          <w:instrText xml:space="preserve"> PAGEREF _Toc112673495 \h </w:instrText>
        </w:r>
        <w:r>
          <w:rPr>
            <w:noProof/>
            <w:webHidden/>
          </w:rPr>
        </w:r>
        <w:r>
          <w:rPr>
            <w:noProof/>
            <w:webHidden/>
          </w:rPr>
          <w:fldChar w:fldCharType="separate"/>
        </w:r>
        <w:r>
          <w:rPr>
            <w:noProof/>
            <w:webHidden/>
          </w:rPr>
          <w:t>37</w:t>
        </w:r>
        <w:r>
          <w:rPr>
            <w:noProof/>
            <w:webHidden/>
          </w:rPr>
          <w:fldChar w:fldCharType="end"/>
        </w:r>
      </w:hyperlink>
    </w:p>
    <w:p w14:paraId="746CFDFF" w14:textId="15B21044" w:rsidR="00F314EC" w:rsidRDefault="00F314EC">
      <w:pPr>
        <w:pStyle w:val="TOC1"/>
        <w:tabs>
          <w:tab w:val="right" w:leader="dot" w:pos="9514"/>
        </w:tabs>
        <w:rPr>
          <w:rFonts w:eastAsiaTheme="minorEastAsia" w:cstheme="minorBidi"/>
          <w:b w:val="0"/>
          <w:bCs w:val="0"/>
          <w:i w:val="0"/>
          <w:iCs w:val="0"/>
          <w:noProof/>
        </w:rPr>
      </w:pPr>
      <w:hyperlink w:anchor="_Toc112673496" w:history="1">
        <w:r w:rsidRPr="008E0458">
          <w:rPr>
            <w:rStyle w:val="Hyperlink"/>
            <w:noProof/>
          </w:rPr>
          <w:t>12. Learning has a schedule</w:t>
        </w:r>
        <w:r>
          <w:rPr>
            <w:noProof/>
            <w:webHidden/>
          </w:rPr>
          <w:tab/>
        </w:r>
        <w:r>
          <w:rPr>
            <w:noProof/>
            <w:webHidden/>
          </w:rPr>
          <w:fldChar w:fldCharType="begin"/>
        </w:r>
        <w:r>
          <w:rPr>
            <w:noProof/>
            <w:webHidden/>
          </w:rPr>
          <w:instrText xml:space="preserve"> PAGEREF _Toc112673496 \h </w:instrText>
        </w:r>
        <w:r>
          <w:rPr>
            <w:noProof/>
            <w:webHidden/>
          </w:rPr>
        </w:r>
        <w:r>
          <w:rPr>
            <w:noProof/>
            <w:webHidden/>
          </w:rPr>
          <w:fldChar w:fldCharType="separate"/>
        </w:r>
        <w:r>
          <w:rPr>
            <w:noProof/>
            <w:webHidden/>
          </w:rPr>
          <w:t>37</w:t>
        </w:r>
        <w:r>
          <w:rPr>
            <w:noProof/>
            <w:webHidden/>
          </w:rPr>
          <w:fldChar w:fldCharType="end"/>
        </w:r>
      </w:hyperlink>
    </w:p>
    <w:p w14:paraId="14590EE9" w14:textId="54D6E767" w:rsidR="00F314EC" w:rsidRDefault="00F314EC">
      <w:pPr>
        <w:pStyle w:val="TOC2"/>
        <w:tabs>
          <w:tab w:val="right" w:leader="dot" w:pos="9514"/>
        </w:tabs>
        <w:rPr>
          <w:rFonts w:eastAsiaTheme="minorEastAsia" w:cstheme="minorBidi"/>
          <w:b w:val="0"/>
          <w:bCs w:val="0"/>
          <w:noProof/>
          <w:sz w:val="24"/>
          <w:szCs w:val="24"/>
        </w:rPr>
      </w:pPr>
      <w:hyperlink w:anchor="_Toc112673497" w:history="1">
        <w:r w:rsidRPr="008E0458">
          <w:rPr>
            <w:rStyle w:val="Hyperlink"/>
            <w:noProof/>
          </w:rPr>
          <w:t>Week 1</w:t>
        </w:r>
        <w:r>
          <w:rPr>
            <w:noProof/>
            <w:webHidden/>
          </w:rPr>
          <w:tab/>
        </w:r>
        <w:r>
          <w:rPr>
            <w:noProof/>
            <w:webHidden/>
          </w:rPr>
          <w:fldChar w:fldCharType="begin"/>
        </w:r>
        <w:r>
          <w:rPr>
            <w:noProof/>
            <w:webHidden/>
          </w:rPr>
          <w:instrText xml:space="preserve"> PAGEREF _Toc112673497 \h </w:instrText>
        </w:r>
        <w:r>
          <w:rPr>
            <w:noProof/>
            <w:webHidden/>
          </w:rPr>
        </w:r>
        <w:r>
          <w:rPr>
            <w:noProof/>
            <w:webHidden/>
          </w:rPr>
          <w:fldChar w:fldCharType="separate"/>
        </w:r>
        <w:r>
          <w:rPr>
            <w:noProof/>
            <w:webHidden/>
          </w:rPr>
          <w:t>38</w:t>
        </w:r>
        <w:r>
          <w:rPr>
            <w:noProof/>
            <w:webHidden/>
          </w:rPr>
          <w:fldChar w:fldCharType="end"/>
        </w:r>
      </w:hyperlink>
    </w:p>
    <w:p w14:paraId="379DAA15" w14:textId="0503225D" w:rsidR="00F314EC" w:rsidRDefault="00F314EC">
      <w:pPr>
        <w:pStyle w:val="TOC2"/>
        <w:tabs>
          <w:tab w:val="right" w:leader="dot" w:pos="9514"/>
        </w:tabs>
        <w:rPr>
          <w:rFonts w:eastAsiaTheme="minorEastAsia" w:cstheme="minorBidi"/>
          <w:b w:val="0"/>
          <w:bCs w:val="0"/>
          <w:noProof/>
          <w:sz w:val="24"/>
          <w:szCs w:val="24"/>
        </w:rPr>
      </w:pPr>
      <w:hyperlink w:anchor="_Toc112673498" w:history="1">
        <w:r w:rsidRPr="008E0458">
          <w:rPr>
            <w:rStyle w:val="Hyperlink"/>
            <w:noProof/>
          </w:rPr>
          <w:t>Week 2</w:t>
        </w:r>
        <w:r>
          <w:rPr>
            <w:noProof/>
            <w:webHidden/>
          </w:rPr>
          <w:tab/>
        </w:r>
        <w:r>
          <w:rPr>
            <w:noProof/>
            <w:webHidden/>
          </w:rPr>
          <w:fldChar w:fldCharType="begin"/>
        </w:r>
        <w:r>
          <w:rPr>
            <w:noProof/>
            <w:webHidden/>
          </w:rPr>
          <w:instrText xml:space="preserve"> PAGEREF _Toc112673498 \h </w:instrText>
        </w:r>
        <w:r>
          <w:rPr>
            <w:noProof/>
            <w:webHidden/>
          </w:rPr>
        </w:r>
        <w:r>
          <w:rPr>
            <w:noProof/>
            <w:webHidden/>
          </w:rPr>
          <w:fldChar w:fldCharType="separate"/>
        </w:r>
        <w:r>
          <w:rPr>
            <w:noProof/>
            <w:webHidden/>
          </w:rPr>
          <w:t>42</w:t>
        </w:r>
        <w:r>
          <w:rPr>
            <w:noProof/>
            <w:webHidden/>
          </w:rPr>
          <w:fldChar w:fldCharType="end"/>
        </w:r>
      </w:hyperlink>
    </w:p>
    <w:p w14:paraId="3692AC44" w14:textId="53D2CAD2" w:rsidR="00F314EC" w:rsidRDefault="00F314EC">
      <w:pPr>
        <w:pStyle w:val="TOC2"/>
        <w:tabs>
          <w:tab w:val="right" w:leader="dot" w:pos="9514"/>
        </w:tabs>
        <w:rPr>
          <w:rFonts w:eastAsiaTheme="minorEastAsia" w:cstheme="minorBidi"/>
          <w:b w:val="0"/>
          <w:bCs w:val="0"/>
          <w:noProof/>
          <w:sz w:val="24"/>
          <w:szCs w:val="24"/>
        </w:rPr>
      </w:pPr>
      <w:hyperlink w:anchor="_Toc112673499" w:history="1">
        <w:r w:rsidRPr="008E0458">
          <w:rPr>
            <w:rStyle w:val="Hyperlink"/>
            <w:noProof/>
          </w:rPr>
          <w:t>Week 3</w:t>
        </w:r>
        <w:r>
          <w:rPr>
            <w:noProof/>
            <w:webHidden/>
          </w:rPr>
          <w:tab/>
        </w:r>
        <w:r>
          <w:rPr>
            <w:noProof/>
            <w:webHidden/>
          </w:rPr>
          <w:fldChar w:fldCharType="begin"/>
        </w:r>
        <w:r>
          <w:rPr>
            <w:noProof/>
            <w:webHidden/>
          </w:rPr>
          <w:instrText xml:space="preserve"> PAGEREF _Toc112673499 \h </w:instrText>
        </w:r>
        <w:r>
          <w:rPr>
            <w:noProof/>
            <w:webHidden/>
          </w:rPr>
        </w:r>
        <w:r>
          <w:rPr>
            <w:noProof/>
            <w:webHidden/>
          </w:rPr>
          <w:fldChar w:fldCharType="separate"/>
        </w:r>
        <w:r>
          <w:rPr>
            <w:noProof/>
            <w:webHidden/>
          </w:rPr>
          <w:t>47</w:t>
        </w:r>
        <w:r>
          <w:rPr>
            <w:noProof/>
            <w:webHidden/>
          </w:rPr>
          <w:fldChar w:fldCharType="end"/>
        </w:r>
      </w:hyperlink>
    </w:p>
    <w:p w14:paraId="33E76EDE" w14:textId="462C741B" w:rsidR="00F314EC" w:rsidRDefault="00F314EC">
      <w:pPr>
        <w:pStyle w:val="TOC2"/>
        <w:tabs>
          <w:tab w:val="right" w:leader="dot" w:pos="9514"/>
        </w:tabs>
        <w:rPr>
          <w:rFonts w:eastAsiaTheme="minorEastAsia" w:cstheme="minorBidi"/>
          <w:b w:val="0"/>
          <w:bCs w:val="0"/>
          <w:noProof/>
          <w:sz w:val="24"/>
          <w:szCs w:val="24"/>
        </w:rPr>
      </w:pPr>
      <w:hyperlink w:anchor="_Toc112673500" w:history="1">
        <w:r w:rsidRPr="008E0458">
          <w:rPr>
            <w:rStyle w:val="Hyperlink"/>
            <w:noProof/>
          </w:rPr>
          <w:t>Week 4</w:t>
        </w:r>
        <w:r>
          <w:rPr>
            <w:noProof/>
            <w:webHidden/>
          </w:rPr>
          <w:tab/>
        </w:r>
        <w:r>
          <w:rPr>
            <w:noProof/>
            <w:webHidden/>
          </w:rPr>
          <w:fldChar w:fldCharType="begin"/>
        </w:r>
        <w:r>
          <w:rPr>
            <w:noProof/>
            <w:webHidden/>
          </w:rPr>
          <w:instrText xml:space="preserve"> PAGEREF _Toc112673500 \h </w:instrText>
        </w:r>
        <w:r>
          <w:rPr>
            <w:noProof/>
            <w:webHidden/>
          </w:rPr>
        </w:r>
        <w:r>
          <w:rPr>
            <w:noProof/>
            <w:webHidden/>
          </w:rPr>
          <w:fldChar w:fldCharType="separate"/>
        </w:r>
        <w:r>
          <w:rPr>
            <w:noProof/>
            <w:webHidden/>
          </w:rPr>
          <w:t>51</w:t>
        </w:r>
        <w:r>
          <w:rPr>
            <w:noProof/>
            <w:webHidden/>
          </w:rPr>
          <w:fldChar w:fldCharType="end"/>
        </w:r>
      </w:hyperlink>
    </w:p>
    <w:p w14:paraId="5094FD09" w14:textId="62C64A3C" w:rsidR="00F314EC" w:rsidRDefault="00F314EC">
      <w:pPr>
        <w:pStyle w:val="TOC2"/>
        <w:tabs>
          <w:tab w:val="right" w:leader="dot" w:pos="9514"/>
        </w:tabs>
        <w:rPr>
          <w:rFonts w:eastAsiaTheme="minorEastAsia" w:cstheme="minorBidi"/>
          <w:b w:val="0"/>
          <w:bCs w:val="0"/>
          <w:noProof/>
          <w:sz w:val="24"/>
          <w:szCs w:val="24"/>
        </w:rPr>
      </w:pPr>
      <w:hyperlink w:anchor="_Toc112673501" w:history="1">
        <w:r w:rsidRPr="008E0458">
          <w:rPr>
            <w:rStyle w:val="Hyperlink"/>
            <w:noProof/>
          </w:rPr>
          <w:t>Week 5</w:t>
        </w:r>
        <w:r>
          <w:rPr>
            <w:noProof/>
            <w:webHidden/>
          </w:rPr>
          <w:tab/>
        </w:r>
        <w:r>
          <w:rPr>
            <w:noProof/>
            <w:webHidden/>
          </w:rPr>
          <w:fldChar w:fldCharType="begin"/>
        </w:r>
        <w:r>
          <w:rPr>
            <w:noProof/>
            <w:webHidden/>
          </w:rPr>
          <w:instrText xml:space="preserve"> PAGEREF _Toc112673501 \h </w:instrText>
        </w:r>
        <w:r>
          <w:rPr>
            <w:noProof/>
            <w:webHidden/>
          </w:rPr>
        </w:r>
        <w:r>
          <w:rPr>
            <w:noProof/>
            <w:webHidden/>
          </w:rPr>
          <w:fldChar w:fldCharType="separate"/>
        </w:r>
        <w:r>
          <w:rPr>
            <w:noProof/>
            <w:webHidden/>
          </w:rPr>
          <w:t>55</w:t>
        </w:r>
        <w:r>
          <w:rPr>
            <w:noProof/>
            <w:webHidden/>
          </w:rPr>
          <w:fldChar w:fldCharType="end"/>
        </w:r>
      </w:hyperlink>
    </w:p>
    <w:p w14:paraId="7EBC198F" w14:textId="27B23280" w:rsidR="00F314EC" w:rsidRDefault="00F314EC">
      <w:pPr>
        <w:pStyle w:val="TOC2"/>
        <w:tabs>
          <w:tab w:val="right" w:leader="dot" w:pos="9514"/>
        </w:tabs>
        <w:rPr>
          <w:rFonts w:eastAsiaTheme="minorEastAsia" w:cstheme="minorBidi"/>
          <w:b w:val="0"/>
          <w:bCs w:val="0"/>
          <w:noProof/>
          <w:sz w:val="24"/>
          <w:szCs w:val="24"/>
        </w:rPr>
      </w:pPr>
      <w:hyperlink w:anchor="_Toc112673502" w:history="1">
        <w:r w:rsidRPr="008E0458">
          <w:rPr>
            <w:rStyle w:val="Hyperlink"/>
            <w:noProof/>
          </w:rPr>
          <w:t>Week 6</w:t>
        </w:r>
        <w:r>
          <w:rPr>
            <w:noProof/>
            <w:webHidden/>
          </w:rPr>
          <w:tab/>
        </w:r>
        <w:r>
          <w:rPr>
            <w:noProof/>
            <w:webHidden/>
          </w:rPr>
          <w:fldChar w:fldCharType="begin"/>
        </w:r>
        <w:r>
          <w:rPr>
            <w:noProof/>
            <w:webHidden/>
          </w:rPr>
          <w:instrText xml:space="preserve"> PAGEREF _Toc112673502 \h </w:instrText>
        </w:r>
        <w:r>
          <w:rPr>
            <w:noProof/>
            <w:webHidden/>
          </w:rPr>
        </w:r>
        <w:r>
          <w:rPr>
            <w:noProof/>
            <w:webHidden/>
          </w:rPr>
          <w:fldChar w:fldCharType="separate"/>
        </w:r>
        <w:r>
          <w:rPr>
            <w:noProof/>
            <w:webHidden/>
          </w:rPr>
          <w:t>59</w:t>
        </w:r>
        <w:r>
          <w:rPr>
            <w:noProof/>
            <w:webHidden/>
          </w:rPr>
          <w:fldChar w:fldCharType="end"/>
        </w:r>
      </w:hyperlink>
    </w:p>
    <w:p w14:paraId="112D743E" w14:textId="31ADE1D5" w:rsidR="00F314EC" w:rsidRDefault="00F314EC">
      <w:pPr>
        <w:pStyle w:val="TOC2"/>
        <w:tabs>
          <w:tab w:val="right" w:leader="dot" w:pos="9514"/>
        </w:tabs>
        <w:rPr>
          <w:rFonts w:eastAsiaTheme="minorEastAsia" w:cstheme="minorBidi"/>
          <w:b w:val="0"/>
          <w:bCs w:val="0"/>
          <w:noProof/>
          <w:sz w:val="24"/>
          <w:szCs w:val="24"/>
        </w:rPr>
      </w:pPr>
      <w:hyperlink w:anchor="_Toc112673503" w:history="1">
        <w:r w:rsidRPr="008E0458">
          <w:rPr>
            <w:rStyle w:val="Hyperlink"/>
            <w:noProof/>
          </w:rPr>
          <w:t>Week 7</w:t>
        </w:r>
        <w:r>
          <w:rPr>
            <w:noProof/>
            <w:webHidden/>
          </w:rPr>
          <w:tab/>
        </w:r>
        <w:r>
          <w:rPr>
            <w:noProof/>
            <w:webHidden/>
          </w:rPr>
          <w:fldChar w:fldCharType="begin"/>
        </w:r>
        <w:r>
          <w:rPr>
            <w:noProof/>
            <w:webHidden/>
          </w:rPr>
          <w:instrText xml:space="preserve"> PAGEREF _Toc112673503 \h </w:instrText>
        </w:r>
        <w:r>
          <w:rPr>
            <w:noProof/>
            <w:webHidden/>
          </w:rPr>
        </w:r>
        <w:r>
          <w:rPr>
            <w:noProof/>
            <w:webHidden/>
          </w:rPr>
          <w:fldChar w:fldCharType="separate"/>
        </w:r>
        <w:r>
          <w:rPr>
            <w:noProof/>
            <w:webHidden/>
          </w:rPr>
          <w:t>63</w:t>
        </w:r>
        <w:r>
          <w:rPr>
            <w:noProof/>
            <w:webHidden/>
          </w:rPr>
          <w:fldChar w:fldCharType="end"/>
        </w:r>
      </w:hyperlink>
    </w:p>
    <w:p w14:paraId="17D13A94" w14:textId="260EFDFD" w:rsidR="00F314EC" w:rsidRDefault="00F314EC">
      <w:pPr>
        <w:pStyle w:val="TOC2"/>
        <w:tabs>
          <w:tab w:val="right" w:leader="dot" w:pos="9514"/>
        </w:tabs>
        <w:rPr>
          <w:rFonts w:eastAsiaTheme="minorEastAsia" w:cstheme="minorBidi"/>
          <w:b w:val="0"/>
          <w:bCs w:val="0"/>
          <w:noProof/>
          <w:sz w:val="24"/>
          <w:szCs w:val="24"/>
        </w:rPr>
      </w:pPr>
      <w:hyperlink w:anchor="_Toc112673504" w:history="1">
        <w:r w:rsidRPr="008E0458">
          <w:rPr>
            <w:rStyle w:val="Hyperlink"/>
            <w:noProof/>
          </w:rPr>
          <w:t>Week 8</w:t>
        </w:r>
        <w:r>
          <w:rPr>
            <w:noProof/>
            <w:webHidden/>
          </w:rPr>
          <w:tab/>
        </w:r>
        <w:r>
          <w:rPr>
            <w:noProof/>
            <w:webHidden/>
          </w:rPr>
          <w:fldChar w:fldCharType="begin"/>
        </w:r>
        <w:r>
          <w:rPr>
            <w:noProof/>
            <w:webHidden/>
          </w:rPr>
          <w:instrText xml:space="preserve"> PAGEREF _Toc112673504 \h </w:instrText>
        </w:r>
        <w:r>
          <w:rPr>
            <w:noProof/>
            <w:webHidden/>
          </w:rPr>
        </w:r>
        <w:r>
          <w:rPr>
            <w:noProof/>
            <w:webHidden/>
          </w:rPr>
          <w:fldChar w:fldCharType="separate"/>
        </w:r>
        <w:r>
          <w:rPr>
            <w:noProof/>
            <w:webHidden/>
          </w:rPr>
          <w:t>68</w:t>
        </w:r>
        <w:r>
          <w:rPr>
            <w:noProof/>
            <w:webHidden/>
          </w:rPr>
          <w:fldChar w:fldCharType="end"/>
        </w:r>
      </w:hyperlink>
    </w:p>
    <w:p w14:paraId="50C10141" w14:textId="70B5A6A9" w:rsidR="00F314EC" w:rsidRDefault="00F314EC">
      <w:pPr>
        <w:pStyle w:val="TOC2"/>
        <w:tabs>
          <w:tab w:val="right" w:leader="dot" w:pos="9514"/>
        </w:tabs>
        <w:rPr>
          <w:rFonts w:eastAsiaTheme="minorEastAsia" w:cstheme="minorBidi"/>
          <w:b w:val="0"/>
          <w:bCs w:val="0"/>
          <w:noProof/>
          <w:sz w:val="24"/>
          <w:szCs w:val="24"/>
        </w:rPr>
      </w:pPr>
      <w:hyperlink w:anchor="_Toc112673505" w:history="1">
        <w:r w:rsidRPr="008E0458">
          <w:rPr>
            <w:rStyle w:val="Hyperlink"/>
            <w:noProof/>
          </w:rPr>
          <w:t>Week 9</w:t>
        </w:r>
        <w:r>
          <w:rPr>
            <w:noProof/>
            <w:webHidden/>
          </w:rPr>
          <w:tab/>
        </w:r>
        <w:r>
          <w:rPr>
            <w:noProof/>
            <w:webHidden/>
          </w:rPr>
          <w:fldChar w:fldCharType="begin"/>
        </w:r>
        <w:r>
          <w:rPr>
            <w:noProof/>
            <w:webHidden/>
          </w:rPr>
          <w:instrText xml:space="preserve"> PAGEREF _Toc112673505 \h </w:instrText>
        </w:r>
        <w:r>
          <w:rPr>
            <w:noProof/>
            <w:webHidden/>
          </w:rPr>
        </w:r>
        <w:r>
          <w:rPr>
            <w:noProof/>
            <w:webHidden/>
          </w:rPr>
          <w:fldChar w:fldCharType="separate"/>
        </w:r>
        <w:r>
          <w:rPr>
            <w:noProof/>
            <w:webHidden/>
          </w:rPr>
          <w:t>73</w:t>
        </w:r>
        <w:r>
          <w:rPr>
            <w:noProof/>
            <w:webHidden/>
          </w:rPr>
          <w:fldChar w:fldCharType="end"/>
        </w:r>
      </w:hyperlink>
    </w:p>
    <w:p w14:paraId="1759EB04" w14:textId="067454A6" w:rsidR="00F314EC" w:rsidRDefault="00F314EC">
      <w:pPr>
        <w:pStyle w:val="TOC2"/>
        <w:tabs>
          <w:tab w:val="right" w:leader="dot" w:pos="9514"/>
        </w:tabs>
        <w:rPr>
          <w:rFonts w:eastAsiaTheme="minorEastAsia" w:cstheme="minorBidi"/>
          <w:b w:val="0"/>
          <w:bCs w:val="0"/>
          <w:noProof/>
          <w:sz w:val="24"/>
          <w:szCs w:val="24"/>
        </w:rPr>
      </w:pPr>
      <w:hyperlink w:anchor="_Toc112673506" w:history="1">
        <w:r w:rsidRPr="008E0458">
          <w:rPr>
            <w:rStyle w:val="Hyperlink"/>
            <w:noProof/>
          </w:rPr>
          <w:t>Week 10</w:t>
        </w:r>
        <w:r>
          <w:rPr>
            <w:noProof/>
            <w:webHidden/>
          </w:rPr>
          <w:tab/>
        </w:r>
        <w:r>
          <w:rPr>
            <w:noProof/>
            <w:webHidden/>
          </w:rPr>
          <w:fldChar w:fldCharType="begin"/>
        </w:r>
        <w:r>
          <w:rPr>
            <w:noProof/>
            <w:webHidden/>
          </w:rPr>
          <w:instrText xml:space="preserve"> PAGEREF _Toc112673506 \h </w:instrText>
        </w:r>
        <w:r>
          <w:rPr>
            <w:noProof/>
            <w:webHidden/>
          </w:rPr>
        </w:r>
        <w:r>
          <w:rPr>
            <w:noProof/>
            <w:webHidden/>
          </w:rPr>
          <w:fldChar w:fldCharType="separate"/>
        </w:r>
        <w:r>
          <w:rPr>
            <w:noProof/>
            <w:webHidden/>
          </w:rPr>
          <w:t>77</w:t>
        </w:r>
        <w:r>
          <w:rPr>
            <w:noProof/>
            <w:webHidden/>
          </w:rPr>
          <w:fldChar w:fldCharType="end"/>
        </w:r>
      </w:hyperlink>
    </w:p>
    <w:p w14:paraId="6F99A81B" w14:textId="73777A43" w:rsidR="00F314EC" w:rsidRDefault="00F314EC">
      <w:pPr>
        <w:pStyle w:val="TOC2"/>
        <w:tabs>
          <w:tab w:val="right" w:leader="dot" w:pos="9514"/>
        </w:tabs>
        <w:rPr>
          <w:rFonts w:eastAsiaTheme="minorEastAsia" w:cstheme="minorBidi"/>
          <w:b w:val="0"/>
          <w:bCs w:val="0"/>
          <w:noProof/>
          <w:sz w:val="24"/>
          <w:szCs w:val="24"/>
        </w:rPr>
      </w:pPr>
      <w:hyperlink w:anchor="_Toc112673507" w:history="1">
        <w:r w:rsidRPr="008E0458">
          <w:rPr>
            <w:rStyle w:val="Hyperlink"/>
            <w:noProof/>
          </w:rPr>
          <w:t>Week 11</w:t>
        </w:r>
        <w:r>
          <w:rPr>
            <w:noProof/>
            <w:webHidden/>
          </w:rPr>
          <w:tab/>
        </w:r>
        <w:r>
          <w:rPr>
            <w:noProof/>
            <w:webHidden/>
          </w:rPr>
          <w:fldChar w:fldCharType="begin"/>
        </w:r>
        <w:r>
          <w:rPr>
            <w:noProof/>
            <w:webHidden/>
          </w:rPr>
          <w:instrText xml:space="preserve"> PAGEREF _Toc112673507 \h </w:instrText>
        </w:r>
        <w:r>
          <w:rPr>
            <w:noProof/>
            <w:webHidden/>
          </w:rPr>
        </w:r>
        <w:r>
          <w:rPr>
            <w:noProof/>
            <w:webHidden/>
          </w:rPr>
          <w:fldChar w:fldCharType="separate"/>
        </w:r>
        <w:r>
          <w:rPr>
            <w:noProof/>
            <w:webHidden/>
          </w:rPr>
          <w:t>82</w:t>
        </w:r>
        <w:r>
          <w:rPr>
            <w:noProof/>
            <w:webHidden/>
          </w:rPr>
          <w:fldChar w:fldCharType="end"/>
        </w:r>
      </w:hyperlink>
    </w:p>
    <w:p w14:paraId="74D301BA" w14:textId="7D169A17" w:rsidR="00F314EC" w:rsidRDefault="00F314EC">
      <w:pPr>
        <w:pStyle w:val="TOC2"/>
        <w:tabs>
          <w:tab w:val="right" w:leader="dot" w:pos="9514"/>
        </w:tabs>
        <w:rPr>
          <w:rFonts w:eastAsiaTheme="minorEastAsia" w:cstheme="minorBidi"/>
          <w:b w:val="0"/>
          <w:bCs w:val="0"/>
          <w:noProof/>
          <w:sz w:val="24"/>
          <w:szCs w:val="24"/>
        </w:rPr>
      </w:pPr>
      <w:hyperlink w:anchor="_Toc112673508" w:history="1">
        <w:r w:rsidRPr="008E0458">
          <w:rPr>
            <w:rStyle w:val="Hyperlink"/>
            <w:noProof/>
          </w:rPr>
          <w:t>Week 12</w:t>
        </w:r>
        <w:r>
          <w:rPr>
            <w:noProof/>
            <w:webHidden/>
          </w:rPr>
          <w:tab/>
        </w:r>
        <w:r>
          <w:rPr>
            <w:noProof/>
            <w:webHidden/>
          </w:rPr>
          <w:fldChar w:fldCharType="begin"/>
        </w:r>
        <w:r>
          <w:rPr>
            <w:noProof/>
            <w:webHidden/>
          </w:rPr>
          <w:instrText xml:space="preserve"> PAGEREF _Toc112673508 \h </w:instrText>
        </w:r>
        <w:r>
          <w:rPr>
            <w:noProof/>
            <w:webHidden/>
          </w:rPr>
        </w:r>
        <w:r>
          <w:rPr>
            <w:noProof/>
            <w:webHidden/>
          </w:rPr>
          <w:fldChar w:fldCharType="separate"/>
        </w:r>
        <w:r>
          <w:rPr>
            <w:noProof/>
            <w:webHidden/>
          </w:rPr>
          <w:t>86</w:t>
        </w:r>
        <w:r>
          <w:rPr>
            <w:noProof/>
            <w:webHidden/>
          </w:rPr>
          <w:fldChar w:fldCharType="end"/>
        </w:r>
      </w:hyperlink>
    </w:p>
    <w:p w14:paraId="5DF62864" w14:textId="19AC1B3C" w:rsidR="00F314EC" w:rsidRDefault="00F314EC">
      <w:pPr>
        <w:pStyle w:val="TOC2"/>
        <w:tabs>
          <w:tab w:val="right" w:leader="dot" w:pos="9514"/>
        </w:tabs>
        <w:rPr>
          <w:rFonts w:eastAsiaTheme="minorEastAsia" w:cstheme="minorBidi"/>
          <w:b w:val="0"/>
          <w:bCs w:val="0"/>
          <w:noProof/>
          <w:sz w:val="24"/>
          <w:szCs w:val="24"/>
        </w:rPr>
      </w:pPr>
      <w:hyperlink w:anchor="_Toc112673509" w:history="1">
        <w:r w:rsidRPr="008E0458">
          <w:rPr>
            <w:rStyle w:val="Hyperlink"/>
            <w:noProof/>
          </w:rPr>
          <w:t>Week 13</w:t>
        </w:r>
        <w:r>
          <w:rPr>
            <w:noProof/>
            <w:webHidden/>
          </w:rPr>
          <w:tab/>
        </w:r>
        <w:r>
          <w:rPr>
            <w:noProof/>
            <w:webHidden/>
          </w:rPr>
          <w:fldChar w:fldCharType="begin"/>
        </w:r>
        <w:r>
          <w:rPr>
            <w:noProof/>
            <w:webHidden/>
          </w:rPr>
          <w:instrText xml:space="preserve"> PAGEREF _Toc112673509 \h </w:instrText>
        </w:r>
        <w:r>
          <w:rPr>
            <w:noProof/>
            <w:webHidden/>
          </w:rPr>
        </w:r>
        <w:r>
          <w:rPr>
            <w:noProof/>
            <w:webHidden/>
          </w:rPr>
          <w:fldChar w:fldCharType="separate"/>
        </w:r>
        <w:r>
          <w:rPr>
            <w:noProof/>
            <w:webHidden/>
          </w:rPr>
          <w:t>90</w:t>
        </w:r>
        <w:r>
          <w:rPr>
            <w:noProof/>
            <w:webHidden/>
          </w:rPr>
          <w:fldChar w:fldCharType="end"/>
        </w:r>
      </w:hyperlink>
    </w:p>
    <w:p w14:paraId="47786CDA" w14:textId="5A47D0A0" w:rsidR="00F314EC" w:rsidRDefault="00F314EC">
      <w:pPr>
        <w:pStyle w:val="TOC1"/>
        <w:tabs>
          <w:tab w:val="left" w:pos="720"/>
          <w:tab w:val="right" w:leader="dot" w:pos="9514"/>
        </w:tabs>
        <w:rPr>
          <w:rFonts w:eastAsiaTheme="minorEastAsia" w:cstheme="minorBidi"/>
          <w:b w:val="0"/>
          <w:bCs w:val="0"/>
          <w:i w:val="0"/>
          <w:iCs w:val="0"/>
          <w:noProof/>
        </w:rPr>
      </w:pPr>
      <w:hyperlink w:anchor="_Toc112673510" w:history="1">
        <w:r w:rsidRPr="008E0458">
          <w:rPr>
            <w:rStyle w:val="Hyperlink"/>
            <w:noProof/>
          </w:rPr>
          <w:t>13.</w:t>
        </w:r>
        <w:r>
          <w:rPr>
            <w:rFonts w:eastAsiaTheme="minorEastAsia" w:cstheme="minorBidi"/>
            <w:b w:val="0"/>
            <w:bCs w:val="0"/>
            <w:i w:val="0"/>
            <w:iCs w:val="0"/>
            <w:noProof/>
          </w:rPr>
          <w:tab/>
        </w:r>
        <w:r w:rsidRPr="008E0458">
          <w:rPr>
            <w:rStyle w:val="Hyperlink"/>
            <w:noProof/>
          </w:rPr>
          <w:t>Answers to the self-assessment exercises</w:t>
        </w:r>
        <w:r>
          <w:rPr>
            <w:noProof/>
            <w:webHidden/>
          </w:rPr>
          <w:tab/>
        </w:r>
        <w:r>
          <w:rPr>
            <w:noProof/>
            <w:webHidden/>
          </w:rPr>
          <w:fldChar w:fldCharType="begin"/>
        </w:r>
        <w:r>
          <w:rPr>
            <w:noProof/>
            <w:webHidden/>
          </w:rPr>
          <w:instrText xml:space="preserve"> PAGEREF _Toc112673510 \h </w:instrText>
        </w:r>
        <w:r>
          <w:rPr>
            <w:noProof/>
            <w:webHidden/>
          </w:rPr>
        </w:r>
        <w:r>
          <w:rPr>
            <w:noProof/>
            <w:webHidden/>
          </w:rPr>
          <w:fldChar w:fldCharType="separate"/>
        </w:r>
        <w:r>
          <w:rPr>
            <w:noProof/>
            <w:webHidden/>
          </w:rPr>
          <w:t>94</w:t>
        </w:r>
        <w:r>
          <w:rPr>
            <w:noProof/>
            <w:webHidden/>
          </w:rPr>
          <w:fldChar w:fldCharType="end"/>
        </w:r>
      </w:hyperlink>
    </w:p>
    <w:p w14:paraId="078E8A92" w14:textId="71F4CFF1" w:rsidR="00E01136" w:rsidRPr="0048178C" w:rsidRDefault="00E01136">
      <w:r w:rsidRPr="00BA7681">
        <w:rPr>
          <w:rFonts w:ascii="Calibri" w:hAnsi="Calibri"/>
          <w:b/>
          <w:bCs/>
          <w:noProof/>
        </w:rPr>
        <w:fldChar w:fldCharType="end"/>
      </w:r>
    </w:p>
    <w:p w14:paraId="0266A4FC" w14:textId="76AC5AED" w:rsidR="00E046F9" w:rsidRPr="00244608" w:rsidRDefault="00074502" w:rsidP="00244608">
      <w:pPr>
        <w:pStyle w:val="Heading1"/>
        <w:rPr>
          <w:color w:val="000090"/>
          <w:shd w:val="clear" w:color="auto" w:fill="E8E8E8"/>
        </w:rPr>
      </w:pPr>
      <w:r w:rsidRPr="00244608">
        <w:rPr>
          <w:rFonts w:ascii="Helvetica Neue" w:hAnsi="Helvetica Neue"/>
          <w:color w:val="000090"/>
          <w:sz w:val="16"/>
          <w:szCs w:val="16"/>
          <w:shd w:val="clear" w:color="auto" w:fill="E8E8E8"/>
        </w:rPr>
        <w:br w:type="page"/>
      </w:r>
      <w:bookmarkStart w:id="0" w:name="_Toc474861175"/>
      <w:bookmarkStart w:id="1" w:name="_Toc79496790"/>
      <w:bookmarkStart w:id="2" w:name="_Toc112673456"/>
      <w:r w:rsidR="009736E1" w:rsidRPr="00244608">
        <w:rPr>
          <w:color w:val="000090"/>
        </w:rPr>
        <w:lastRenderedPageBreak/>
        <w:t xml:space="preserve">1. </w:t>
      </w:r>
      <w:r w:rsidR="00763930" w:rsidRPr="00244608">
        <w:rPr>
          <w:color w:val="000090"/>
        </w:rPr>
        <w:t>Learning is social and personal</w:t>
      </w:r>
      <w:bookmarkEnd w:id="0"/>
      <w:bookmarkEnd w:id="1"/>
      <w:bookmarkEnd w:id="2"/>
    </w:p>
    <w:p w14:paraId="36D415E3" w14:textId="26FCF9B1" w:rsidR="009736E1" w:rsidRPr="006E3428" w:rsidRDefault="00763930" w:rsidP="00CF02CA">
      <w:pPr>
        <w:rPr>
          <w:rFonts w:asciiTheme="minorHAnsi" w:hAnsiTheme="minorHAnsi"/>
        </w:rPr>
      </w:pPr>
      <w:r w:rsidRPr="006E3428">
        <w:rPr>
          <w:rFonts w:asciiTheme="minorHAnsi" w:hAnsiTheme="minorHAnsi"/>
        </w:rPr>
        <w:t>Let's get to know each other</w:t>
      </w:r>
      <w:r w:rsidR="009736E1" w:rsidRPr="006E3428">
        <w:rPr>
          <w:rFonts w:asciiTheme="minorHAnsi" w:hAnsiTheme="minorHAnsi"/>
        </w:rPr>
        <w:t>!</w:t>
      </w:r>
    </w:p>
    <w:p w14:paraId="0158841B" w14:textId="4D292B0F" w:rsidR="00CF02CA" w:rsidRPr="00763930" w:rsidRDefault="006E3428" w:rsidP="00CF02CA">
      <w:r>
        <w:rPr>
          <w:noProof/>
        </w:rPr>
        <w:drawing>
          <wp:anchor distT="0" distB="0" distL="114300" distR="114300" simplePos="0" relativeHeight="251658240" behindDoc="0" locked="0" layoutInCell="1" allowOverlap="1" wp14:anchorId="5EBF9EAB" wp14:editId="1C01DE39">
            <wp:simplePos x="0" y="0"/>
            <wp:positionH relativeFrom="margin">
              <wp:posOffset>-152400</wp:posOffset>
            </wp:positionH>
            <wp:positionV relativeFrom="margin">
              <wp:posOffset>650875</wp:posOffset>
            </wp:positionV>
            <wp:extent cx="2031365" cy="1741170"/>
            <wp:effectExtent l="5398" t="0" r="6032" b="6033"/>
            <wp:wrapSquare wrapText="bothSides"/>
            <wp:docPr id="11" name="Picture 11"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blonde hair&#10;&#10;Description automatically generated with low confidence"/>
                    <pic:cNvPicPr/>
                  </pic:nvPicPr>
                  <pic:blipFill rotWithShape="1">
                    <a:blip r:embed="rId9"/>
                    <a:srcRect l="12500"/>
                    <a:stretch/>
                  </pic:blipFill>
                  <pic:spPr bwMode="auto">
                    <a:xfrm rot="5400000">
                      <a:off x="0" y="0"/>
                      <a:ext cx="2031365" cy="174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D0B3BC" w14:textId="6F256F33" w:rsidR="009736E1" w:rsidRPr="00D27788" w:rsidRDefault="00CF02CA" w:rsidP="00E01136">
      <w:pPr>
        <w:pStyle w:val="Heading2"/>
        <w:rPr>
          <w:sz w:val="32"/>
          <w:szCs w:val="32"/>
        </w:rPr>
      </w:pPr>
      <w:bookmarkStart w:id="3" w:name="_Toc79496791"/>
      <w:bookmarkStart w:id="4" w:name="_Toc112673457"/>
      <w:r w:rsidRPr="00D27788">
        <w:t>1.</w:t>
      </w:r>
      <w:r w:rsidR="00E01136" w:rsidRPr="00D27788">
        <w:t>1</w:t>
      </w:r>
      <w:r w:rsidRPr="00D27788">
        <w:t xml:space="preserve">. </w:t>
      </w:r>
      <w:r w:rsidR="003B52E4" w:rsidRPr="00D27788">
        <w:t>Who is behind the educational experience you are about to have?</w:t>
      </w:r>
      <w:bookmarkEnd w:id="3"/>
      <w:bookmarkEnd w:id="4"/>
    </w:p>
    <w:p w14:paraId="508C086A" w14:textId="1B2400F6" w:rsidR="009736E1" w:rsidRPr="003B52E4" w:rsidRDefault="009736E1" w:rsidP="008525A4">
      <w:pPr>
        <w:spacing w:before="10" w:line="360" w:lineRule="auto"/>
        <w:rPr>
          <w:rFonts w:ascii="Calibri" w:hAnsi="Calibri"/>
          <w:b/>
          <w:i/>
          <w:color w:val="3A4042"/>
          <w:sz w:val="32"/>
          <w:szCs w:val="32"/>
        </w:rPr>
      </w:pPr>
    </w:p>
    <w:p w14:paraId="272BBD00" w14:textId="0EBA437C" w:rsidR="009D5AE9" w:rsidRPr="009D5AE9" w:rsidRDefault="009D5AE9" w:rsidP="009D5AE9">
      <w:pPr>
        <w:spacing w:before="10" w:line="360" w:lineRule="auto"/>
        <w:jc w:val="both"/>
        <w:rPr>
          <w:rFonts w:ascii="Calibri" w:hAnsi="Calibri"/>
          <w:i/>
          <w:color w:val="3A4042"/>
        </w:rPr>
      </w:pPr>
      <w:r w:rsidRPr="009D5AE9">
        <w:rPr>
          <w:rFonts w:ascii="Calibri" w:hAnsi="Calibri"/>
          <w:i/>
          <w:color w:val="3A4042"/>
        </w:rPr>
        <w:t xml:space="preserve">Welcome to the course </w:t>
      </w:r>
      <w:r w:rsidR="00B22174">
        <w:rPr>
          <w:rFonts w:ascii="Calibri" w:hAnsi="Calibri"/>
          <w:i/>
          <w:color w:val="3A4042"/>
        </w:rPr>
        <w:t>NOM380</w:t>
      </w:r>
      <w:r w:rsidRPr="009D5AE9">
        <w:rPr>
          <w:rFonts w:ascii="Calibri" w:hAnsi="Calibri"/>
          <w:i/>
          <w:color w:val="3A4042"/>
        </w:rPr>
        <w:t xml:space="preserve">, </w:t>
      </w:r>
      <w:r w:rsidR="00B22174">
        <w:rPr>
          <w:rFonts w:ascii="Calibri" w:hAnsi="Calibri"/>
          <w:i/>
          <w:color w:val="3A4042"/>
        </w:rPr>
        <w:t>International Economic Law.</w:t>
      </w:r>
    </w:p>
    <w:p w14:paraId="53FE7174" w14:textId="6A88774B" w:rsidR="00EE3A3B" w:rsidRDefault="009D5AE9" w:rsidP="009D5AE9">
      <w:pPr>
        <w:spacing w:before="10" w:line="360" w:lineRule="auto"/>
        <w:jc w:val="both"/>
        <w:rPr>
          <w:rFonts w:ascii="Calibri" w:hAnsi="Calibri"/>
          <w:i/>
          <w:color w:val="3A4042"/>
        </w:rPr>
      </w:pPr>
      <w:r>
        <w:rPr>
          <w:rFonts w:ascii="Calibri" w:hAnsi="Calibri"/>
          <w:i/>
          <w:color w:val="3A4042"/>
        </w:rPr>
        <w:t xml:space="preserve">My name is </w:t>
      </w:r>
      <w:r w:rsidR="002D4552">
        <w:rPr>
          <w:rFonts w:ascii="Calibri" w:hAnsi="Calibri"/>
          <w:i/>
          <w:color w:val="3A4042"/>
        </w:rPr>
        <w:t>Eleni Gavriil</w:t>
      </w:r>
      <w:r w:rsidRPr="009D5AE9">
        <w:rPr>
          <w:rFonts w:ascii="Calibri" w:hAnsi="Calibri"/>
          <w:i/>
          <w:color w:val="3A4042"/>
        </w:rPr>
        <w:t xml:space="preserve"> and I am a</w:t>
      </w:r>
      <w:r w:rsidR="007A4527">
        <w:rPr>
          <w:rFonts w:ascii="Calibri" w:hAnsi="Calibri"/>
          <w:i/>
          <w:color w:val="3A4042"/>
        </w:rPr>
        <w:t xml:space="preserve"> Lecturer </w:t>
      </w:r>
      <w:r w:rsidR="008A3E44">
        <w:rPr>
          <w:rFonts w:ascii="Calibri" w:hAnsi="Calibri"/>
          <w:i/>
          <w:color w:val="3A4042"/>
        </w:rPr>
        <w:t xml:space="preserve">in </w:t>
      </w:r>
      <w:r w:rsidR="002D4552">
        <w:rPr>
          <w:rFonts w:ascii="Calibri" w:hAnsi="Calibri"/>
          <w:i/>
          <w:color w:val="3A4042"/>
        </w:rPr>
        <w:t>International Economic Law and Human Rights</w:t>
      </w:r>
      <w:r w:rsidRPr="009D5AE9">
        <w:rPr>
          <w:rFonts w:ascii="Calibri" w:hAnsi="Calibri"/>
          <w:i/>
          <w:color w:val="3A4042"/>
        </w:rPr>
        <w:t xml:space="preserve">, </w:t>
      </w:r>
      <w:r w:rsidR="008A3E44">
        <w:rPr>
          <w:rFonts w:ascii="Calibri" w:hAnsi="Calibri"/>
          <w:i/>
          <w:color w:val="3A4042"/>
        </w:rPr>
        <w:t xml:space="preserve">in the Department of </w:t>
      </w:r>
      <w:r w:rsidR="002D4552">
        <w:rPr>
          <w:rFonts w:ascii="Calibri" w:hAnsi="Calibri"/>
          <w:i/>
          <w:color w:val="3A4042"/>
        </w:rPr>
        <w:t>History, Politics and International Studies</w:t>
      </w:r>
      <w:r w:rsidRPr="009D5AE9">
        <w:rPr>
          <w:rFonts w:ascii="Calibri" w:hAnsi="Calibri"/>
          <w:i/>
          <w:color w:val="3A4042"/>
        </w:rPr>
        <w:t>.</w:t>
      </w:r>
    </w:p>
    <w:p w14:paraId="105567D1" w14:textId="77777777" w:rsidR="002D4552" w:rsidRPr="009D5AE9" w:rsidRDefault="002D4552" w:rsidP="009D5AE9">
      <w:pPr>
        <w:spacing w:before="10" w:line="360" w:lineRule="auto"/>
        <w:jc w:val="both"/>
        <w:rPr>
          <w:rFonts w:ascii="Calibri" w:hAnsi="Calibri"/>
          <w:i/>
          <w:color w:val="3A4042"/>
        </w:rPr>
      </w:pPr>
    </w:p>
    <w:p w14:paraId="52D40B0E" w14:textId="158D587D" w:rsidR="002D4552" w:rsidRDefault="002D4552" w:rsidP="002D4552">
      <w:pPr>
        <w:spacing w:before="10" w:line="360" w:lineRule="auto"/>
        <w:jc w:val="both"/>
        <w:rPr>
          <w:rFonts w:ascii="Calibri" w:hAnsi="Calibri"/>
          <w:i/>
          <w:color w:val="3A4042"/>
        </w:rPr>
      </w:pPr>
      <w:r w:rsidRPr="002D4552">
        <w:rPr>
          <w:rFonts w:ascii="Calibri" w:hAnsi="Calibri"/>
          <w:i/>
          <w:color w:val="3A4042"/>
        </w:rPr>
        <w:t xml:space="preserve">I hold a Ph.D from the European Law and Governance School of the European Public Law Organization. The title of my thesis is the “Interplay between International Investment Law and Human Rights”. I have obtained an LL.B. from the School of Law of the National and Kapodistrian University of Athens and later, an LL.M. in International and European Business Law from Neapolis University Paphos (awarded with Distinction). </w:t>
      </w:r>
    </w:p>
    <w:p w14:paraId="29F66C1F" w14:textId="77777777" w:rsidR="002D4552" w:rsidRPr="002D4552" w:rsidRDefault="002D4552" w:rsidP="002D4552">
      <w:pPr>
        <w:spacing w:before="10" w:line="360" w:lineRule="auto"/>
        <w:jc w:val="both"/>
        <w:rPr>
          <w:rFonts w:ascii="Calibri" w:hAnsi="Calibri"/>
          <w:i/>
          <w:color w:val="3A4042"/>
        </w:rPr>
      </w:pPr>
    </w:p>
    <w:p w14:paraId="2BB8FE4A" w14:textId="77777777" w:rsidR="002D4552" w:rsidRPr="002D4552" w:rsidRDefault="002D4552" w:rsidP="002D4552">
      <w:pPr>
        <w:spacing w:before="10" w:line="360" w:lineRule="auto"/>
        <w:jc w:val="both"/>
        <w:rPr>
          <w:rFonts w:ascii="Calibri" w:hAnsi="Calibri"/>
          <w:i/>
          <w:color w:val="3A4042"/>
        </w:rPr>
      </w:pPr>
      <w:r w:rsidRPr="002D4552">
        <w:rPr>
          <w:rFonts w:ascii="Calibri" w:hAnsi="Calibri"/>
          <w:i/>
          <w:color w:val="3A4042"/>
        </w:rPr>
        <w:t>My research interests include the fields of Public International Law, International Economic Law and European Law with an emphasis on international investment agreements, the promotion and protection of foreign investments and the protection of human rights.</w:t>
      </w:r>
    </w:p>
    <w:p w14:paraId="3E9A3271" w14:textId="53B9EC42" w:rsidR="002D4552" w:rsidRDefault="008A3E44" w:rsidP="007A4527">
      <w:pPr>
        <w:spacing w:before="10" w:line="360" w:lineRule="auto"/>
        <w:jc w:val="both"/>
        <w:rPr>
          <w:rFonts w:ascii="Calibri" w:hAnsi="Calibri"/>
          <w:i/>
          <w:color w:val="3A4042"/>
        </w:rPr>
      </w:pPr>
      <w:r w:rsidRPr="008A3E44">
        <w:rPr>
          <w:rFonts w:ascii="Calibri" w:hAnsi="Calibri"/>
          <w:i/>
          <w:color w:val="3A4042"/>
        </w:rPr>
        <w:t xml:space="preserve">Additional to the above </w:t>
      </w:r>
      <w:r>
        <w:rPr>
          <w:rFonts w:ascii="Calibri" w:hAnsi="Calibri"/>
          <w:i/>
          <w:color w:val="3A4042"/>
        </w:rPr>
        <w:t xml:space="preserve">I </w:t>
      </w:r>
      <w:r w:rsidR="002D4552">
        <w:rPr>
          <w:rFonts w:ascii="Calibri" w:hAnsi="Calibri"/>
          <w:i/>
          <w:color w:val="3A4042"/>
        </w:rPr>
        <w:t xml:space="preserve">am an </w:t>
      </w:r>
      <w:r w:rsidR="002D4552" w:rsidRPr="002D4552">
        <w:rPr>
          <w:rFonts w:ascii="Calibri" w:hAnsi="Calibri"/>
          <w:i/>
          <w:color w:val="3A4042"/>
        </w:rPr>
        <w:t>Attorney-at-Law with the Athens Bar Association and the Cyprus Bar Association.</w:t>
      </w:r>
    </w:p>
    <w:p w14:paraId="1EA9868E" w14:textId="77777777" w:rsidR="00902051" w:rsidRPr="00414420" w:rsidRDefault="00902051" w:rsidP="007A4527">
      <w:pPr>
        <w:spacing w:before="10" w:line="360" w:lineRule="auto"/>
        <w:jc w:val="both"/>
        <w:rPr>
          <w:rFonts w:ascii="Calibri" w:hAnsi="Calibri"/>
          <w:i/>
          <w:color w:val="3A4042"/>
        </w:rPr>
      </w:pPr>
    </w:p>
    <w:p w14:paraId="6CE15B68" w14:textId="7428CE7D" w:rsidR="001B2ABB" w:rsidRPr="00E030BC" w:rsidRDefault="00902051" w:rsidP="00902051">
      <w:pPr>
        <w:spacing w:before="10" w:line="360" w:lineRule="auto"/>
        <w:jc w:val="both"/>
        <w:rPr>
          <w:rFonts w:ascii="Calibri" w:hAnsi="Calibri"/>
          <w:i/>
          <w:color w:val="3A4042"/>
        </w:rPr>
      </w:pPr>
      <w:r w:rsidRPr="00902051">
        <w:rPr>
          <w:rFonts w:ascii="Calibri" w:hAnsi="Calibri"/>
          <w:i/>
          <w:color w:val="3A4042"/>
        </w:rPr>
        <w:t>My aim is to embark on this trip with and ensure that it will be an enjoyable and fulfilling experience for all of us.</w:t>
      </w:r>
      <w:r w:rsidR="00E030BC">
        <w:rPr>
          <w:rFonts w:ascii="Calibri" w:hAnsi="Calibri"/>
          <w:i/>
          <w:color w:val="3A4042"/>
        </w:rPr>
        <w:t xml:space="preserve"> </w:t>
      </w:r>
      <w:r w:rsidR="00D45FA9" w:rsidRPr="00D45FA9">
        <w:rPr>
          <w:rFonts w:ascii="Calibri" w:hAnsi="Calibri"/>
          <w:i/>
          <w:color w:val="3A4042"/>
        </w:rPr>
        <w:t xml:space="preserve">And because learning is both social and personal, I will be happy to meet you, guide you, answer your questions and hear feedback on </w:t>
      </w:r>
      <w:r w:rsidR="00D45FA9">
        <w:rPr>
          <w:rFonts w:ascii="Calibri" w:hAnsi="Calibri"/>
          <w:i/>
          <w:color w:val="3A4042"/>
        </w:rPr>
        <w:t>the course</w:t>
      </w:r>
      <w:r w:rsidR="00D45FA9" w:rsidRPr="00D45FA9">
        <w:rPr>
          <w:rFonts w:ascii="Calibri" w:hAnsi="Calibri"/>
          <w:i/>
          <w:color w:val="3A4042"/>
        </w:rPr>
        <w:t xml:space="preserve"> and </w:t>
      </w:r>
      <w:r w:rsidR="00D45FA9">
        <w:rPr>
          <w:rFonts w:ascii="Calibri" w:hAnsi="Calibri"/>
          <w:i/>
          <w:color w:val="3A4042"/>
        </w:rPr>
        <w:t xml:space="preserve">your </w:t>
      </w:r>
      <w:r w:rsidR="00D45FA9" w:rsidRPr="00D45FA9">
        <w:rPr>
          <w:rFonts w:ascii="Calibri" w:hAnsi="Calibri"/>
          <w:i/>
          <w:color w:val="3A4042"/>
        </w:rPr>
        <w:t xml:space="preserve">experience. </w:t>
      </w:r>
      <w:r w:rsidR="00D45FA9" w:rsidRPr="00D45FA9">
        <w:rPr>
          <w:rFonts w:ascii="Calibri" w:hAnsi="Calibri"/>
          <w:b/>
          <w:i/>
          <w:color w:val="3A4042"/>
        </w:rPr>
        <w:t>So do not hesitate to contact me!</w:t>
      </w:r>
    </w:p>
    <w:p w14:paraId="1C7C8BF6" w14:textId="77777777" w:rsidR="001F3833" w:rsidRPr="00D45FA9" w:rsidRDefault="001F3833" w:rsidP="008525A4">
      <w:pPr>
        <w:spacing w:before="10" w:line="360" w:lineRule="auto"/>
        <w:rPr>
          <w:rFonts w:ascii="Calibri" w:hAnsi="Calibri"/>
          <w:i/>
          <w:color w:val="3A4042"/>
        </w:rPr>
      </w:pPr>
    </w:p>
    <w:p w14:paraId="7112147C" w14:textId="77777777" w:rsidR="001B2ABB" w:rsidRPr="008A3E44" w:rsidRDefault="00D45FA9" w:rsidP="008525A4">
      <w:pPr>
        <w:spacing w:line="360" w:lineRule="auto"/>
        <w:rPr>
          <w:rFonts w:ascii="Calibri" w:hAnsi="Calibri"/>
          <w:b/>
          <w:color w:val="000090"/>
          <w:sz w:val="28"/>
          <w:szCs w:val="28"/>
        </w:rPr>
      </w:pPr>
      <w:r>
        <w:rPr>
          <w:rFonts w:ascii="Calibri" w:hAnsi="Calibri"/>
          <w:b/>
          <w:color w:val="000090"/>
          <w:sz w:val="28"/>
          <w:szCs w:val="28"/>
        </w:rPr>
        <w:t>Email me</w:t>
      </w:r>
      <w:r w:rsidR="001B2ABB" w:rsidRPr="008A3E44">
        <w:rPr>
          <w:rFonts w:ascii="Calibri" w:hAnsi="Calibri"/>
          <w:b/>
          <w:color w:val="000090"/>
          <w:sz w:val="28"/>
          <w:szCs w:val="28"/>
        </w:rPr>
        <w:t>:</w:t>
      </w:r>
    </w:p>
    <w:p w14:paraId="5DA8DB1F" w14:textId="77777777" w:rsidR="001B2ABB" w:rsidRPr="00D45FA9" w:rsidRDefault="00D45FA9" w:rsidP="008525A4">
      <w:pPr>
        <w:spacing w:line="360" w:lineRule="auto"/>
        <w:rPr>
          <w:rFonts w:ascii="Calibri" w:hAnsi="Calibri"/>
          <w:b/>
          <w:color w:val="4D4D4D"/>
        </w:rPr>
      </w:pPr>
      <w:r>
        <w:rPr>
          <w:rFonts w:ascii="Calibri" w:hAnsi="Calibri"/>
          <w:b/>
          <w:color w:val="4D4D4D"/>
        </w:rPr>
        <w:t>Email address</w:t>
      </w:r>
    </w:p>
    <w:p w14:paraId="31EB1AB1" w14:textId="66212E4D" w:rsidR="001B2ABB" w:rsidRPr="00615A1E" w:rsidRDefault="005C6BEA" w:rsidP="008525A4">
      <w:pPr>
        <w:spacing w:line="360" w:lineRule="auto"/>
        <w:rPr>
          <w:rFonts w:ascii="Calibri" w:hAnsi="Calibri"/>
          <w:b/>
          <w:color w:val="0F4F83"/>
          <w:lang w:val="pt-PT"/>
        </w:rPr>
      </w:pPr>
      <w:hyperlink r:id="rId10" w:history="1">
        <w:r w:rsidRPr="00516D77">
          <w:rPr>
            <w:rStyle w:val="Hyperlink"/>
            <w:rFonts w:ascii="Calibri" w:hAnsi="Calibri"/>
            <w:b/>
            <w:lang w:val="pt-PT"/>
          </w:rPr>
          <w:t>e.gavriil.2@nup.ac.cy</w:t>
        </w:r>
      </w:hyperlink>
    </w:p>
    <w:p w14:paraId="236BB764" w14:textId="77777777" w:rsidR="001B2ABB" w:rsidRPr="00615A1E" w:rsidRDefault="001B2ABB" w:rsidP="008525A4">
      <w:pPr>
        <w:spacing w:line="360" w:lineRule="auto"/>
        <w:rPr>
          <w:rFonts w:ascii="Calibri" w:hAnsi="Calibri"/>
          <w:b/>
          <w:color w:val="0F4F83"/>
          <w:sz w:val="28"/>
          <w:szCs w:val="28"/>
          <w:lang w:val="pt-PT"/>
        </w:rPr>
      </w:pPr>
    </w:p>
    <w:p w14:paraId="76674EEB" w14:textId="77777777" w:rsidR="001B2ABB" w:rsidRPr="00615A1E" w:rsidRDefault="00D45FA9" w:rsidP="008525A4">
      <w:pPr>
        <w:spacing w:line="360" w:lineRule="auto"/>
        <w:rPr>
          <w:rFonts w:ascii="Calibri" w:hAnsi="Calibri"/>
          <w:b/>
          <w:color w:val="000090"/>
          <w:sz w:val="28"/>
          <w:szCs w:val="28"/>
          <w:lang w:val="pt-PT"/>
        </w:rPr>
      </w:pPr>
      <w:r w:rsidRPr="00615A1E">
        <w:rPr>
          <w:rFonts w:ascii="Calibri" w:hAnsi="Calibri"/>
          <w:b/>
          <w:color w:val="000090"/>
          <w:sz w:val="28"/>
          <w:szCs w:val="28"/>
          <w:lang w:val="pt-PT"/>
        </w:rPr>
        <w:lastRenderedPageBreak/>
        <w:t>Call me</w:t>
      </w:r>
      <w:r w:rsidR="001B2ABB" w:rsidRPr="00615A1E">
        <w:rPr>
          <w:rFonts w:ascii="Calibri" w:hAnsi="Calibri"/>
          <w:b/>
          <w:color w:val="000090"/>
          <w:sz w:val="28"/>
          <w:szCs w:val="28"/>
          <w:lang w:val="pt-PT"/>
        </w:rPr>
        <w:t>:</w:t>
      </w:r>
    </w:p>
    <w:p w14:paraId="744B742B" w14:textId="77777777" w:rsidR="001B2ABB" w:rsidRPr="00D45FA9" w:rsidRDefault="00D45FA9" w:rsidP="008525A4">
      <w:pPr>
        <w:spacing w:line="360" w:lineRule="auto"/>
        <w:rPr>
          <w:rFonts w:ascii="Calibri" w:hAnsi="Calibri"/>
          <w:b/>
          <w:color w:val="4D4D4D"/>
        </w:rPr>
      </w:pPr>
      <w:r>
        <w:rPr>
          <w:rFonts w:ascii="Calibri" w:hAnsi="Calibri"/>
          <w:b/>
          <w:color w:val="4D4D4D"/>
        </w:rPr>
        <w:t>Telephone</w:t>
      </w:r>
    </w:p>
    <w:p w14:paraId="0DB49DEB" w14:textId="12F03FF2" w:rsidR="001B2ABB" w:rsidRPr="008A3E44" w:rsidRDefault="001B2ABB" w:rsidP="008525A4">
      <w:pPr>
        <w:spacing w:line="360" w:lineRule="auto"/>
        <w:rPr>
          <w:rFonts w:ascii="Calibri" w:hAnsi="Calibri"/>
          <w:b/>
          <w:color w:val="0F4F83"/>
          <w:u w:val="single"/>
        </w:rPr>
      </w:pPr>
      <w:hyperlink r:id="rId11" w:history="1">
        <w:r w:rsidRPr="008A3E44">
          <w:rPr>
            <w:rFonts w:ascii="Calibri" w:hAnsi="Calibri"/>
            <w:b/>
            <w:color w:val="0F4F83"/>
            <w:u w:val="single"/>
          </w:rPr>
          <w:t>+357</w:t>
        </w:r>
      </w:hyperlink>
      <w:r w:rsidR="008A3E44" w:rsidRPr="008A3E44">
        <w:rPr>
          <w:u w:val="single"/>
        </w:rPr>
        <w:t xml:space="preserve"> </w:t>
      </w:r>
      <w:r w:rsidR="008A3E44" w:rsidRPr="008A3E44">
        <w:rPr>
          <w:rFonts w:ascii="Calibri" w:hAnsi="Calibri"/>
          <w:b/>
          <w:color w:val="0F4F83"/>
          <w:u w:val="single"/>
        </w:rPr>
        <w:t>2684 3</w:t>
      </w:r>
      <w:r w:rsidR="005C6BEA">
        <w:rPr>
          <w:rFonts w:ascii="Calibri" w:hAnsi="Calibri"/>
          <w:b/>
          <w:color w:val="0F4F83"/>
          <w:u w:val="single"/>
        </w:rPr>
        <w:t>614</w:t>
      </w:r>
    </w:p>
    <w:p w14:paraId="651B036E" w14:textId="7C4E201F" w:rsidR="005170B7" w:rsidRDefault="005170B7" w:rsidP="008525A4">
      <w:pPr>
        <w:spacing w:before="10" w:line="360" w:lineRule="auto"/>
        <w:rPr>
          <w:rFonts w:ascii="Calibri" w:hAnsi="Calibri"/>
          <w:i/>
          <w:color w:val="3A4042"/>
          <w:sz w:val="28"/>
          <w:szCs w:val="28"/>
        </w:rPr>
      </w:pPr>
    </w:p>
    <w:p w14:paraId="3727AA87" w14:textId="77777777" w:rsidR="00056057" w:rsidRPr="00984273" w:rsidRDefault="00056057" w:rsidP="00056057">
      <w:pPr>
        <w:spacing w:before="10" w:line="360" w:lineRule="auto"/>
        <w:rPr>
          <w:rFonts w:ascii="Calibri" w:eastAsia="HGSMinchoE" w:hAnsi="Calibri" w:cs="Calibri"/>
          <w:i/>
          <w:color w:val="3A4042"/>
          <w:sz w:val="28"/>
          <w:szCs w:val="28"/>
          <w:lang w:eastAsia="ja-JP"/>
        </w:rPr>
      </w:pPr>
      <w:r w:rsidRPr="00984273">
        <w:rPr>
          <w:rFonts w:ascii="Calibri" w:eastAsia="HGSMinchoE" w:hAnsi="Calibri" w:cs="Calibri"/>
          <w:i/>
          <w:sz w:val="28"/>
          <w:szCs w:val="28"/>
          <w:u w:val="single"/>
          <w:lang w:eastAsia="ja-JP"/>
        </w:rPr>
        <w:t>To get to know my scientific thinking</w:t>
      </w:r>
      <w:r w:rsidRPr="00984273">
        <w:rPr>
          <w:rFonts w:ascii="Calibri" w:eastAsia="HGSMinchoE" w:hAnsi="Calibri" w:cs="Calibri"/>
          <w:i/>
          <w:sz w:val="28"/>
          <w:szCs w:val="28"/>
          <w:lang w:eastAsia="ja-JP"/>
        </w:rPr>
        <w:t xml:space="preserve">, </w:t>
      </w:r>
      <w:hyperlink r:id="rId12" w:history="1">
        <w:r w:rsidRPr="00DE0922">
          <w:rPr>
            <w:rStyle w:val="Hyperlink"/>
            <w:rFonts w:ascii="Calibri" w:eastAsia="HGSMinchoE" w:hAnsi="Calibri" w:cs="Calibri"/>
            <w:i/>
            <w:sz w:val="28"/>
            <w:szCs w:val="28"/>
            <w:lang w:eastAsia="ja-JP"/>
          </w:rPr>
          <w:t>https://www.nup.ac.cy/faculty/eleni-gavriil/</w:t>
        </w:r>
      </w:hyperlink>
      <w:r>
        <w:rPr>
          <w:rFonts w:ascii="Calibri" w:eastAsia="HGSMinchoE" w:hAnsi="Calibri" w:cs="Calibri"/>
          <w:i/>
          <w:sz w:val="28"/>
          <w:szCs w:val="28"/>
          <w:lang w:eastAsia="ja-JP"/>
        </w:rPr>
        <w:t xml:space="preserve"> </w:t>
      </w:r>
    </w:p>
    <w:p w14:paraId="63224082" w14:textId="4E26B46E" w:rsidR="00DA4111" w:rsidRDefault="00DA4111" w:rsidP="00D663C6">
      <w:pPr>
        <w:pStyle w:val="NoSpacing"/>
      </w:pPr>
    </w:p>
    <w:p w14:paraId="3DE4ADD0" w14:textId="77777777" w:rsidR="00056057" w:rsidRPr="00D45FA9" w:rsidRDefault="00056057" w:rsidP="00D663C6">
      <w:pPr>
        <w:pStyle w:val="NoSpacing"/>
      </w:pPr>
    </w:p>
    <w:p w14:paraId="42C64E9E" w14:textId="315FAFF4" w:rsidR="00883CDC" w:rsidRPr="009213EA" w:rsidRDefault="00CF02CA" w:rsidP="009213EA">
      <w:pPr>
        <w:pStyle w:val="Heading2"/>
      </w:pPr>
      <w:bookmarkStart w:id="5" w:name="_Toc474861176"/>
      <w:bookmarkStart w:id="6" w:name="_Toc79496792"/>
      <w:bookmarkStart w:id="7" w:name="_Toc112673458"/>
      <w:r w:rsidRPr="009213EA">
        <w:t xml:space="preserve">1.2. </w:t>
      </w:r>
      <w:bookmarkEnd w:id="5"/>
      <w:r w:rsidR="00D45FA9" w:rsidRPr="009213EA">
        <w:t>The other members of the team</w:t>
      </w:r>
      <w:bookmarkStart w:id="8" w:name="_Toc79496793"/>
      <w:bookmarkStart w:id="9" w:name="_Toc91626238"/>
      <w:bookmarkStart w:id="10" w:name="_Toc91626475"/>
      <w:bookmarkStart w:id="11" w:name="_Toc92313312"/>
      <w:bookmarkStart w:id="12" w:name="_Toc92377037"/>
      <w:bookmarkStart w:id="13" w:name="_Toc92377186"/>
      <w:bookmarkStart w:id="14" w:name="_Toc92969452"/>
      <w:bookmarkStart w:id="15" w:name="_Toc92977086"/>
      <w:bookmarkStart w:id="16" w:name="_Toc92985825"/>
      <w:bookmarkEnd w:id="6"/>
      <w:bookmarkEnd w:id="7"/>
    </w:p>
    <w:p w14:paraId="3EEDED12" w14:textId="77777777" w:rsidR="009213EA" w:rsidRPr="009213EA" w:rsidRDefault="009213EA" w:rsidP="009213EA">
      <w:pPr>
        <w:rPr>
          <w:b/>
          <w:bCs/>
          <w:sz w:val="28"/>
          <w:szCs w:val="28"/>
        </w:rPr>
      </w:pPr>
    </w:p>
    <w:p w14:paraId="233AAB1B" w14:textId="77777777" w:rsidR="00450DAA" w:rsidRDefault="00E67EAC" w:rsidP="009213EA">
      <w:pPr>
        <w:rPr>
          <w:color w:val="000090"/>
        </w:rPr>
      </w:pPr>
      <w:r w:rsidRPr="009213EA">
        <w:rPr>
          <w:rFonts w:asciiTheme="minorHAnsi" w:hAnsiTheme="minorHAnsi" w:cstheme="minorHAnsi"/>
        </w:rPr>
        <w:t xml:space="preserve">Only the course coordinator, </w:t>
      </w:r>
      <w:r w:rsidR="00194D91" w:rsidRPr="009213EA">
        <w:rPr>
          <w:rFonts w:asciiTheme="minorHAnsi" w:hAnsiTheme="minorHAnsi" w:cstheme="minorHAnsi"/>
        </w:rPr>
        <w:t>Eleni Gavriil</w:t>
      </w:r>
      <w:r w:rsidRPr="009213EA">
        <w:rPr>
          <w:rFonts w:asciiTheme="minorHAnsi" w:hAnsiTheme="minorHAnsi" w:cstheme="minorHAnsi"/>
        </w:rPr>
        <w:t xml:space="preserve"> is included in </w:t>
      </w:r>
      <w:r w:rsidR="00D93F4B" w:rsidRPr="009213EA">
        <w:rPr>
          <w:rFonts w:asciiTheme="minorHAnsi" w:hAnsiTheme="minorHAnsi" w:cstheme="minorHAnsi"/>
        </w:rPr>
        <w:t>NOM</w:t>
      </w:r>
      <w:r w:rsidRPr="009213EA">
        <w:rPr>
          <w:rFonts w:asciiTheme="minorHAnsi" w:hAnsiTheme="minorHAnsi" w:cstheme="minorHAnsi"/>
        </w:rPr>
        <w:t>3</w:t>
      </w:r>
      <w:r w:rsidR="00D93F4B" w:rsidRPr="009213EA">
        <w:rPr>
          <w:rFonts w:asciiTheme="minorHAnsi" w:hAnsiTheme="minorHAnsi" w:cstheme="minorHAnsi"/>
        </w:rPr>
        <w:t>80</w:t>
      </w:r>
      <w:r w:rsidRPr="009213EA">
        <w:rPr>
          <w:rFonts w:asciiTheme="minorHAnsi" w:hAnsiTheme="minorHAnsi" w:cstheme="minorHAnsi"/>
        </w:rPr>
        <w:t xml:space="preserve"> course instructors’ team.</w:t>
      </w:r>
      <w:r w:rsidRPr="00194D91">
        <w:rPr>
          <w:color w:val="000090"/>
        </w:rPr>
        <w:t xml:space="preserve"> </w:t>
      </w:r>
      <w:r w:rsidR="003D01E0" w:rsidRPr="005916A4">
        <w:rPr>
          <w:color w:val="000090"/>
        </w:rPr>
        <w:br w:type="page"/>
      </w:r>
    </w:p>
    <w:p w14:paraId="194F4A5C" w14:textId="77777777" w:rsidR="007838B0" w:rsidRDefault="007838B0" w:rsidP="009213EA">
      <w:pPr>
        <w:rPr>
          <w:rFonts w:asciiTheme="minorHAnsi" w:hAnsiTheme="minorHAnsi" w:cstheme="minorHAnsi"/>
          <w:b/>
          <w:bCs/>
          <w:color w:val="000090"/>
          <w:sz w:val="32"/>
          <w:szCs w:val="32"/>
        </w:rPr>
      </w:pPr>
    </w:p>
    <w:p w14:paraId="7BCABD32" w14:textId="1075FBF3" w:rsidR="00450DAA" w:rsidRPr="00450DAA" w:rsidRDefault="00450DAA" w:rsidP="007838B0">
      <w:pPr>
        <w:pStyle w:val="Heading1"/>
      </w:pPr>
      <w:bookmarkStart w:id="17" w:name="_Toc112673459"/>
      <w:r w:rsidRPr="00450DAA">
        <w:t>2. Learning has structure</w:t>
      </w:r>
      <w:bookmarkEnd w:id="17"/>
    </w:p>
    <w:p w14:paraId="6BF76D70" w14:textId="77777777" w:rsidR="00CF02CA" w:rsidRPr="00D27788" w:rsidRDefault="00CF02CA" w:rsidP="00D27788">
      <w:pPr>
        <w:pStyle w:val="Heading2"/>
      </w:pPr>
      <w:bookmarkStart w:id="18" w:name="_Toc474861177"/>
      <w:bookmarkStart w:id="19" w:name="_Toc79496794"/>
      <w:bookmarkStart w:id="20" w:name="_Toc112673460"/>
      <w:bookmarkEnd w:id="8"/>
      <w:bookmarkEnd w:id="9"/>
      <w:bookmarkEnd w:id="10"/>
      <w:bookmarkEnd w:id="11"/>
      <w:bookmarkEnd w:id="12"/>
      <w:bookmarkEnd w:id="13"/>
      <w:bookmarkEnd w:id="14"/>
      <w:bookmarkEnd w:id="15"/>
      <w:bookmarkEnd w:id="16"/>
      <w:r w:rsidRPr="00D27788">
        <w:rPr>
          <w:rStyle w:val="Heading1Char"/>
          <w:b/>
          <w:bCs/>
          <w:kern w:val="0"/>
          <w:sz w:val="28"/>
          <w:szCs w:val="28"/>
          <w:lang w:eastAsia="en-US"/>
        </w:rPr>
        <w:t xml:space="preserve">2.1. </w:t>
      </w:r>
      <w:bookmarkEnd w:id="18"/>
      <w:r w:rsidR="00126E48" w:rsidRPr="00D27788">
        <w:rPr>
          <w:rStyle w:val="Heading1Char"/>
          <w:b/>
          <w:bCs/>
          <w:kern w:val="0"/>
          <w:sz w:val="28"/>
          <w:szCs w:val="28"/>
          <w:lang w:eastAsia="en-US"/>
        </w:rPr>
        <w:t>Introduction</w:t>
      </w:r>
      <w:bookmarkEnd w:id="19"/>
      <w:bookmarkEnd w:id="20"/>
    </w:p>
    <w:p w14:paraId="0E2E4891" w14:textId="77777777" w:rsidR="00995886" w:rsidRPr="00147AC2" w:rsidRDefault="00126E48" w:rsidP="008525A4">
      <w:pPr>
        <w:spacing w:before="10" w:line="360" w:lineRule="auto"/>
        <w:rPr>
          <w:rFonts w:ascii="Calibri" w:hAnsi="Calibri"/>
          <w:color w:val="3A4042"/>
          <w:szCs w:val="22"/>
        </w:rPr>
      </w:pPr>
      <w:r w:rsidRPr="00147AC2">
        <w:rPr>
          <w:rFonts w:ascii="Calibri" w:hAnsi="Calibri"/>
          <w:color w:val="3A4042"/>
          <w:szCs w:val="22"/>
        </w:rPr>
        <w:t>To be effective in the study of the subject, you should know:</w:t>
      </w:r>
    </w:p>
    <w:p w14:paraId="20A2A54A" w14:textId="77777777" w:rsidR="00995886" w:rsidRPr="00147AC2" w:rsidRDefault="00126E48" w:rsidP="006B2353">
      <w:pPr>
        <w:numPr>
          <w:ilvl w:val="0"/>
          <w:numId w:val="1"/>
        </w:numPr>
        <w:spacing w:before="10" w:line="360" w:lineRule="auto"/>
        <w:rPr>
          <w:rFonts w:ascii="Calibri" w:hAnsi="Calibri"/>
          <w:i/>
          <w:color w:val="3A4042"/>
          <w:szCs w:val="22"/>
        </w:rPr>
      </w:pPr>
      <w:r w:rsidRPr="00147AC2">
        <w:rPr>
          <w:rFonts w:ascii="Calibri" w:hAnsi="Calibri"/>
          <w:i/>
          <w:color w:val="3A4042"/>
          <w:szCs w:val="22"/>
        </w:rPr>
        <w:t>What you will study and why</w:t>
      </w:r>
      <w:r w:rsidR="00995886" w:rsidRPr="00147AC2">
        <w:rPr>
          <w:rFonts w:ascii="Calibri" w:hAnsi="Calibri"/>
          <w:i/>
          <w:color w:val="3A4042"/>
          <w:szCs w:val="22"/>
        </w:rPr>
        <w:t xml:space="preserve">, </w:t>
      </w:r>
    </w:p>
    <w:p w14:paraId="1AABCDB8" w14:textId="77777777" w:rsidR="00995886" w:rsidRPr="00147AC2" w:rsidRDefault="00126E48" w:rsidP="006B2353">
      <w:pPr>
        <w:numPr>
          <w:ilvl w:val="0"/>
          <w:numId w:val="1"/>
        </w:numPr>
        <w:spacing w:before="10" w:line="360" w:lineRule="auto"/>
        <w:rPr>
          <w:rFonts w:ascii="Calibri" w:hAnsi="Calibri"/>
          <w:i/>
          <w:color w:val="3A4042"/>
          <w:szCs w:val="22"/>
        </w:rPr>
      </w:pPr>
      <w:r w:rsidRPr="00147AC2">
        <w:rPr>
          <w:rFonts w:ascii="Calibri" w:hAnsi="Calibri"/>
          <w:i/>
          <w:color w:val="3A4042"/>
          <w:szCs w:val="22"/>
        </w:rPr>
        <w:t>what you will be able to do at the end of the semester that you cannot do now,</w:t>
      </w:r>
    </w:p>
    <w:p w14:paraId="4BFFCA69" w14:textId="77777777" w:rsidR="00995886" w:rsidRPr="00147AC2" w:rsidRDefault="00126E48" w:rsidP="006B2353">
      <w:pPr>
        <w:numPr>
          <w:ilvl w:val="0"/>
          <w:numId w:val="1"/>
        </w:numPr>
        <w:spacing w:before="10" w:line="360" w:lineRule="auto"/>
        <w:rPr>
          <w:rFonts w:ascii="Calibri" w:hAnsi="Calibri"/>
          <w:i/>
          <w:color w:val="3A4042"/>
          <w:szCs w:val="22"/>
        </w:rPr>
      </w:pPr>
      <w:r w:rsidRPr="00147AC2">
        <w:rPr>
          <w:rFonts w:ascii="Calibri" w:hAnsi="Calibri"/>
          <w:i/>
          <w:color w:val="3A4042"/>
          <w:szCs w:val="22"/>
        </w:rPr>
        <w:t>how to study and how to acquire new skills</w:t>
      </w:r>
      <w:r w:rsidR="001165C6" w:rsidRPr="00147AC2">
        <w:rPr>
          <w:rFonts w:ascii="Calibri" w:hAnsi="Calibri"/>
          <w:i/>
          <w:color w:val="3A4042"/>
          <w:szCs w:val="22"/>
        </w:rPr>
        <w:t>.</w:t>
      </w:r>
    </w:p>
    <w:p w14:paraId="2F04EB52" w14:textId="77777777" w:rsidR="00FB4972" w:rsidRPr="00147AC2" w:rsidRDefault="00FB4972" w:rsidP="00FB4972">
      <w:pPr>
        <w:spacing w:before="10" w:line="360" w:lineRule="auto"/>
        <w:rPr>
          <w:rFonts w:ascii="Calibri" w:hAnsi="Calibri"/>
          <w:color w:val="3A4042"/>
          <w:szCs w:val="22"/>
        </w:rPr>
      </w:pPr>
      <w:r w:rsidRPr="00147AC2">
        <w:rPr>
          <w:rFonts w:ascii="Calibri" w:hAnsi="Calibri"/>
          <w:color w:val="3A4042"/>
          <w:szCs w:val="22"/>
        </w:rPr>
        <w:t xml:space="preserve">In addition, to accomplish your mission, you need to feel safe and confident that you will have </w:t>
      </w:r>
      <w:r w:rsidR="00147AC2">
        <w:rPr>
          <w:rFonts w:ascii="Calibri" w:hAnsi="Calibri"/>
          <w:color w:val="3A4042"/>
          <w:szCs w:val="22"/>
        </w:rPr>
        <w:t>assistance</w:t>
      </w:r>
      <w:r w:rsidRPr="00147AC2">
        <w:rPr>
          <w:rFonts w:ascii="Calibri" w:hAnsi="Calibri"/>
          <w:color w:val="3A4042"/>
          <w:szCs w:val="22"/>
        </w:rPr>
        <w:t xml:space="preserve"> when you need it.</w:t>
      </w:r>
    </w:p>
    <w:p w14:paraId="6AC48613" w14:textId="77777777" w:rsidR="006623DF" w:rsidRPr="00147AC2" w:rsidRDefault="00FB4972" w:rsidP="00FB4972">
      <w:pPr>
        <w:spacing w:before="10" w:line="360" w:lineRule="auto"/>
        <w:rPr>
          <w:rFonts w:ascii="Calibri" w:hAnsi="Calibri"/>
          <w:color w:val="3A4042"/>
          <w:szCs w:val="22"/>
        </w:rPr>
      </w:pPr>
      <w:r w:rsidRPr="00147AC2">
        <w:rPr>
          <w:rFonts w:ascii="Calibri" w:hAnsi="Calibri"/>
          <w:color w:val="3A4042"/>
          <w:szCs w:val="22"/>
        </w:rPr>
        <w:t xml:space="preserve">The guide you </w:t>
      </w:r>
      <w:r w:rsidR="00147AC2">
        <w:rPr>
          <w:rFonts w:ascii="Calibri" w:hAnsi="Calibri"/>
          <w:color w:val="3A4042"/>
          <w:szCs w:val="22"/>
        </w:rPr>
        <w:t>are browsing</w:t>
      </w:r>
      <w:r w:rsidRPr="00147AC2">
        <w:rPr>
          <w:rFonts w:ascii="Calibri" w:hAnsi="Calibri"/>
          <w:color w:val="3A4042"/>
          <w:szCs w:val="22"/>
        </w:rPr>
        <w:t xml:space="preserve"> will serve the above needs and will cover your basic questions. </w:t>
      </w:r>
      <w:r w:rsidR="00147AC2">
        <w:rPr>
          <w:rFonts w:ascii="Calibri" w:hAnsi="Calibri"/>
          <w:color w:val="3A4042"/>
          <w:szCs w:val="22"/>
        </w:rPr>
        <w:t>Let u</w:t>
      </w:r>
      <w:r w:rsidR="00FE212E" w:rsidRPr="00147AC2">
        <w:rPr>
          <w:rFonts w:ascii="Calibri" w:hAnsi="Calibri"/>
          <w:color w:val="3A4042"/>
          <w:szCs w:val="22"/>
        </w:rPr>
        <w:t>s look at</w:t>
      </w:r>
      <w:r w:rsidRPr="00147AC2">
        <w:rPr>
          <w:rFonts w:ascii="Calibri" w:hAnsi="Calibri"/>
          <w:color w:val="3A4042"/>
          <w:szCs w:val="22"/>
        </w:rPr>
        <w:t xml:space="preserve"> how to use it and its contents.</w:t>
      </w:r>
    </w:p>
    <w:p w14:paraId="10586637" w14:textId="77777777" w:rsidR="00995886" w:rsidRPr="00FE212E" w:rsidRDefault="00995886" w:rsidP="008525A4">
      <w:pPr>
        <w:spacing w:before="10" w:line="360" w:lineRule="auto"/>
        <w:rPr>
          <w:rFonts w:ascii="Calibri" w:hAnsi="Calibri"/>
          <w:i/>
          <w:color w:val="3A4042"/>
          <w:sz w:val="22"/>
          <w:szCs w:val="22"/>
        </w:rPr>
      </w:pPr>
    </w:p>
    <w:p w14:paraId="2A560142" w14:textId="77777777" w:rsidR="00883C9F" w:rsidRPr="00D663C6" w:rsidRDefault="00995886" w:rsidP="00CF02CA">
      <w:pPr>
        <w:pStyle w:val="Heading2"/>
      </w:pPr>
      <w:bookmarkStart w:id="21" w:name="_Toc474861178"/>
      <w:bookmarkStart w:id="22" w:name="_Toc79496795"/>
      <w:bookmarkStart w:id="23" w:name="_Toc112673461"/>
      <w:r w:rsidRPr="00D663C6">
        <w:t>2.</w:t>
      </w:r>
      <w:r w:rsidR="00CF02CA" w:rsidRPr="00D663C6">
        <w:t>2</w:t>
      </w:r>
      <w:r w:rsidRPr="00D663C6">
        <w:t xml:space="preserve">. </w:t>
      </w:r>
      <w:r w:rsidR="00D663C6">
        <w:t>How is the study guide useful</w:t>
      </w:r>
      <w:r w:rsidR="001165C6" w:rsidRPr="00D663C6">
        <w:t>-</w:t>
      </w:r>
      <w:r w:rsidR="00D663C6">
        <w:t>How to use it</w:t>
      </w:r>
      <w:bookmarkEnd w:id="21"/>
      <w:bookmarkEnd w:id="22"/>
      <w:bookmarkEnd w:id="23"/>
    </w:p>
    <w:p w14:paraId="407AFA12" w14:textId="77777777" w:rsidR="00085729" w:rsidRPr="006F3D8F" w:rsidRDefault="00DD67AA" w:rsidP="008525A4">
      <w:pPr>
        <w:spacing w:before="10" w:line="360" w:lineRule="auto"/>
        <w:jc w:val="both"/>
        <w:rPr>
          <w:rFonts w:ascii="Calibri" w:hAnsi="Calibri"/>
          <w:color w:val="3A4042"/>
        </w:rPr>
      </w:pPr>
      <w:r w:rsidRPr="00085729">
        <w:rPr>
          <w:rFonts w:ascii="Calibri" w:hAnsi="Calibri"/>
          <w:i/>
          <w:color w:val="3A4042"/>
          <w:u w:val="single"/>
        </w:rPr>
        <w:t>The study guide is a navigator</w:t>
      </w:r>
      <w:r w:rsidRPr="00085729">
        <w:rPr>
          <w:rFonts w:ascii="Calibri" w:hAnsi="Calibri"/>
          <w:i/>
          <w:color w:val="3A4042"/>
        </w:rPr>
        <w:t xml:space="preserve"> </w:t>
      </w:r>
      <w:r w:rsidRPr="00085729">
        <w:rPr>
          <w:rFonts w:ascii="Calibri" w:hAnsi="Calibri"/>
          <w:color w:val="3A4042"/>
        </w:rPr>
        <w:t>who will guide you through each phase of the learning process</w:t>
      </w:r>
      <w:r>
        <w:rPr>
          <w:rFonts w:ascii="Calibri" w:hAnsi="Calibri"/>
          <w:color w:val="3A4042"/>
        </w:rPr>
        <w:t>.</w:t>
      </w:r>
      <w:r w:rsidRPr="00085729">
        <w:rPr>
          <w:rFonts w:ascii="Calibri" w:hAnsi="Calibri"/>
          <w:color w:val="3A4042"/>
        </w:rPr>
        <w:t xml:space="preserve"> </w:t>
      </w:r>
      <w:r w:rsidR="00085729" w:rsidRPr="00085729">
        <w:rPr>
          <w:rFonts w:ascii="Calibri" w:hAnsi="Calibri"/>
          <w:color w:val="3A4042"/>
        </w:rPr>
        <w:t xml:space="preserve">Proceeding </w:t>
      </w:r>
      <w:r w:rsidR="00085729">
        <w:rPr>
          <w:rFonts w:ascii="Calibri" w:hAnsi="Calibri"/>
          <w:color w:val="3A4042"/>
        </w:rPr>
        <w:t>to</w:t>
      </w:r>
      <w:r w:rsidR="00085729" w:rsidRPr="00085729">
        <w:rPr>
          <w:rFonts w:ascii="Calibri" w:hAnsi="Calibri"/>
          <w:color w:val="3A4042"/>
        </w:rPr>
        <w:t xml:space="preserve"> </w:t>
      </w:r>
      <w:r w:rsidR="00085729">
        <w:rPr>
          <w:rFonts w:ascii="Calibri" w:hAnsi="Calibri"/>
          <w:color w:val="3A4042"/>
        </w:rPr>
        <w:t>the</w:t>
      </w:r>
      <w:r w:rsidR="00085729" w:rsidRPr="00085729">
        <w:rPr>
          <w:rFonts w:ascii="Calibri" w:hAnsi="Calibri"/>
          <w:color w:val="3A4042"/>
        </w:rPr>
        <w:t xml:space="preserve"> </w:t>
      </w:r>
      <w:r w:rsidR="00085729">
        <w:rPr>
          <w:rFonts w:ascii="Calibri" w:hAnsi="Calibri"/>
          <w:color w:val="3A4042"/>
        </w:rPr>
        <w:t>following</w:t>
      </w:r>
      <w:r w:rsidR="00085729" w:rsidRPr="00085729">
        <w:rPr>
          <w:rFonts w:ascii="Calibri" w:hAnsi="Calibri"/>
          <w:color w:val="3A4042"/>
        </w:rPr>
        <w:t xml:space="preserve"> </w:t>
      </w:r>
      <w:r w:rsidR="00085729">
        <w:rPr>
          <w:rFonts w:ascii="Calibri" w:hAnsi="Calibri"/>
          <w:color w:val="3A4042"/>
        </w:rPr>
        <w:t>pages</w:t>
      </w:r>
      <w:r w:rsidR="004451A3" w:rsidRPr="00085729">
        <w:rPr>
          <w:rFonts w:ascii="Calibri" w:hAnsi="Calibri"/>
          <w:color w:val="3A4042"/>
        </w:rPr>
        <w:t xml:space="preserve">, </w:t>
      </w:r>
      <w:r w:rsidR="00085729">
        <w:rPr>
          <w:rFonts w:ascii="Calibri" w:hAnsi="Calibri"/>
          <w:color w:val="3A4042"/>
        </w:rPr>
        <w:t>you</w:t>
      </w:r>
      <w:r w:rsidR="00085729" w:rsidRPr="00085729">
        <w:rPr>
          <w:rFonts w:ascii="Calibri" w:hAnsi="Calibri"/>
          <w:color w:val="3A4042"/>
        </w:rPr>
        <w:t xml:space="preserve"> </w:t>
      </w:r>
      <w:r w:rsidR="00085729">
        <w:rPr>
          <w:rFonts w:ascii="Calibri" w:hAnsi="Calibri"/>
          <w:color w:val="3A4042"/>
        </w:rPr>
        <w:t>will</w:t>
      </w:r>
      <w:r w:rsidR="00085729" w:rsidRPr="00085729">
        <w:rPr>
          <w:rFonts w:ascii="Calibri" w:hAnsi="Calibri"/>
          <w:color w:val="3A4042"/>
        </w:rPr>
        <w:t xml:space="preserve"> </w:t>
      </w:r>
      <w:r w:rsidR="00085729">
        <w:rPr>
          <w:rFonts w:ascii="Calibri" w:hAnsi="Calibri"/>
          <w:color w:val="3A4042"/>
        </w:rPr>
        <w:t>find</w:t>
      </w:r>
      <w:r w:rsidR="004451A3" w:rsidRPr="00085729">
        <w:rPr>
          <w:rFonts w:ascii="Calibri" w:hAnsi="Calibri"/>
          <w:color w:val="3A4042"/>
        </w:rPr>
        <w:t xml:space="preserve"> </w:t>
      </w:r>
      <w:hyperlink w:anchor="_3._H_μάθηση" w:history="1">
        <w:r w:rsidR="00085729">
          <w:rPr>
            <w:rStyle w:val="Hyperlink"/>
            <w:rFonts w:ascii="Calibri" w:hAnsi="Calibri"/>
            <w:i/>
          </w:rPr>
          <w:t>basic</w:t>
        </w:r>
        <w:r w:rsidR="00085729" w:rsidRPr="00085729">
          <w:rPr>
            <w:rStyle w:val="Hyperlink"/>
            <w:rFonts w:ascii="Calibri" w:hAnsi="Calibri"/>
            <w:i/>
          </w:rPr>
          <w:t xml:space="preserve"> </w:t>
        </w:r>
        <w:r w:rsidR="00085729">
          <w:rPr>
            <w:rStyle w:val="Hyperlink"/>
            <w:rFonts w:ascii="Calibri" w:hAnsi="Calibri"/>
            <w:i/>
          </w:rPr>
          <w:t>information</w:t>
        </w:r>
      </w:hyperlink>
      <w:r w:rsidR="00883C9F" w:rsidRPr="00085729">
        <w:rPr>
          <w:rFonts w:ascii="Calibri" w:hAnsi="Calibri"/>
          <w:i/>
          <w:color w:val="3A4042"/>
        </w:rPr>
        <w:t xml:space="preserve"> </w:t>
      </w:r>
      <w:r w:rsidR="00085729" w:rsidRPr="00085729">
        <w:rPr>
          <w:rFonts w:ascii="Calibri" w:hAnsi="Calibri"/>
          <w:color w:val="3A4042"/>
        </w:rPr>
        <w:t xml:space="preserve">for the </w:t>
      </w:r>
      <w:r w:rsidR="00085729">
        <w:rPr>
          <w:rFonts w:ascii="Calibri" w:hAnsi="Calibri"/>
          <w:color w:val="3A4042"/>
        </w:rPr>
        <w:t>specific course</w:t>
      </w:r>
      <w:r w:rsidR="00883C9F" w:rsidRPr="00085729">
        <w:rPr>
          <w:rFonts w:ascii="Calibri" w:hAnsi="Calibri"/>
          <w:i/>
          <w:color w:val="3A4042"/>
        </w:rPr>
        <w:t xml:space="preserve">, </w:t>
      </w:r>
      <w:hyperlink w:anchor="_3._H_μάθηση_1" w:history="1">
        <w:r w:rsidR="00085729">
          <w:rPr>
            <w:rStyle w:val="Hyperlink"/>
            <w:rFonts w:ascii="Calibri" w:hAnsi="Calibri"/>
            <w:i/>
          </w:rPr>
          <w:t>its content and structure</w:t>
        </w:r>
      </w:hyperlink>
      <w:r w:rsidR="00883C9F" w:rsidRPr="00085729">
        <w:rPr>
          <w:rFonts w:ascii="Calibri" w:hAnsi="Calibri"/>
          <w:color w:val="3A4042"/>
        </w:rPr>
        <w:t xml:space="preserve"> </w:t>
      </w:r>
      <w:r w:rsidR="00085729">
        <w:rPr>
          <w:rFonts w:ascii="Calibri" w:hAnsi="Calibri"/>
          <w:color w:val="3A4042"/>
        </w:rPr>
        <w:t>and you will be informed about</w:t>
      </w:r>
      <w:r w:rsidR="00883C9F" w:rsidRPr="00085729">
        <w:rPr>
          <w:rFonts w:ascii="Calibri" w:hAnsi="Calibri"/>
          <w:color w:val="3A4042"/>
        </w:rPr>
        <w:t xml:space="preserve"> </w:t>
      </w:r>
      <w:hyperlink w:anchor="_6._Fair_play-" w:history="1">
        <w:r w:rsidR="00085729">
          <w:rPr>
            <w:rStyle w:val="Hyperlink"/>
            <w:rFonts w:ascii="Calibri" w:hAnsi="Calibri"/>
            <w:i/>
          </w:rPr>
          <w:t>basic procedures and rules</w:t>
        </w:r>
      </w:hyperlink>
      <w:r w:rsidR="00883C9F" w:rsidRPr="00085729">
        <w:rPr>
          <w:rFonts w:ascii="Calibri" w:hAnsi="Calibri"/>
          <w:color w:val="3A4042"/>
        </w:rPr>
        <w:t xml:space="preserve">. </w:t>
      </w:r>
      <w:r w:rsidRPr="00085729">
        <w:rPr>
          <w:rFonts w:ascii="Calibri" w:hAnsi="Calibri"/>
          <w:color w:val="3A4042"/>
        </w:rPr>
        <w:t>In</w:t>
      </w:r>
      <w:r w:rsidRPr="00DD67AA">
        <w:rPr>
          <w:rFonts w:ascii="Calibri" w:hAnsi="Calibri"/>
          <w:color w:val="3A4042"/>
        </w:rPr>
        <w:t xml:space="preserve"> </w:t>
      </w:r>
      <w:r w:rsidRPr="00085729">
        <w:rPr>
          <w:rFonts w:ascii="Calibri" w:hAnsi="Calibri"/>
          <w:color w:val="3A4042"/>
        </w:rPr>
        <w:t>addition</w:t>
      </w:r>
      <w:r w:rsidRPr="00DD67AA">
        <w:rPr>
          <w:rFonts w:ascii="Calibri" w:hAnsi="Calibri"/>
          <w:color w:val="3A4042"/>
        </w:rPr>
        <w:t xml:space="preserve">, </w:t>
      </w:r>
      <w:r w:rsidRPr="00085729">
        <w:rPr>
          <w:rFonts w:ascii="Calibri" w:hAnsi="Calibri"/>
          <w:color w:val="3A4042"/>
        </w:rPr>
        <w:t>through</w:t>
      </w:r>
      <w:r w:rsidRPr="00DD67AA">
        <w:rPr>
          <w:rFonts w:ascii="Calibri" w:hAnsi="Calibri"/>
          <w:color w:val="3A4042"/>
        </w:rPr>
        <w:t xml:space="preserve"> </w:t>
      </w:r>
      <w:r w:rsidRPr="00085729">
        <w:rPr>
          <w:rFonts w:ascii="Calibri" w:hAnsi="Calibri"/>
          <w:color w:val="3A4042"/>
        </w:rPr>
        <w:t>the</w:t>
      </w:r>
      <w:r w:rsidRPr="00DD67AA">
        <w:rPr>
          <w:rFonts w:ascii="Calibri" w:hAnsi="Calibri"/>
          <w:color w:val="3A4042"/>
        </w:rPr>
        <w:t xml:space="preserve"> </w:t>
      </w:r>
      <w:r w:rsidRPr="00085729">
        <w:rPr>
          <w:rFonts w:ascii="Calibri" w:hAnsi="Calibri"/>
          <w:color w:val="3A4042"/>
        </w:rPr>
        <w:t>guide</w:t>
      </w:r>
      <w:r w:rsidRPr="00DD67AA">
        <w:rPr>
          <w:rFonts w:ascii="Calibri" w:hAnsi="Calibri"/>
          <w:color w:val="3A4042"/>
        </w:rPr>
        <w:t xml:space="preserve"> </w:t>
      </w:r>
      <w:r w:rsidRPr="00085729">
        <w:rPr>
          <w:rFonts w:ascii="Calibri" w:hAnsi="Calibri"/>
          <w:color w:val="3A4042"/>
        </w:rPr>
        <w:t>you</w:t>
      </w:r>
      <w:r w:rsidRPr="00DD67AA">
        <w:rPr>
          <w:rFonts w:ascii="Calibri" w:hAnsi="Calibri"/>
          <w:color w:val="3A4042"/>
        </w:rPr>
        <w:t xml:space="preserve"> </w:t>
      </w:r>
      <w:r w:rsidRPr="00085729">
        <w:rPr>
          <w:rFonts w:ascii="Calibri" w:hAnsi="Calibri"/>
          <w:color w:val="3A4042"/>
        </w:rPr>
        <w:t>will</w:t>
      </w:r>
      <w:r w:rsidRPr="00DD67AA">
        <w:rPr>
          <w:rFonts w:ascii="Calibri" w:hAnsi="Calibri"/>
          <w:color w:val="3A4042"/>
        </w:rPr>
        <w:t xml:space="preserve"> </w:t>
      </w:r>
      <w:r w:rsidRPr="00085729">
        <w:rPr>
          <w:rFonts w:ascii="Calibri" w:hAnsi="Calibri"/>
          <w:color w:val="3A4042"/>
        </w:rPr>
        <w:t>be</w:t>
      </w:r>
      <w:r w:rsidRPr="00DD67AA">
        <w:rPr>
          <w:rFonts w:ascii="Calibri" w:hAnsi="Calibri"/>
          <w:color w:val="3A4042"/>
        </w:rPr>
        <w:t xml:space="preserve"> </w:t>
      </w:r>
      <w:r w:rsidRPr="00085729">
        <w:rPr>
          <w:rFonts w:ascii="Calibri" w:hAnsi="Calibri"/>
          <w:color w:val="3A4042"/>
        </w:rPr>
        <w:t>introduced</w:t>
      </w:r>
      <w:r w:rsidRPr="00DD67AA">
        <w:rPr>
          <w:rFonts w:ascii="Calibri" w:hAnsi="Calibri"/>
          <w:color w:val="3A4042"/>
        </w:rPr>
        <w:t xml:space="preserve"> </w:t>
      </w:r>
      <w:r w:rsidRPr="00085729">
        <w:rPr>
          <w:rFonts w:ascii="Calibri" w:hAnsi="Calibri"/>
          <w:color w:val="3A4042"/>
        </w:rPr>
        <w:t>to</w:t>
      </w:r>
      <w:r w:rsidRPr="00DD67AA">
        <w:rPr>
          <w:rFonts w:ascii="Calibri" w:hAnsi="Calibri"/>
          <w:color w:val="3A4042"/>
        </w:rPr>
        <w:t xml:space="preserve"> </w:t>
      </w:r>
      <w:r w:rsidRPr="00085729">
        <w:rPr>
          <w:rFonts w:ascii="Calibri" w:hAnsi="Calibri"/>
          <w:color w:val="3A4042"/>
        </w:rPr>
        <w:t>the</w:t>
      </w:r>
      <w:r w:rsidRPr="00DD67AA">
        <w:rPr>
          <w:rFonts w:ascii="Calibri" w:hAnsi="Calibri"/>
          <w:color w:val="3A4042"/>
        </w:rPr>
        <w:t xml:space="preserve"> </w:t>
      </w:r>
      <w:hyperlink w:anchor="_4._Η_μάθηση" w:history="1">
        <w:r>
          <w:rPr>
            <w:rStyle w:val="Hyperlink"/>
            <w:rFonts w:ascii="Calibri" w:hAnsi="Calibri"/>
            <w:i/>
          </w:rPr>
          <w:t>educational</w:t>
        </w:r>
        <w:r w:rsidRPr="00DD67AA">
          <w:rPr>
            <w:rStyle w:val="Hyperlink"/>
            <w:rFonts w:ascii="Calibri" w:hAnsi="Calibri"/>
            <w:i/>
          </w:rPr>
          <w:t xml:space="preserve"> </w:t>
        </w:r>
        <w:r>
          <w:rPr>
            <w:rStyle w:val="Hyperlink"/>
            <w:rFonts w:ascii="Calibri" w:hAnsi="Calibri"/>
            <w:i/>
          </w:rPr>
          <w:t>philosophy</w:t>
        </w:r>
      </w:hyperlink>
      <w:r w:rsidRPr="00DD67AA">
        <w:rPr>
          <w:rFonts w:ascii="Calibri" w:hAnsi="Calibri"/>
          <w:color w:val="3A4042"/>
        </w:rPr>
        <w:t xml:space="preserve"> </w:t>
      </w:r>
      <w:r>
        <w:rPr>
          <w:rFonts w:ascii="Calibri" w:hAnsi="Calibri"/>
          <w:color w:val="3A4042"/>
        </w:rPr>
        <w:t>of</w:t>
      </w:r>
      <w:r w:rsidRPr="00DD67AA">
        <w:rPr>
          <w:rFonts w:ascii="Calibri" w:hAnsi="Calibri"/>
          <w:color w:val="3A4042"/>
        </w:rPr>
        <w:t xml:space="preserve"> </w:t>
      </w:r>
      <w:r>
        <w:rPr>
          <w:rFonts w:ascii="Calibri" w:hAnsi="Calibri"/>
          <w:color w:val="3A4042"/>
        </w:rPr>
        <w:t>the</w:t>
      </w:r>
      <w:r w:rsidRPr="00DD67AA">
        <w:rPr>
          <w:rFonts w:ascii="Calibri" w:hAnsi="Calibri"/>
          <w:color w:val="3A4042"/>
        </w:rPr>
        <w:t xml:space="preserve"> </w:t>
      </w:r>
      <w:r>
        <w:rPr>
          <w:rFonts w:ascii="Calibri" w:hAnsi="Calibri"/>
          <w:color w:val="3A4042"/>
        </w:rPr>
        <w:t>program</w:t>
      </w:r>
      <w:r w:rsidR="00B72AE4">
        <w:rPr>
          <w:rFonts w:ascii="Calibri" w:hAnsi="Calibri"/>
          <w:color w:val="3A4042"/>
        </w:rPr>
        <w:t>me</w:t>
      </w:r>
      <w:r w:rsidR="00896511" w:rsidRPr="00DD67AA">
        <w:rPr>
          <w:rFonts w:ascii="Calibri" w:hAnsi="Calibri"/>
          <w:color w:val="3A4042"/>
        </w:rPr>
        <w:t xml:space="preserve">, </w:t>
      </w:r>
      <w:r w:rsidRPr="00085729">
        <w:rPr>
          <w:rFonts w:ascii="Calibri" w:hAnsi="Calibri"/>
          <w:color w:val="3A4042"/>
        </w:rPr>
        <w:t>you</w:t>
      </w:r>
      <w:r w:rsidRPr="00DD67AA">
        <w:rPr>
          <w:rFonts w:ascii="Calibri" w:hAnsi="Calibri"/>
          <w:color w:val="3A4042"/>
        </w:rPr>
        <w:t xml:space="preserve"> </w:t>
      </w:r>
      <w:r w:rsidRPr="00085729">
        <w:rPr>
          <w:rFonts w:ascii="Calibri" w:hAnsi="Calibri"/>
          <w:color w:val="3A4042"/>
        </w:rPr>
        <w:t>will</w:t>
      </w:r>
      <w:r w:rsidRPr="00DD67AA">
        <w:rPr>
          <w:rFonts w:ascii="Calibri" w:hAnsi="Calibri"/>
          <w:color w:val="3A4042"/>
        </w:rPr>
        <w:t xml:space="preserve"> </w:t>
      </w:r>
      <w:r w:rsidR="00B72AE4">
        <w:rPr>
          <w:rFonts w:ascii="Calibri" w:hAnsi="Calibri"/>
          <w:color w:val="3A4042"/>
        </w:rPr>
        <w:t xml:space="preserve">comprehend </w:t>
      </w:r>
      <w:r w:rsidRPr="00085729">
        <w:rPr>
          <w:rFonts w:ascii="Calibri" w:hAnsi="Calibri"/>
          <w:color w:val="3A4042"/>
        </w:rPr>
        <w:t>how</w:t>
      </w:r>
      <w:r w:rsidRPr="00DD67AA">
        <w:rPr>
          <w:rFonts w:ascii="Calibri" w:hAnsi="Calibri"/>
          <w:color w:val="3A4042"/>
        </w:rPr>
        <w:t xml:space="preserve"> </w:t>
      </w:r>
      <w:r w:rsidRPr="00085729">
        <w:rPr>
          <w:rFonts w:ascii="Calibri" w:hAnsi="Calibri"/>
          <w:color w:val="3A4042"/>
        </w:rPr>
        <w:t>you</w:t>
      </w:r>
      <w:r w:rsidRPr="00DD67AA">
        <w:rPr>
          <w:rFonts w:ascii="Calibri" w:hAnsi="Calibri"/>
          <w:color w:val="3A4042"/>
        </w:rPr>
        <w:t xml:space="preserve"> </w:t>
      </w:r>
      <w:r w:rsidRPr="00085729">
        <w:rPr>
          <w:rFonts w:ascii="Calibri" w:hAnsi="Calibri"/>
          <w:color w:val="3A4042"/>
        </w:rPr>
        <w:t>should</w:t>
      </w:r>
      <w:r w:rsidRPr="00DD67AA">
        <w:rPr>
          <w:rFonts w:ascii="Calibri" w:hAnsi="Calibri"/>
          <w:color w:val="3A4042"/>
        </w:rPr>
        <w:t xml:space="preserve"> </w:t>
      </w:r>
      <w:r w:rsidR="00F33B4C">
        <w:rPr>
          <w:rFonts w:ascii="Calibri" w:hAnsi="Calibri"/>
          <w:color w:val="3A4042"/>
        </w:rPr>
        <w:t>organis</w:t>
      </w:r>
      <w:r w:rsidRPr="00085729">
        <w:rPr>
          <w:rFonts w:ascii="Calibri" w:hAnsi="Calibri"/>
          <w:color w:val="3A4042"/>
        </w:rPr>
        <w:t>e</w:t>
      </w:r>
      <w:r w:rsidRPr="00DD67AA">
        <w:rPr>
          <w:rFonts w:ascii="Calibri" w:hAnsi="Calibri"/>
          <w:color w:val="3A4042"/>
        </w:rPr>
        <w:t xml:space="preserve"> </w:t>
      </w:r>
      <w:r w:rsidRPr="00085729">
        <w:rPr>
          <w:rFonts w:ascii="Calibri" w:hAnsi="Calibri"/>
          <w:color w:val="3A4042"/>
        </w:rPr>
        <w:t>your</w:t>
      </w:r>
      <w:r w:rsidRPr="00DD67AA">
        <w:rPr>
          <w:rFonts w:ascii="Calibri" w:hAnsi="Calibri"/>
          <w:color w:val="3A4042"/>
        </w:rPr>
        <w:t xml:space="preserve"> </w:t>
      </w:r>
      <w:r w:rsidRPr="00085729">
        <w:rPr>
          <w:rFonts w:ascii="Calibri" w:hAnsi="Calibri"/>
          <w:color w:val="3A4042"/>
        </w:rPr>
        <w:t>learning</w:t>
      </w:r>
      <w:r w:rsidRPr="00DD67AA">
        <w:rPr>
          <w:rFonts w:ascii="Calibri" w:hAnsi="Calibri"/>
          <w:color w:val="3A4042"/>
        </w:rPr>
        <w:t xml:space="preserve"> </w:t>
      </w:r>
      <w:r w:rsidRPr="00085729">
        <w:rPr>
          <w:rFonts w:ascii="Calibri" w:hAnsi="Calibri"/>
          <w:color w:val="3A4042"/>
        </w:rPr>
        <w:t>strategy</w:t>
      </w:r>
      <w:r>
        <w:rPr>
          <w:rFonts w:ascii="Calibri" w:hAnsi="Calibri"/>
          <w:color w:val="3A4042"/>
        </w:rPr>
        <w:t xml:space="preserve">, you will be informed </w:t>
      </w:r>
      <w:hyperlink w:anchor="_12._Η_μάθηση" w:history="1">
        <w:r w:rsidR="00F33B4C">
          <w:rPr>
            <w:rStyle w:val="Hyperlink"/>
            <w:rFonts w:ascii="Calibri" w:hAnsi="Calibri"/>
            <w:i/>
          </w:rPr>
          <w:t>how teaching is organis</w:t>
        </w:r>
        <w:r>
          <w:rPr>
            <w:rStyle w:val="Hyperlink"/>
            <w:rFonts w:ascii="Calibri" w:hAnsi="Calibri"/>
            <w:i/>
          </w:rPr>
          <w:t>ed</w:t>
        </w:r>
      </w:hyperlink>
      <w:r w:rsidR="00896511" w:rsidRPr="00DD67AA">
        <w:rPr>
          <w:rFonts w:ascii="Calibri" w:hAnsi="Calibri"/>
          <w:color w:val="3A4042"/>
        </w:rPr>
        <w:t xml:space="preserve">, </w:t>
      </w:r>
      <w:r>
        <w:rPr>
          <w:rFonts w:ascii="Calibri" w:hAnsi="Calibri"/>
          <w:color w:val="3A4042"/>
        </w:rPr>
        <w:t xml:space="preserve">but also how it relates to </w:t>
      </w:r>
      <w:hyperlink w:anchor="_9._Η_μάθηση" w:history="1">
        <w:r>
          <w:rPr>
            <w:rStyle w:val="Hyperlink"/>
            <w:rFonts w:ascii="Calibri" w:hAnsi="Calibri"/>
            <w:i/>
          </w:rPr>
          <w:t>your responsibilities</w:t>
        </w:r>
      </w:hyperlink>
      <w:r w:rsidR="00896511" w:rsidRPr="00DD67AA">
        <w:rPr>
          <w:rFonts w:ascii="Calibri" w:hAnsi="Calibri"/>
          <w:color w:val="3A4042"/>
        </w:rPr>
        <w:t xml:space="preserve">, </w:t>
      </w:r>
      <w:r w:rsidRPr="00085729">
        <w:rPr>
          <w:rFonts w:ascii="Calibri" w:hAnsi="Calibri"/>
          <w:color w:val="3A4042"/>
        </w:rPr>
        <w:t xml:space="preserve">and you will be able to understand why its success </w:t>
      </w:r>
      <w:r>
        <w:rPr>
          <w:rFonts w:ascii="Calibri" w:hAnsi="Calibri"/>
          <w:color w:val="3A4042"/>
        </w:rPr>
        <w:t xml:space="preserve">depends </w:t>
      </w:r>
      <w:r w:rsidR="00306785">
        <w:rPr>
          <w:rFonts w:ascii="Calibri" w:hAnsi="Calibri"/>
          <w:color w:val="3A4042"/>
        </w:rPr>
        <w:t>up</w:t>
      </w:r>
      <w:r>
        <w:rPr>
          <w:rFonts w:ascii="Calibri" w:hAnsi="Calibri"/>
          <w:color w:val="3A4042"/>
        </w:rPr>
        <w:t>on your active attitude</w:t>
      </w:r>
      <w:r w:rsidR="00896511" w:rsidRPr="00DD67AA">
        <w:rPr>
          <w:rFonts w:ascii="Calibri" w:hAnsi="Calibri"/>
          <w:color w:val="3A4042"/>
        </w:rPr>
        <w:t xml:space="preserve">. </w:t>
      </w:r>
      <w:r w:rsidR="0033280A" w:rsidRPr="00085729">
        <w:rPr>
          <w:rFonts w:ascii="Calibri" w:hAnsi="Calibri"/>
          <w:color w:val="3A4042"/>
        </w:rPr>
        <w:t>Finally</w:t>
      </w:r>
      <w:r w:rsidR="0033280A" w:rsidRPr="0033280A">
        <w:rPr>
          <w:rFonts w:ascii="Calibri" w:hAnsi="Calibri"/>
          <w:color w:val="3A4042"/>
        </w:rPr>
        <w:t xml:space="preserve">, </w:t>
      </w:r>
      <w:r w:rsidR="0033280A" w:rsidRPr="00085729">
        <w:rPr>
          <w:rFonts w:ascii="Calibri" w:hAnsi="Calibri"/>
          <w:color w:val="3A4042"/>
        </w:rPr>
        <w:t>in</w:t>
      </w:r>
      <w:r w:rsidR="0033280A" w:rsidRPr="0033280A">
        <w:rPr>
          <w:rFonts w:ascii="Calibri" w:hAnsi="Calibri"/>
          <w:color w:val="3A4042"/>
        </w:rPr>
        <w:t xml:space="preserve"> </w:t>
      </w:r>
      <w:r w:rsidR="0033280A" w:rsidRPr="00085729">
        <w:rPr>
          <w:rFonts w:ascii="Calibri" w:hAnsi="Calibri"/>
          <w:color w:val="3A4042"/>
        </w:rPr>
        <w:t>the</w:t>
      </w:r>
      <w:r w:rsidR="0033280A" w:rsidRPr="0033280A">
        <w:rPr>
          <w:rFonts w:ascii="Calibri" w:hAnsi="Calibri"/>
          <w:color w:val="3A4042"/>
        </w:rPr>
        <w:t xml:space="preserve"> </w:t>
      </w:r>
      <w:r w:rsidR="0033280A" w:rsidRPr="00085729">
        <w:rPr>
          <w:rFonts w:ascii="Calibri" w:hAnsi="Calibri"/>
          <w:color w:val="3A4042"/>
        </w:rPr>
        <w:t>guide</w:t>
      </w:r>
      <w:r w:rsidR="0033280A" w:rsidRPr="0033280A">
        <w:rPr>
          <w:rFonts w:ascii="Calibri" w:hAnsi="Calibri"/>
          <w:color w:val="3A4042"/>
        </w:rPr>
        <w:t xml:space="preserve"> </w:t>
      </w:r>
      <w:r w:rsidR="0033280A" w:rsidRPr="00085729">
        <w:rPr>
          <w:rFonts w:ascii="Calibri" w:hAnsi="Calibri"/>
          <w:color w:val="3A4042"/>
        </w:rPr>
        <w:t>you</w:t>
      </w:r>
      <w:r w:rsidR="0033280A" w:rsidRPr="0033280A">
        <w:rPr>
          <w:rFonts w:ascii="Calibri" w:hAnsi="Calibri"/>
          <w:color w:val="3A4042"/>
        </w:rPr>
        <w:t xml:space="preserve"> </w:t>
      </w:r>
      <w:r w:rsidR="0033280A" w:rsidRPr="00085729">
        <w:rPr>
          <w:rFonts w:ascii="Calibri" w:hAnsi="Calibri"/>
          <w:color w:val="3A4042"/>
        </w:rPr>
        <w:t>will</w:t>
      </w:r>
      <w:r w:rsidR="0033280A" w:rsidRPr="0033280A">
        <w:rPr>
          <w:rFonts w:ascii="Calibri" w:hAnsi="Calibri"/>
          <w:color w:val="3A4042"/>
        </w:rPr>
        <w:t xml:space="preserve"> </w:t>
      </w:r>
      <w:r w:rsidR="0033280A" w:rsidRPr="00085729">
        <w:rPr>
          <w:rFonts w:ascii="Calibri" w:hAnsi="Calibri"/>
          <w:color w:val="3A4042"/>
        </w:rPr>
        <w:t>find</w:t>
      </w:r>
      <w:r w:rsidR="0033280A" w:rsidRPr="0033280A">
        <w:rPr>
          <w:rFonts w:ascii="Calibri" w:hAnsi="Calibri"/>
          <w:color w:val="3A4042"/>
        </w:rPr>
        <w:t xml:space="preserve"> </w:t>
      </w:r>
      <w:r w:rsidR="0033280A" w:rsidRPr="00085729">
        <w:rPr>
          <w:rFonts w:ascii="Calibri" w:hAnsi="Calibri"/>
          <w:color w:val="3A4042"/>
        </w:rPr>
        <w:t>useful</w:t>
      </w:r>
      <w:r w:rsidR="0033280A" w:rsidRPr="0033280A">
        <w:rPr>
          <w:rFonts w:ascii="Calibri" w:hAnsi="Calibri"/>
          <w:color w:val="3A4042"/>
        </w:rPr>
        <w:t xml:space="preserve"> </w:t>
      </w:r>
      <w:hyperlink w:anchor="_10._Η_μάθηση" w:history="1">
        <w:r w:rsidR="0033280A">
          <w:rPr>
            <w:rStyle w:val="Hyperlink"/>
            <w:rFonts w:ascii="Calibri" w:hAnsi="Calibri"/>
            <w:i/>
          </w:rPr>
          <w:t>study</w:t>
        </w:r>
        <w:r w:rsidR="0033280A" w:rsidRPr="0033280A">
          <w:rPr>
            <w:rStyle w:val="Hyperlink"/>
            <w:rFonts w:ascii="Calibri" w:hAnsi="Calibri"/>
            <w:i/>
          </w:rPr>
          <w:t xml:space="preserve"> </w:t>
        </w:r>
        <w:r w:rsidR="0033280A">
          <w:rPr>
            <w:rStyle w:val="Hyperlink"/>
            <w:rFonts w:ascii="Calibri" w:hAnsi="Calibri"/>
            <w:i/>
          </w:rPr>
          <w:t>tips</w:t>
        </w:r>
        <w:r w:rsidR="0033280A" w:rsidRPr="0033280A">
          <w:rPr>
            <w:rStyle w:val="Hyperlink"/>
            <w:rFonts w:ascii="Calibri" w:hAnsi="Calibri"/>
            <w:i/>
          </w:rPr>
          <w:t xml:space="preserve"> </w:t>
        </w:r>
        <w:r w:rsidR="0033280A">
          <w:rPr>
            <w:rStyle w:val="Hyperlink"/>
            <w:rFonts w:ascii="Calibri" w:hAnsi="Calibri"/>
            <w:i/>
          </w:rPr>
          <w:t>and</w:t>
        </w:r>
        <w:r w:rsidR="0033280A" w:rsidRPr="0033280A">
          <w:rPr>
            <w:rStyle w:val="Hyperlink"/>
            <w:rFonts w:ascii="Calibri" w:hAnsi="Calibri"/>
            <w:i/>
          </w:rPr>
          <w:t xml:space="preserve"> </w:t>
        </w:r>
        <w:r w:rsidR="0033280A">
          <w:rPr>
            <w:rStyle w:val="Hyperlink"/>
            <w:rFonts w:ascii="Calibri" w:hAnsi="Calibri"/>
            <w:i/>
          </w:rPr>
          <w:t>instructions</w:t>
        </w:r>
      </w:hyperlink>
      <w:r w:rsidR="00883C9F" w:rsidRPr="0033280A">
        <w:rPr>
          <w:rFonts w:ascii="Calibri" w:hAnsi="Calibri"/>
          <w:i/>
          <w:color w:val="3A4042"/>
        </w:rPr>
        <w:t xml:space="preserve"> </w:t>
      </w:r>
      <w:r w:rsidR="0033280A">
        <w:rPr>
          <w:rFonts w:ascii="Calibri" w:hAnsi="Calibri"/>
          <w:color w:val="3A4042"/>
        </w:rPr>
        <w:t>on where to turn</w:t>
      </w:r>
      <w:r w:rsidR="0033280A" w:rsidRPr="00085729">
        <w:rPr>
          <w:rFonts w:ascii="Calibri" w:hAnsi="Calibri"/>
          <w:color w:val="3A4042"/>
        </w:rPr>
        <w:t xml:space="preserve"> </w:t>
      </w:r>
      <w:r w:rsidR="0033280A">
        <w:rPr>
          <w:rFonts w:ascii="Calibri" w:hAnsi="Calibri"/>
          <w:color w:val="3A4042"/>
        </w:rPr>
        <w:t>each</w:t>
      </w:r>
      <w:r w:rsidR="0033280A" w:rsidRPr="00085729">
        <w:rPr>
          <w:rFonts w:ascii="Calibri" w:hAnsi="Calibri"/>
          <w:color w:val="3A4042"/>
        </w:rPr>
        <w:t xml:space="preserve"> time you encounter a problem</w:t>
      </w:r>
      <w:r w:rsidR="00883C9F" w:rsidRPr="0033280A">
        <w:rPr>
          <w:rFonts w:ascii="Calibri" w:hAnsi="Calibri"/>
          <w:i/>
          <w:color w:val="3A4042"/>
        </w:rPr>
        <w:t>.</w:t>
      </w:r>
      <w:r w:rsidR="006623DF" w:rsidRPr="0033280A">
        <w:rPr>
          <w:rFonts w:ascii="Calibri" w:hAnsi="Calibri"/>
          <w:i/>
          <w:color w:val="3A4042"/>
        </w:rPr>
        <w:t xml:space="preserve"> </w:t>
      </w:r>
      <w:r w:rsidR="00085729" w:rsidRPr="00BE1C92">
        <w:rPr>
          <w:rFonts w:ascii="Calibri" w:hAnsi="Calibri"/>
          <w:i/>
          <w:color w:val="3A4042"/>
          <w:u w:val="single"/>
        </w:rPr>
        <w:t xml:space="preserve">Browse the </w:t>
      </w:r>
      <w:r w:rsidR="0033280A" w:rsidRPr="00BE1C92">
        <w:rPr>
          <w:rFonts w:ascii="Calibri" w:hAnsi="Calibri"/>
          <w:i/>
          <w:color w:val="3A4042"/>
          <w:u w:val="single"/>
        </w:rPr>
        <w:t xml:space="preserve">guide </w:t>
      </w:r>
      <w:r w:rsidR="003B0F8B">
        <w:rPr>
          <w:rFonts w:ascii="Calibri" w:hAnsi="Calibri"/>
          <w:i/>
          <w:color w:val="3A4042"/>
          <w:u w:val="single"/>
        </w:rPr>
        <w:t>per</w:t>
      </w:r>
      <w:r w:rsidR="00D629AF">
        <w:rPr>
          <w:rFonts w:ascii="Calibri" w:hAnsi="Calibri"/>
          <w:i/>
          <w:color w:val="3A4042"/>
          <w:u w:val="single"/>
        </w:rPr>
        <w:t xml:space="preserve"> module</w:t>
      </w:r>
      <w:r w:rsidR="00085729" w:rsidRPr="00BE1C92">
        <w:rPr>
          <w:rFonts w:ascii="Calibri" w:hAnsi="Calibri"/>
          <w:i/>
          <w:color w:val="3A4042"/>
          <w:u w:val="single"/>
        </w:rPr>
        <w:t xml:space="preserve">. Make sure after reading it, that you have understood the context of the course and that you know your </w:t>
      </w:r>
      <w:r w:rsidR="00B72AE4">
        <w:rPr>
          <w:rFonts w:ascii="Calibri" w:hAnsi="Calibri"/>
          <w:i/>
          <w:color w:val="3A4042"/>
          <w:u w:val="single"/>
        </w:rPr>
        <w:t>responsibilitie</w:t>
      </w:r>
      <w:r w:rsidR="00085729" w:rsidRPr="00BE1C92">
        <w:rPr>
          <w:rFonts w:ascii="Calibri" w:hAnsi="Calibri"/>
          <w:i/>
          <w:color w:val="3A4042"/>
          <w:u w:val="single"/>
        </w:rPr>
        <w:t xml:space="preserve">s. </w:t>
      </w:r>
      <w:r w:rsidR="00085729" w:rsidRPr="006F3D8F">
        <w:rPr>
          <w:rFonts w:ascii="Calibri" w:hAnsi="Calibri"/>
          <w:i/>
          <w:color w:val="3A4042"/>
          <w:u w:val="single"/>
        </w:rPr>
        <w:t>For any question, do not hesitate to contact</w:t>
      </w:r>
      <w:r w:rsidR="00FC31EB" w:rsidRPr="00BE1C92">
        <w:rPr>
          <w:rFonts w:ascii="Calibri" w:hAnsi="Calibri"/>
          <w:i/>
          <w:color w:val="3A4042"/>
          <w:u w:val="single"/>
        </w:rPr>
        <w:t xml:space="preserve"> us</w:t>
      </w:r>
      <w:r w:rsidR="00085729" w:rsidRPr="006F3D8F">
        <w:rPr>
          <w:rFonts w:ascii="Calibri" w:hAnsi="Calibri"/>
          <w:i/>
          <w:color w:val="3A4042"/>
          <w:u w:val="single"/>
        </w:rPr>
        <w:t>.</w:t>
      </w:r>
    </w:p>
    <w:p w14:paraId="48D86E1D" w14:textId="77777777" w:rsidR="006623DF" w:rsidRPr="006F3D8F" w:rsidRDefault="006623DF" w:rsidP="008525A4">
      <w:pPr>
        <w:spacing w:before="10" w:line="360" w:lineRule="auto"/>
        <w:rPr>
          <w:rFonts w:ascii="Calibri" w:hAnsi="Calibri"/>
          <w:i/>
          <w:color w:val="3A4042"/>
          <w:u w:val="single"/>
        </w:rPr>
      </w:pPr>
    </w:p>
    <w:p w14:paraId="320525C1" w14:textId="77777777" w:rsidR="006623DF" w:rsidRPr="006F3D8F" w:rsidRDefault="006623DF" w:rsidP="008525A4">
      <w:pPr>
        <w:spacing w:before="10" w:line="360" w:lineRule="auto"/>
        <w:rPr>
          <w:rFonts w:ascii="Calibri" w:hAnsi="Calibri"/>
          <w:i/>
          <w:color w:val="3A4042"/>
          <w:u w:val="single"/>
        </w:rPr>
      </w:pPr>
    </w:p>
    <w:p w14:paraId="0A862114" w14:textId="77777777" w:rsidR="006623DF" w:rsidRPr="006F3D8F" w:rsidRDefault="006623DF" w:rsidP="008525A4">
      <w:pPr>
        <w:spacing w:before="10" w:line="360" w:lineRule="auto"/>
        <w:rPr>
          <w:rFonts w:ascii="Calibri" w:hAnsi="Calibri"/>
          <w:i/>
          <w:color w:val="3A4042"/>
          <w:u w:val="single"/>
        </w:rPr>
      </w:pPr>
    </w:p>
    <w:p w14:paraId="56AFA613" w14:textId="77777777" w:rsidR="00BB2381" w:rsidRPr="006F3D8F" w:rsidRDefault="006623DF" w:rsidP="001F3833">
      <w:pPr>
        <w:pStyle w:val="Heading1"/>
        <w:rPr>
          <w:color w:val="000090"/>
        </w:rPr>
      </w:pPr>
      <w:bookmarkStart w:id="24" w:name="_3._H_μάθηση"/>
      <w:bookmarkStart w:id="25" w:name="_3._H_μάθηση_1"/>
      <w:bookmarkEnd w:id="24"/>
      <w:bookmarkEnd w:id="25"/>
      <w:r w:rsidRPr="006F3D8F">
        <w:rPr>
          <w:color w:val="3A4042"/>
          <w:u w:val="single"/>
        </w:rPr>
        <w:br w:type="page"/>
      </w:r>
      <w:bookmarkStart w:id="26" w:name="_Toc474861179"/>
      <w:bookmarkStart w:id="27" w:name="_Toc79496796"/>
      <w:bookmarkStart w:id="28" w:name="_Toc112673462"/>
      <w:r w:rsidRPr="006F3D8F">
        <w:rPr>
          <w:color w:val="000090"/>
        </w:rPr>
        <w:lastRenderedPageBreak/>
        <w:t xml:space="preserve">3. </w:t>
      </w:r>
      <w:r w:rsidR="006F3D8F">
        <w:rPr>
          <w:color w:val="000090"/>
        </w:rPr>
        <w:t>Learning has a subject</w:t>
      </w:r>
      <w:bookmarkEnd w:id="26"/>
      <w:bookmarkEnd w:id="27"/>
      <w:bookmarkEnd w:id="28"/>
    </w:p>
    <w:p w14:paraId="2B830E61" w14:textId="77777777" w:rsidR="006623DF" w:rsidRPr="00244608" w:rsidRDefault="006F3D8F" w:rsidP="008525A4">
      <w:pPr>
        <w:spacing w:before="10" w:line="360" w:lineRule="auto"/>
        <w:rPr>
          <w:rFonts w:ascii="Calibri" w:hAnsi="Calibri"/>
          <w:b/>
          <w:color w:val="000090"/>
          <w:sz w:val="40"/>
          <w:szCs w:val="40"/>
        </w:rPr>
      </w:pPr>
      <w:r w:rsidRPr="00244608">
        <w:rPr>
          <w:rFonts w:ascii="Calibri" w:hAnsi="Calibri"/>
          <w:b/>
          <w:color w:val="000090"/>
          <w:sz w:val="40"/>
          <w:szCs w:val="40"/>
        </w:rPr>
        <w:t>The course</w:t>
      </w:r>
    </w:p>
    <w:p w14:paraId="5DCB7328" w14:textId="77777777" w:rsidR="006623DF" w:rsidRPr="006F3D8F" w:rsidRDefault="00927100" w:rsidP="001F3833">
      <w:pPr>
        <w:pStyle w:val="Heading2"/>
      </w:pPr>
      <w:bookmarkStart w:id="29" w:name="_Toc474861180"/>
      <w:bookmarkStart w:id="30" w:name="_Toc79496797"/>
      <w:bookmarkStart w:id="31" w:name="_Toc112673463"/>
      <w:r w:rsidRPr="00A715D1">
        <w:t>3.</w:t>
      </w:r>
      <w:r w:rsidR="006623DF" w:rsidRPr="00A715D1">
        <w:t xml:space="preserve">1. </w:t>
      </w:r>
      <w:r w:rsidR="006F3D8F" w:rsidRPr="00A715D1">
        <w:t>The identity of the course</w:t>
      </w:r>
      <w:bookmarkEnd w:id="29"/>
      <w:bookmarkEnd w:id="30"/>
      <w:bookmarkEnd w:id="31"/>
    </w:p>
    <w:p w14:paraId="610DB027" w14:textId="77777777" w:rsidR="006623DF" w:rsidRDefault="006F3D8F" w:rsidP="008525A4">
      <w:pPr>
        <w:spacing w:before="10" w:line="360" w:lineRule="auto"/>
        <w:rPr>
          <w:rFonts w:ascii="Calibri" w:hAnsi="Calibri"/>
          <w:color w:val="3A4042"/>
        </w:rPr>
      </w:pPr>
      <w:r w:rsidRPr="006F3D8F">
        <w:rPr>
          <w:rFonts w:ascii="Calibri" w:hAnsi="Calibri"/>
          <w:color w:val="3A4042"/>
        </w:rPr>
        <w:t>The table below lists the course details</w:t>
      </w:r>
    </w:p>
    <w:p w14:paraId="652BB436" w14:textId="33265E51" w:rsidR="0057051D" w:rsidRDefault="0057051D" w:rsidP="0057051D">
      <w:pPr>
        <w:pStyle w:val="NoSpacing"/>
      </w:pPr>
    </w:p>
    <w:tbl>
      <w:tblPr>
        <w:tblW w:w="963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409"/>
        <w:gridCol w:w="2110"/>
        <w:gridCol w:w="300"/>
        <w:gridCol w:w="2260"/>
        <w:gridCol w:w="150"/>
        <w:gridCol w:w="2410"/>
      </w:tblGrid>
      <w:tr w:rsidR="00636D81" w:rsidRPr="00996C4C" w14:paraId="3CD0845C" w14:textId="77777777" w:rsidTr="00636D81">
        <w:tc>
          <w:tcPr>
            <w:tcW w:w="2409" w:type="dxa"/>
            <w:shd w:val="clear" w:color="auto" w:fill="auto"/>
          </w:tcPr>
          <w:p w14:paraId="78C82DD1" w14:textId="77777777" w:rsidR="00636D81" w:rsidRPr="00996C4C" w:rsidRDefault="00636D81" w:rsidP="00636D81">
            <w:pPr>
              <w:spacing w:before="120" w:after="120" w:line="280" w:lineRule="exact"/>
              <w:rPr>
                <w:rFonts w:ascii="Calibri" w:eastAsia="Calibri Light" w:hAnsi="Calibri" w:cs="Calibri"/>
                <w:b/>
                <w:bCs/>
                <w:color w:val="000000"/>
                <w:lang w:val="el-GR"/>
              </w:rPr>
            </w:pPr>
            <w:r w:rsidRPr="00996C4C">
              <w:rPr>
                <w:rFonts w:ascii="Calibri" w:eastAsia="Calibri Light" w:hAnsi="Calibri" w:cs="Calibri"/>
                <w:b/>
              </w:rPr>
              <w:t>School</w:t>
            </w:r>
          </w:p>
        </w:tc>
        <w:tc>
          <w:tcPr>
            <w:tcW w:w="7230" w:type="dxa"/>
            <w:gridSpan w:val="5"/>
            <w:shd w:val="clear" w:color="auto" w:fill="auto"/>
          </w:tcPr>
          <w:p w14:paraId="329297A6" w14:textId="77777777" w:rsidR="00636D81" w:rsidRPr="00996C4C" w:rsidRDefault="00636D81" w:rsidP="00636D81">
            <w:pPr>
              <w:spacing w:before="120" w:after="120" w:line="280" w:lineRule="exact"/>
              <w:rPr>
                <w:rFonts w:ascii="Calibri" w:eastAsia="Calibri Light" w:hAnsi="Calibri" w:cs="Calibri"/>
                <w:b/>
                <w:bCs/>
                <w:color w:val="000000"/>
                <w:lang w:val="en-GB"/>
              </w:rPr>
            </w:pPr>
            <w:r>
              <w:rPr>
                <w:rFonts w:ascii="Calibri" w:eastAsia="Calibri Light" w:hAnsi="Calibri" w:cs="Calibri"/>
                <w:b/>
                <w:bCs/>
                <w:color w:val="000000"/>
                <w:lang w:val="en-GB"/>
              </w:rPr>
              <w:t>Social Sciences, Arts and Humanities</w:t>
            </w:r>
          </w:p>
        </w:tc>
      </w:tr>
      <w:tr w:rsidR="00636D81" w:rsidRPr="00996C4C" w14:paraId="417DDFE7" w14:textId="77777777" w:rsidTr="00636D81">
        <w:tc>
          <w:tcPr>
            <w:tcW w:w="2409" w:type="dxa"/>
            <w:shd w:val="clear" w:color="auto" w:fill="auto"/>
          </w:tcPr>
          <w:p w14:paraId="26729B16" w14:textId="77777777" w:rsidR="00636D81" w:rsidRPr="00996C4C" w:rsidRDefault="00636D81" w:rsidP="00636D81">
            <w:pPr>
              <w:spacing w:before="120" w:after="120" w:line="280" w:lineRule="exact"/>
              <w:rPr>
                <w:rFonts w:ascii="Calibri" w:eastAsia="Calibri Light" w:hAnsi="Calibri" w:cs="Calibri"/>
                <w:b/>
                <w:bCs/>
                <w:color w:val="000000"/>
                <w:lang w:val="el-GR"/>
              </w:rPr>
            </w:pPr>
            <w:r w:rsidRPr="00996C4C">
              <w:rPr>
                <w:rFonts w:ascii="Calibri" w:eastAsia="Calibri Light" w:hAnsi="Calibri" w:cs="Calibri"/>
                <w:b/>
              </w:rPr>
              <w:t>Department</w:t>
            </w:r>
          </w:p>
        </w:tc>
        <w:tc>
          <w:tcPr>
            <w:tcW w:w="7230" w:type="dxa"/>
            <w:gridSpan w:val="5"/>
            <w:shd w:val="clear" w:color="auto" w:fill="auto"/>
          </w:tcPr>
          <w:p w14:paraId="15B4506B" w14:textId="77777777" w:rsidR="00636D81" w:rsidRPr="00996C4C" w:rsidRDefault="00636D81" w:rsidP="00636D81">
            <w:pPr>
              <w:spacing w:before="120" w:after="120" w:line="280" w:lineRule="exact"/>
              <w:rPr>
                <w:rFonts w:ascii="Calibri" w:eastAsia="Calibri Light" w:hAnsi="Calibri" w:cs="Calibri"/>
                <w:b/>
                <w:bCs/>
                <w:color w:val="000000"/>
                <w:lang w:val="en-GB"/>
              </w:rPr>
            </w:pPr>
            <w:r>
              <w:rPr>
                <w:rFonts w:ascii="Calibri" w:eastAsia="Calibri Light" w:hAnsi="Calibri" w:cs="Calibri"/>
                <w:b/>
                <w:bCs/>
                <w:color w:val="000000"/>
                <w:lang w:val="en-GB"/>
              </w:rPr>
              <w:t>History, Politics and International Studies</w:t>
            </w:r>
          </w:p>
        </w:tc>
      </w:tr>
      <w:tr w:rsidR="00636D81" w:rsidRPr="00996C4C" w14:paraId="5B708642" w14:textId="77777777" w:rsidTr="00636D81">
        <w:tc>
          <w:tcPr>
            <w:tcW w:w="2409" w:type="dxa"/>
            <w:shd w:val="clear" w:color="auto" w:fill="auto"/>
          </w:tcPr>
          <w:p w14:paraId="15038241" w14:textId="77777777" w:rsidR="00636D81" w:rsidRPr="00996C4C" w:rsidRDefault="00636D81" w:rsidP="00636D81">
            <w:pPr>
              <w:spacing w:before="120" w:after="120" w:line="280" w:lineRule="exact"/>
              <w:rPr>
                <w:rFonts w:ascii="Calibri" w:eastAsia="Calibri Light" w:hAnsi="Calibri" w:cs="Calibri"/>
                <w:b/>
              </w:rPr>
            </w:pPr>
            <w:r w:rsidRPr="00996C4C">
              <w:rPr>
                <w:rFonts w:ascii="Calibri" w:eastAsia="HGSMinchoE" w:hAnsi="Calibri" w:cs="Calibri"/>
                <w:b/>
                <w:bCs/>
                <w:color w:val="000000"/>
                <w:sz w:val="22"/>
                <w:szCs w:val="22"/>
                <w:lang w:eastAsia="ja-JP"/>
              </w:rPr>
              <w:t>Course Title</w:t>
            </w:r>
          </w:p>
        </w:tc>
        <w:tc>
          <w:tcPr>
            <w:tcW w:w="7230" w:type="dxa"/>
            <w:gridSpan w:val="5"/>
            <w:shd w:val="clear" w:color="auto" w:fill="auto"/>
          </w:tcPr>
          <w:p w14:paraId="42A8A937" w14:textId="4AA49E0C" w:rsidR="00636D81" w:rsidRPr="00996C4C" w:rsidRDefault="00636D81" w:rsidP="00636D81">
            <w:pPr>
              <w:spacing w:before="120" w:after="120" w:line="280" w:lineRule="exact"/>
              <w:rPr>
                <w:rFonts w:ascii="Calibri" w:eastAsia="Calibri Light" w:hAnsi="Calibri" w:cs="Calibri"/>
                <w:b/>
                <w:bCs/>
                <w:color w:val="000000"/>
                <w:lang w:val="en-GB"/>
              </w:rPr>
            </w:pPr>
            <w:r>
              <w:rPr>
                <w:rFonts w:ascii="Calibri" w:eastAsia="Calibri Light" w:hAnsi="Calibri" w:cs="Calibri"/>
                <w:b/>
                <w:bCs/>
                <w:color w:val="000000"/>
                <w:lang w:val="en-GB"/>
              </w:rPr>
              <w:t xml:space="preserve">International Economic Law </w:t>
            </w:r>
          </w:p>
        </w:tc>
      </w:tr>
      <w:tr w:rsidR="00636D81" w:rsidRPr="00996C4C" w14:paraId="59893540" w14:textId="77777777" w:rsidTr="00636D81">
        <w:tc>
          <w:tcPr>
            <w:tcW w:w="2409" w:type="dxa"/>
            <w:shd w:val="clear" w:color="auto" w:fill="D9D9D9"/>
            <w:vAlign w:val="center"/>
          </w:tcPr>
          <w:p w14:paraId="06DB85AB" w14:textId="77777777" w:rsidR="00636D81" w:rsidRPr="00996C4C" w:rsidRDefault="00636D81" w:rsidP="00636D81">
            <w:pPr>
              <w:spacing w:before="120" w:after="120" w:line="280" w:lineRule="exact"/>
              <w:rPr>
                <w:rFonts w:ascii="Calibri" w:eastAsia="Calibri Light" w:hAnsi="Calibri" w:cs="Calibri"/>
                <w:b/>
                <w:bCs/>
                <w:color w:val="000000"/>
                <w:sz w:val="20"/>
                <w:szCs w:val="20"/>
                <w:lang w:val="el-GR"/>
              </w:rPr>
            </w:pPr>
            <w:r w:rsidRPr="00996C4C">
              <w:rPr>
                <w:rFonts w:ascii="Calibri" w:eastAsia="Calibri Light" w:hAnsi="Calibri" w:cs="Calibri"/>
                <w:b/>
                <w:bCs/>
                <w:color w:val="000000"/>
                <w:lang w:val="en-GB"/>
              </w:rPr>
              <w:t>ECTS</w:t>
            </w:r>
          </w:p>
        </w:tc>
        <w:tc>
          <w:tcPr>
            <w:tcW w:w="7230" w:type="dxa"/>
            <w:gridSpan w:val="5"/>
            <w:shd w:val="clear" w:color="auto" w:fill="auto"/>
          </w:tcPr>
          <w:p w14:paraId="2EA3B5FB" w14:textId="77777777" w:rsidR="00636D81" w:rsidRPr="00996C4C" w:rsidRDefault="00636D81" w:rsidP="00636D81">
            <w:pPr>
              <w:spacing w:before="120" w:after="120" w:line="280" w:lineRule="exact"/>
              <w:rPr>
                <w:rFonts w:ascii="Calibri" w:eastAsia="Calibri Light" w:hAnsi="Calibri" w:cs="Calibri"/>
                <w:b/>
                <w:bCs/>
                <w:color w:val="000000"/>
                <w:sz w:val="20"/>
                <w:szCs w:val="20"/>
                <w:lang w:val="en-GB"/>
              </w:rPr>
            </w:pPr>
            <w:r>
              <w:rPr>
                <w:rFonts w:ascii="Calibri" w:eastAsia="Calibri Light" w:hAnsi="Calibri" w:cs="Calibri"/>
                <w:b/>
                <w:bCs/>
                <w:color w:val="000000"/>
                <w:szCs w:val="20"/>
                <w:lang w:val="en-GB"/>
              </w:rPr>
              <w:t xml:space="preserve">6 </w:t>
            </w:r>
          </w:p>
        </w:tc>
      </w:tr>
      <w:tr w:rsidR="00636D81" w:rsidRPr="00996C4C" w14:paraId="29D86EE5" w14:textId="77777777" w:rsidTr="00636D81">
        <w:tc>
          <w:tcPr>
            <w:tcW w:w="2409" w:type="dxa"/>
            <w:shd w:val="clear" w:color="auto" w:fill="D9D9D9"/>
            <w:vAlign w:val="center"/>
          </w:tcPr>
          <w:p w14:paraId="7FCCB4A2" w14:textId="77777777" w:rsidR="00636D81" w:rsidRPr="00996C4C" w:rsidRDefault="00636D81" w:rsidP="00636D81">
            <w:pPr>
              <w:spacing w:before="120" w:after="120" w:line="280" w:lineRule="exact"/>
              <w:rPr>
                <w:rFonts w:ascii="Calibri" w:eastAsia="Calibri Light" w:hAnsi="Calibri" w:cs="Calibri"/>
                <w:b/>
                <w:bCs/>
                <w:color w:val="000000"/>
                <w:sz w:val="20"/>
                <w:szCs w:val="20"/>
                <w:lang w:val="el-GR"/>
              </w:rPr>
            </w:pPr>
            <w:r w:rsidRPr="00996C4C">
              <w:rPr>
                <w:rFonts w:ascii="Calibri" w:eastAsia="HGSMinchoE" w:hAnsi="Calibri" w:cs="Calibri"/>
                <w:b/>
                <w:bCs/>
                <w:color w:val="000000"/>
                <w:sz w:val="22"/>
                <w:szCs w:val="22"/>
                <w:lang w:eastAsia="ja-JP"/>
              </w:rPr>
              <w:t>Course Code</w:t>
            </w:r>
          </w:p>
        </w:tc>
        <w:tc>
          <w:tcPr>
            <w:tcW w:w="2410" w:type="dxa"/>
            <w:gridSpan w:val="2"/>
            <w:shd w:val="clear" w:color="auto" w:fill="FFFFFF"/>
            <w:vAlign w:val="center"/>
          </w:tcPr>
          <w:p w14:paraId="6B3AA9A1" w14:textId="4304FC39" w:rsidR="00636D81" w:rsidRPr="00996C4C" w:rsidRDefault="00636D81" w:rsidP="00636D81">
            <w:pPr>
              <w:spacing w:before="120" w:after="120" w:line="280" w:lineRule="exact"/>
              <w:rPr>
                <w:rFonts w:ascii="Calibri" w:eastAsia="Calibri Light" w:hAnsi="Calibri" w:cs="Calibri"/>
                <w:b/>
                <w:bCs/>
                <w:color w:val="000000"/>
                <w:sz w:val="20"/>
                <w:szCs w:val="20"/>
              </w:rPr>
            </w:pPr>
            <w:r>
              <w:rPr>
                <w:rFonts w:ascii="Calibri" w:eastAsia="Calibri Light" w:hAnsi="Calibri" w:cs="Calibri"/>
                <w:b/>
                <w:bCs/>
                <w:color w:val="000000"/>
                <w:szCs w:val="20"/>
              </w:rPr>
              <w:t>NOM380</w:t>
            </w:r>
          </w:p>
        </w:tc>
        <w:tc>
          <w:tcPr>
            <w:tcW w:w="2410" w:type="dxa"/>
            <w:gridSpan w:val="2"/>
            <w:shd w:val="clear" w:color="auto" w:fill="D9D9D9"/>
            <w:vAlign w:val="center"/>
          </w:tcPr>
          <w:p w14:paraId="448A6C37" w14:textId="77777777" w:rsidR="00636D81" w:rsidRPr="00996C4C" w:rsidRDefault="00636D81" w:rsidP="00636D81">
            <w:pPr>
              <w:spacing w:before="120" w:after="120" w:line="280" w:lineRule="exact"/>
              <w:rPr>
                <w:rFonts w:ascii="Calibri" w:eastAsia="Calibri Light" w:hAnsi="Calibri" w:cs="Calibri"/>
                <w:b/>
                <w:bCs/>
                <w:color w:val="000000"/>
                <w:sz w:val="20"/>
                <w:szCs w:val="20"/>
                <w:lang w:val="el-GR"/>
              </w:rPr>
            </w:pPr>
            <w:r w:rsidRPr="00996C4C">
              <w:rPr>
                <w:rFonts w:ascii="Calibri" w:eastAsia="HGSMinchoE" w:hAnsi="Calibri" w:cs="Calibri"/>
                <w:b/>
                <w:bCs/>
                <w:sz w:val="22"/>
                <w:szCs w:val="22"/>
                <w:lang w:eastAsia="ja-JP"/>
              </w:rPr>
              <w:t>Semester</w:t>
            </w:r>
          </w:p>
        </w:tc>
        <w:tc>
          <w:tcPr>
            <w:tcW w:w="2410" w:type="dxa"/>
            <w:shd w:val="clear" w:color="auto" w:fill="FFFFFF"/>
            <w:vAlign w:val="center"/>
          </w:tcPr>
          <w:p w14:paraId="0D665506" w14:textId="77777777" w:rsidR="00636D81" w:rsidRPr="00996C4C" w:rsidRDefault="00636D81" w:rsidP="00636D81">
            <w:pPr>
              <w:spacing w:before="120" w:after="120" w:line="280" w:lineRule="exact"/>
              <w:rPr>
                <w:rFonts w:ascii="Calibri" w:eastAsia="Calibri Light" w:hAnsi="Calibri" w:cs="Calibri"/>
                <w:b/>
                <w:bCs/>
                <w:color w:val="000000"/>
                <w:sz w:val="20"/>
                <w:szCs w:val="20"/>
              </w:rPr>
            </w:pPr>
            <w:r>
              <w:rPr>
                <w:rFonts w:ascii="Calibri" w:eastAsia="Calibri Light" w:hAnsi="Calibri" w:cs="Calibri"/>
                <w:b/>
                <w:bCs/>
                <w:color w:val="000000"/>
                <w:szCs w:val="20"/>
              </w:rPr>
              <w:t>4</w:t>
            </w:r>
            <w:r w:rsidRPr="00996C4C">
              <w:rPr>
                <w:rFonts w:ascii="Calibri" w:eastAsia="Calibri Light" w:hAnsi="Calibri" w:cs="Calibri"/>
                <w:b/>
                <w:bCs/>
                <w:color w:val="000000"/>
                <w:szCs w:val="20"/>
                <w:vertAlign w:val="superscript"/>
              </w:rPr>
              <w:t>th</w:t>
            </w:r>
            <w:r>
              <w:rPr>
                <w:rFonts w:ascii="Calibri" w:eastAsia="Calibri Light" w:hAnsi="Calibri" w:cs="Calibri"/>
                <w:b/>
                <w:bCs/>
                <w:color w:val="000000"/>
                <w:szCs w:val="20"/>
              </w:rPr>
              <w:t xml:space="preserve"> </w:t>
            </w:r>
          </w:p>
        </w:tc>
      </w:tr>
      <w:tr w:rsidR="00636D81" w:rsidRPr="00996C4C" w14:paraId="39E5B10C" w14:textId="77777777" w:rsidTr="00636D81">
        <w:tc>
          <w:tcPr>
            <w:tcW w:w="4519" w:type="dxa"/>
            <w:gridSpan w:val="2"/>
            <w:shd w:val="clear" w:color="auto" w:fill="D9D9D9"/>
            <w:vAlign w:val="center"/>
          </w:tcPr>
          <w:p w14:paraId="6F230501" w14:textId="77777777" w:rsidR="00636D81" w:rsidRPr="00996C4C" w:rsidRDefault="00636D81" w:rsidP="00636D81">
            <w:pPr>
              <w:spacing w:before="120" w:after="120" w:line="280" w:lineRule="exact"/>
              <w:rPr>
                <w:rFonts w:ascii="Calibri" w:eastAsia="Calibri Light" w:hAnsi="Calibri" w:cs="Calibri"/>
                <w:bCs/>
                <w:color w:val="000000"/>
                <w:sz w:val="20"/>
                <w:szCs w:val="20"/>
              </w:rPr>
            </w:pPr>
            <w:r w:rsidRPr="00996C4C">
              <w:rPr>
                <w:rFonts w:ascii="Calibri" w:eastAsia="HGSMinchoE" w:hAnsi="Calibri" w:cs="Calibri"/>
                <w:b/>
                <w:bCs/>
                <w:color w:val="000000"/>
                <w:sz w:val="22"/>
                <w:szCs w:val="22"/>
                <w:lang w:eastAsia="ja-JP"/>
              </w:rPr>
              <w:t>Course Level</w:t>
            </w:r>
            <w:r w:rsidRPr="00996C4C">
              <w:rPr>
                <w:rFonts w:ascii="Calibri" w:eastAsia="Calibri Light" w:hAnsi="Calibri" w:cs="Calibri"/>
                <w:sz w:val="20"/>
                <w:szCs w:val="20"/>
              </w:rPr>
              <w:t xml:space="preserve"> </w:t>
            </w:r>
            <w:r w:rsidRPr="00996C4C">
              <w:rPr>
                <w:rFonts w:ascii="Calibri" w:eastAsia="Calibri Light" w:hAnsi="Calibri" w:cs="Calibri"/>
                <w:color w:val="000000"/>
                <w:sz w:val="20"/>
                <w:szCs w:val="20"/>
              </w:rPr>
              <w:t>(Delete what does not apply)</w:t>
            </w:r>
          </w:p>
        </w:tc>
        <w:tc>
          <w:tcPr>
            <w:tcW w:w="5120" w:type="dxa"/>
            <w:gridSpan w:val="4"/>
            <w:shd w:val="clear" w:color="auto" w:fill="auto"/>
          </w:tcPr>
          <w:p w14:paraId="2D83F1F3" w14:textId="77777777" w:rsidR="00636D81" w:rsidRPr="00996C4C" w:rsidRDefault="00636D81" w:rsidP="00636D81">
            <w:pPr>
              <w:spacing w:line="320" w:lineRule="exact"/>
              <w:jc w:val="center"/>
              <w:rPr>
                <w:rFonts w:ascii="Calibri" w:eastAsia="HGSMinchoE" w:hAnsi="Calibri" w:cs="Calibri"/>
                <w:bCs/>
                <w:color w:val="000000"/>
                <w:sz w:val="22"/>
                <w:szCs w:val="22"/>
                <w:lang w:val="en-GB" w:eastAsia="ja-JP"/>
              </w:rPr>
            </w:pPr>
            <w:r w:rsidRPr="00996C4C">
              <w:rPr>
                <w:rFonts w:ascii="Calibri" w:eastAsia="HGSMinchoE" w:hAnsi="Calibri" w:cs="Calibri"/>
                <w:bCs/>
                <w:color w:val="000000"/>
                <w:sz w:val="22"/>
                <w:szCs w:val="22"/>
                <w:lang w:val="en-GB" w:eastAsia="ja-JP"/>
              </w:rPr>
              <w:t>Undergraduate</w:t>
            </w:r>
          </w:p>
        </w:tc>
      </w:tr>
      <w:tr w:rsidR="00636D81" w:rsidRPr="00996C4C" w14:paraId="432DAA67" w14:textId="77777777" w:rsidTr="00636D81">
        <w:tc>
          <w:tcPr>
            <w:tcW w:w="4519" w:type="dxa"/>
            <w:gridSpan w:val="2"/>
            <w:shd w:val="clear" w:color="auto" w:fill="D9D9D9"/>
            <w:vAlign w:val="center"/>
          </w:tcPr>
          <w:p w14:paraId="3BC5F4EC" w14:textId="77777777" w:rsidR="00636D81" w:rsidRPr="00996C4C" w:rsidRDefault="00636D81" w:rsidP="00636D81">
            <w:pPr>
              <w:rPr>
                <w:rFonts w:ascii="Calibri" w:eastAsia="Calibri Light" w:hAnsi="Calibri" w:cs="Calibri"/>
                <w:b/>
                <w:bCs/>
                <w:color w:val="000000"/>
                <w:sz w:val="20"/>
                <w:szCs w:val="20"/>
              </w:rPr>
            </w:pPr>
            <w:r w:rsidRPr="00996C4C">
              <w:rPr>
                <w:rFonts w:ascii="Calibri" w:eastAsia="HGSMinchoE" w:hAnsi="Calibri" w:cs="Calibri"/>
                <w:b/>
                <w:bCs/>
                <w:color w:val="000000"/>
                <w:sz w:val="22"/>
                <w:szCs w:val="22"/>
                <w:lang w:eastAsia="ja-JP"/>
              </w:rPr>
              <w:t>Teaching Language</w:t>
            </w:r>
            <w:r w:rsidRPr="00996C4C">
              <w:rPr>
                <w:rFonts w:ascii="Calibri" w:eastAsia="Calibri Light" w:hAnsi="Calibri" w:cs="Calibri"/>
                <w:sz w:val="20"/>
                <w:szCs w:val="20"/>
              </w:rPr>
              <w:t xml:space="preserve"> </w:t>
            </w:r>
            <w:r w:rsidRPr="00996C4C">
              <w:rPr>
                <w:rFonts w:ascii="Calibri" w:eastAsia="Calibri Light" w:hAnsi="Calibri" w:cs="Calibri"/>
                <w:color w:val="000000"/>
                <w:sz w:val="20"/>
                <w:szCs w:val="20"/>
              </w:rPr>
              <w:t>(Delete what does not apply)</w:t>
            </w:r>
          </w:p>
        </w:tc>
        <w:tc>
          <w:tcPr>
            <w:tcW w:w="5120" w:type="dxa"/>
            <w:gridSpan w:val="4"/>
            <w:shd w:val="clear" w:color="auto" w:fill="auto"/>
          </w:tcPr>
          <w:p w14:paraId="3451DA3A" w14:textId="77777777" w:rsidR="00636D81" w:rsidRPr="00996C4C" w:rsidRDefault="00636D81" w:rsidP="00636D81">
            <w:pPr>
              <w:spacing w:before="120" w:after="120" w:line="280" w:lineRule="exact"/>
              <w:jc w:val="center"/>
              <w:rPr>
                <w:rFonts w:ascii="Calibri" w:eastAsia="Calibri Light" w:hAnsi="Calibri" w:cs="Calibri"/>
                <w:bCs/>
                <w:color w:val="000000"/>
                <w:sz w:val="20"/>
                <w:szCs w:val="20"/>
              </w:rPr>
            </w:pPr>
            <w:r w:rsidRPr="00996C4C">
              <w:rPr>
                <w:rFonts w:ascii="Calibri" w:eastAsia="Calibri Light" w:hAnsi="Calibri" w:cs="Calibri"/>
                <w:bCs/>
                <w:color w:val="000000"/>
                <w:sz w:val="20"/>
                <w:szCs w:val="20"/>
              </w:rPr>
              <w:t>English</w:t>
            </w:r>
          </w:p>
        </w:tc>
      </w:tr>
      <w:tr w:rsidR="00636D81" w:rsidRPr="00996C4C" w14:paraId="641D7BDA" w14:textId="77777777" w:rsidTr="00636D81">
        <w:tc>
          <w:tcPr>
            <w:tcW w:w="4519" w:type="dxa"/>
            <w:gridSpan w:val="2"/>
            <w:shd w:val="clear" w:color="auto" w:fill="D9D9D9"/>
            <w:vAlign w:val="center"/>
          </w:tcPr>
          <w:p w14:paraId="49EF0842" w14:textId="77777777" w:rsidR="00636D81" w:rsidRPr="00996C4C" w:rsidRDefault="00636D81" w:rsidP="00636D81">
            <w:pPr>
              <w:spacing w:before="120" w:after="120" w:line="280" w:lineRule="exact"/>
              <w:rPr>
                <w:rFonts w:ascii="Calibri" w:eastAsia="Calibri Light" w:hAnsi="Calibri" w:cs="Calibri"/>
                <w:b/>
                <w:bCs/>
                <w:color w:val="000000"/>
                <w:sz w:val="20"/>
                <w:szCs w:val="20"/>
                <w:lang w:val="el-GR"/>
              </w:rPr>
            </w:pPr>
            <w:r w:rsidRPr="00996C4C">
              <w:rPr>
                <w:rFonts w:ascii="Calibri" w:eastAsia="HGSMinchoE" w:hAnsi="Calibri" w:cs="Calibri"/>
                <w:b/>
                <w:bCs/>
                <w:color w:val="000000"/>
                <w:sz w:val="22"/>
                <w:szCs w:val="22"/>
                <w:lang w:val="el-GR" w:eastAsia="ja-JP"/>
              </w:rPr>
              <w:t>Τ</w:t>
            </w:r>
            <w:r w:rsidRPr="00996C4C">
              <w:rPr>
                <w:rFonts w:ascii="Calibri" w:eastAsia="HGSMinchoE" w:hAnsi="Calibri" w:cs="Calibri"/>
                <w:b/>
                <w:bCs/>
                <w:color w:val="000000"/>
                <w:sz w:val="22"/>
                <w:szCs w:val="22"/>
                <w:lang w:eastAsia="ja-JP"/>
              </w:rPr>
              <w:t>ype of Teaching</w:t>
            </w:r>
          </w:p>
        </w:tc>
        <w:tc>
          <w:tcPr>
            <w:tcW w:w="2560" w:type="dxa"/>
            <w:gridSpan w:val="2"/>
            <w:shd w:val="clear" w:color="auto" w:fill="auto"/>
          </w:tcPr>
          <w:p w14:paraId="721CB9D2" w14:textId="77777777" w:rsidR="00636D81" w:rsidRPr="00996C4C" w:rsidRDefault="00636D81" w:rsidP="00636D81">
            <w:pPr>
              <w:spacing w:before="120" w:after="120" w:line="280" w:lineRule="exact"/>
              <w:jc w:val="center"/>
              <w:rPr>
                <w:rFonts w:ascii="Calibri" w:eastAsia="Calibri Light" w:hAnsi="Calibri" w:cs="Calibri"/>
                <w:bCs/>
                <w:color w:val="000000"/>
                <w:sz w:val="20"/>
                <w:szCs w:val="20"/>
                <w:lang w:val="el-GR"/>
              </w:rPr>
            </w:pPr>
            <w:r w:rsidRPr="00996C4C">
              <w:rPr>
                <w:rFonts w:ascii="Calibri" w:eastAsia="Calibri Light" w:hAnsi="Calibri" w:cs="Calibri"/>
                <w:bCs/>
                <w:color w:val="000000"/>
                <w:sz w:val="20"/>
                <w:szCs w:val="20"/>
                <w:lang w:val="el-GR"/>
              </w:rPr>
              <w:t>Distance</w:t>
            </w:r>
            <w:r w:rsidRPr="00996C4C">
              <w:rPr>
                <w:rFonts w:ascii="Segoe UI Symbol" w:eastAsia="MS Gothic" w:hAnsi="Segoe UI Symbol" w:cs="Segoe UI Symbol"/>
                <w:color w:val="000000"/>
                <w:sz w:val="56"/>
                <w:szCs w:val="56"/>
                <w:lang w:val="el-GR"/>
              </w:rPr>
              <w:t>☒</w:t>
            </w:r>
          </w:p>
        </w:tc>
        <w:tc>
          <w:tcPr>
            <w:tcW w:w="2560" w:type="dxa"/>
            <w:gridSpan w:val="2"/>
            <w:shd w:val="clear" w:color="auto" w:fill="auto"/>
          </w:tcPr>
          <w:p w14:paraId="53119211" w14:textId="77777777" w:rsidR="00636D81" w:rsidRPr="00996C4C" w:rsidRDefault="00636D81" w:rsidP="00636D81">
            <w:pPr>
              <w:spacing w:before="120" w:after="120" w:line="280" w:lineRule="exact"/>
              <w:jc w:val="center"/>
              <w:rPr>
                <w:rFonts w:ascii="Calibri" w:eastAsia="Calibri Light" w:hAnsi="Calibri" w:cs="Calibri"/>
                <w:bCs/>
                <w:color w:val="000000"/>
                <w:sz w:val="20"/>
                <w:szCs w:val="20"/>
                <w:lang w:val="el-GR"/>
              </w:rPr>
            </w:pPr>
            <w:r w:rsidRPr="00996C4C">
              <w:rPr>
                <w:rFonts w:ascii="Calibri" w:eastAsia="Calibri Light" w:hAnsi="Calibri" w:cs="Calibri"/>
                <w:bCs/>
                <w:color w:val="000000"/>
                <w:sz w:val="20"/>
                <w:szCs w:val="20"/>
                <w:lang w:val="el-GR"/>
              </w:rPr>
              <w:t xml:space="preserve">Conventional </w:t>
            </w:r>
            <w:r w:rsidRPr="00996C4C">
              <w:rPr>
                <w:rFonts w:ascii="Segoe UI Symbol" w:eastAsia="MS Gothic" w:hAnsi="Segoe UI Symbol" w:cs="Segoe UI Symbol"/>
                <w:color w:val="000000"/>
                <w:sz w:val="56"/>
                <w:szCs w:val="56"/>
                <w:lang w:val="el-GR"/>
              </w:rPr>
              <w:t>☐</w:t>
            </w:r>
          </w:p>
        </w:tc>
      </w:tr>
      <w:tr w:rsidR="00636D81" w:rsidRPr="00996C4C" w14:paraId="56A90BB7" w14:textId="77777777" w:rsidTr="00636D81">
        <w:tc>
          <w:tcPr>
            <w:tcW w:w="4519" w:type="dxa"/>
            <w:gridSpan w:val="2"/>
            <w:shd w:val="clear" w:color="auto" w:fill="D9D9D9"/>
            <w:vAlign w:val="center"/>
          </w:tcPr>
          <w:p w14:paraId="5A2546B1" w14:textId="77777777" w:rsidR="00636D81" w:rsidRPr="00996C4C" w:rsidRDefault="00636D81" w:rsidP="00636D81">
            <w:pPr>
              <w:rPr>
                <w:rFonts w:ascii="Calibri" w:eastAsia="Calibri Light" w:hAnsi="Calibri" w:cs="Calibri"/>
                <w:b/>
                <w:bCs/>
                <w:color w:val="000000"/>
                <w:sz w:val="20"/>
                <w:szCs w:val="20"/>
              </w:rPr>
            </w:pPr>
            <w:r w:rsidRPr="00996C4C">
              <w:rPr>
                <w:rFonts w:ascii="Calibri" w:eastAsia="Calibri Light" w:hAnsi="Calibri" w:cs="Calibri"/>
                <w:b/>
                <w:bCs/>
                <w:color w:val="000000"/>
                <w:sz w:val="22"/>
                <w:szCs w:val="22"/>
              </w:rPr>
              <w:t>Course Type</w:t>
            </w:r>
            <w:r w:rsidRPr="00996C4C">
              <w:rPr>
                <w:rFonts w:ascii="Calibri" w:eastAsia="Calibri Light" w:hAnsi="Calibri" w:cs="Calibri"/>
                <w:b/>
                <w:bCs/>
                <w:color w:val="000000"/>
                <w:sz w:val="20"/>
                <w:szCs w:val="20"/>
              </w:rPr>
              <w:t xml:space="preserve"> </w:t>
            </w:r>
            <w:r w:rsidRPr="00996C4C">
              <w:rPr>
                <w:rFonts w:ascii="Calibri" w:eastAsia="Calibri Light" w:hAnsi="Calibri" w:cs="Calibri"/>
                <w:color w:val="000000"/>
                <w:sz w:val="20"/>
                <w:szCs w:val="20"/>
              </w:rPr>
              <w:t>(Delete what does not apply)</w:t>
            </w:r>
          </w:p>
        </w:tc>
        <w:tc>
          <w:tcPr>
            <w:tcW w:w="5120" w:type="dxa"/>
            <w:gridSpan w:val="4"/>
            <w:shd w:val="clear" w:color="auto" w:fill="auto"/>
            <w:vAlign w:val="center"/>
          </w:tcPr>
          <w:p w14:paraId="6315CEBD" w14:textId="71BD3D67" w:rsidR="00636D81" w:rsidRPr="00996C4C" w:rsidRDefault="00636D81" w:rsidP="00636D81">
            <w:pPr>
              <w:jc w:val="center"/>
              <w:rPr>
                <w:rFonts w:ascii="Calibri" w:eastAsia="Calibri Light" w:hAnsi="Calibri" w:cs="Calibri"/>
                <w:bCs/>
                <w:color w:val="000000"/>
                <w:sz w:val="20"/>
                <w:szCs w:val="20"/>
              </w:rPr>
            </w:pPr>
            <w:r w:rsidRPr="00996C4C">
              <w:rPr>
                <w:rFonts w:ascii="Calibri" w:eastAsia="Calibri Light" w:hAnsi="Calibri" w:cs="Calibri"/>
                <w:bCs/>
                <w:color w:val="000000"/>
                <w:sz w:val="20"/>
                <w:szCs w:val="20"/>
              </w:rPr>
              <w:t>specialised general knowledge</w:t>
            </w:r>
          </w:p>
        </w:tc>
      </w:tr>
      <w:tr w:rsidR="00636D81" w:rsidRPr="00996C4C" w14:paraId="3698D10B" w14:textId="77777777" w:rsidTr="00636D81">
        <w:trPr>
          <w:trHeight w:val="454"/>
        </w:trPr>
        <w:tc>
          <w:tcPr>
            <w:tcW w:w="4519" w:type="dxa"/>
            <w:gridSpan w:val="2"/>
            <w:shd w:val="clear" w:color="auto" w:fill="D9D9D9"/>
          </w:tcPr>
          <w:p w14:paraId="2E334A44" w14:textId="77777777" w:rsidR="00636D81" w:rsidRPr="00996C4C" w:rsidRDefault="00636D81" w:rsidP="008D037B">
            <w:pPr>
              <w:spacing w:before="120" w:after="120" w:line="280" w:lineRule="exact"/>
              <w:rPr>
                <w:rFonts w:ascii="Calibri" w:eastAsia="Calibri Light" w:hAnsi="Calibri" w:cs="Calibri"/>
                <w:b/>
                <w:bCs/>
                <w:color w:val="000000"/>
                <w:sz w:val="20"/>
                <w:szCs w:val="20"/>
              </w:rPr>
            </w:pPr>
            <w:r w:rsidRPr="00996C4C">
              <w:rPr>
                <w:rFonts w:ascii="Calibri" w:eastAsia="HGSMinchoE" w:hAnsi="Calibri" w:cs="Calibri"/>
                <w:b/>
                <w:bCs/>
                <w:color w:val="000000"/>
                <w:sz w:val="22"/>
                <w:szCs w:val="22"/>
                <w:lang w:eastAsia="ja-JP"/>
              </w:rPr>
              <w:t>Prerequisites or additional required courses</w:t>
            </w:r>
          </w:p>
        </w:tc>
        <w:tc>
          <w:tcPr>
            <w:tcW w:w="5120" w:type="dxa"/>
            <w:gridSpan w:val="4"/>
            <w:shd w:val="clear" w:color="auto" w:fill="auto"/>
            <w:vAlign w:val="center"/>
          </w:tcPr>
          <w:p w14:paraId="00B4E3EE" w14:textId="7CD67B24" w:rsidR="00636D81" w:rsidRPr="00467009" w:rsidRDefault="000B34EA" w:rsidP="008D037B">
            <w:pPr>
              <w:jc w:val="center"/>
              <w:rPr>
                <w:rFonts w:ascii="Calibri" w:eastAsia="Calibri Light" w:hAnsi="Calibri" w:cs="Calibri"/>
                <w:bCs/>
                <w:color w:val="000000"/>
                <w:sz w:val="20"/>
                <w:szCs w:val="20"/>
              </w:rPr>
            </w:pPr>
            <w:r>
              <w:rPr>
                <w:rFonts w:ascii="Calibri" w:eastAsia="Calibri Light" w:hAnsi="Calibri" w:cs="Calibri"/>
                <w:bCs/>
                <w:color w:val="000000"/>
                <w:sz w:val="20"/>
                <w:szCs w:val="20"/>
              </w:rPr>
              <w:t>No</w:t>
            </w:r>
          </w:p>
        </w:tc>
      </w:tr>
      <w:tr w:rsidR="00636D81" w:rsidRPr="00996C4C" w14:paraId="563040B8" w14:textId="77777777" w:rsidTr="00636D81">
        <w:trPr>
          <w:trHeight w:val="454"/>
        </w:trPr>
        <w:tc>
          <w:tcPr>
            <w:tcW w:w="4519" w:type="dxa"/>
            <w:gridSpan w:val="2"/>
            <w:shd w:val="clear" w:color="auto" w:fill="D9D9D9"/>
            <w:vAlign w:val="center"/>
          </w:tcPr>
          <w:p w14:paraId="1F985396" w14:textId="77777777" w:rsidR="00636D81" w:rsidRPr="00996C4C" w:rsidRDefault="00636D81" w:rsidP="00636D81">
            <w:pPr>
              <w:spacing w:before="120" w:after="120" w:line="280" w:lineRule="exact"/>
              <w:rPr>
                <w:rFonts w:ascii="Calibri" w:eastAsia="Calibri Light" w:hAnsi="Calibri" w:cs="Calibri"/>
                <w:b/>
                <w:bCs/>
                <w:color w:val="000000"/>
                <w:sz w:val="22"/>
                <w:szCs w:val="22"/>
              </w:rPr>
            </w:pPr>
            <w:r w:rsidRPr="00996C4C">
              <w:rPr>
                <w:rFonts w:ascii="Calibri" w:eastAsia="Calibri Light" w:hAnsi="Calibri" w:cs="Calibri"/>
                <w:b/>
                <w:bCs/>
                <w:color w:val="000000"/>
                <w:sz w:val="22"/>
                <w:szCs w:val="22"/>
              </w:rPr>
              <w:t>The cognitive subject is offered in ERASMUS</w:t>
            </w:r>
          </w:p>
        </w:tc>
        <w:tc>
          <w:tcPr>
            <w:tcW w:w="2560" w:type="dxa"/>
            <w:gridSpan w:val="2"/>
            <w:shd w:val="clear" w:color="auto" w:fill="auto"/>
          </w:tcPr>
          <w:p w14:paraId="31CB7676" w14:textId="77777777" w:rsidR="00636D81" w:rsidRPr="00996C4C" w:rsidRDefault="00636D81" w:rsidP="00636D81">
            <w:pPr>
              <w:spacing w:before="120" w:after="120" w:line="280" w:lineRule="exact"/>
              <w:jc w:val="center"/>
              <w:rPr>
                <w:rFonts w:ascii="Calibri" w:eastAsia="Calibri Light" w:hAnsi="Calibri" w:cs="Calibri"/>
                <w:bCs/>
                <w:color w:val="000000"/>
                <w:sz w:val="20"/>
                <w:szCs w:val="20"/>
                <w:lang w:val="el-GR"/>
              </w:rPr>
            </w:pPr>
            <w:r w:rsidRPr="00996C4C">
              <w:rPr>
                <w:rFonts w:ascii="Calibri" w:eastAsia="Calibri Light" w:hAnsi="Calibri" w:cs="Calibri"/>
                <w:bCs/>
                <w:color w:val="000000"/>
                <w:sz w:val="20"/>
                <w:szCs w:val="20"/>
              </w:rPr>
              <w:t>YES</w:t>
            </w:r>
            <w:r w:rsidRPr="00996C4C">
              <w:rPr>
                <w:rFonts w:ascii="Calibri" w:eastAsia="Calibri Light" w:hAnsi="Calibri" w:cs="Calibri"/>
                <w:bCs/>
                <w:color w:val="000000"/>
                <w:sz w:val="20"/>
                <w:szCs w:val="20"/>
                <w:lang w:val="el-GR"/>
              </w:rPr>
              <w:t xml:space="preserve"> </w:t>
            </w:r>
            <w:r w:rsidRPr="00996C4C">
              <w:rPr>
                <w:rFonts w:ascii="Segoe UI Symbol" w:eastAsia="MS Gothic" w:hAnsi="Segoe UI Symbol" w:cs="Segoe UI Symbol"/>
                <w:color w:val="000000"/>
                <w:sz w:val="56"/>
                <w:szCs w:val="56"/>
                <w:lang w:val="el-GR"/>
              </w:rPr>
              <w:t>☒</w:t>
            </w:r>
          </w:p>
        </w:tc>
        <w:tc>
          <w:tcPr>
            <w:tcW w:w="2560" w:type="dxa"/>
            <w:gridSpan w:val="2"/>
            <w:shd w:val="clear" w:color="auto" w:fill="auto"/>
          </w:tcPr>
          <w:p w14:paraId="658C65F4" w14:textId="77777777" w:rsidR="00636D81" w:rsidRPr="00996C4C" w:rsidRDefault="00636D81" w:rsidP="00636D81">
            <w:pPr>
              <w:spacing w:before="120" w:after="120" w:line="280" w:lineRule="exact"/>
              <w:jc w:val="center"/>
              <w:rPr>
                <w:rFonts w:ascii="Calibri" w:eastAsia="Calibri Light" w:hAnsi="Calibri" w:cs="Calibri"/>
                <w:bCs/>
                <w:color w:val="000000"/>
                <w:sz w:val="20"/>
                <w:szCs w:val="20"/>
                <w:lang w:val="el-GR"/>
              </w:rPr>
            </w:pPr>
            <w:r w:rsidRPr="00996C4C">
              <w:rPr>
                <w:rFonts w:ascii="Calibri" w:eastAsia="Calibri Light" w:hAnsi="Calibri" w:cs="Calibri"/>
                <w:bCs/>
                <w:color w:val="000000"/>
                <w:sz w:val="20"/>
                <w:szCs w:val="20"/>
              </w:rPr>
              <w:t>NO</w:t>
            </w:r>
            <w:r w:rsidRPr="00996C4C">
              <w:rPr>
                <w:rFonts w:ascii="Calibri" w:eastAsia="Calibri Light" w:hAnsi="Calibri" w:cs="Calibri"/>
                <w:bCs/>
                <w:color w:val="000000"/>
                <w:sz w:val="20"/>
                <w:szCs w:val="20"/>
                <w:lang w:val="el-GR"/>
              </w:rPr>
              <w:t xml:space="preserve"> </w:t>
            </w:r>
            <w:r w:rsidRPr="00996C4C">
              <w:rPr>
                <w:rFonts w:ascii="Segoe UI Symbol" w:eastAsia="MS Gothic" w:hAnsi="Segoe UI Symbol" w:cs="Segoe UI Symbol"/>
                <w:color w:val="000000"/>
                <w:sz w:val="56"/>
                <w:szCs w:val="56"/>
                <w:lang w:val="el-GR"/>
              </w:rPr>
              <w:t>☐</w:t>
            </w:r>
          </w:p>
        </w:tc>
      </w:tr>
      <w:tr w:rsidR="00636D81" w:rsidRPr="00996C4C" w14:paraId="6C1E91C6" w14:textId="77777777" w:rsidTr="00636D81">
        <w:trPr>
          <w:trHeight w:val="237"/>
        </w:trPr>
        <w:tc>
          <w:tcPr>
            <w:tcW w:w="4519" w:type="dxa"/>
            <w:gridSpan w:val="2"/>
            <w:shd w:val="clear" w:color="auto" w:fill="D9D9D9"/>
            <w:vAlign w:val="center"/>
          </w:tcPr>
          <w:p w14:paraId="142FAF15" w14:textId="77777777" w:rsidR="00636D81" w:rsidRPr="00996C4C" w:rsidRDefault="00636D81" w:rsidP="00636D81">
            <w:pPr>
              <w:spacing w:before="120" w:after="120" w:line="280" w:lineRule="exact"/>
              <w:rPr>
                <w:rFonts w:ascii="Calibri" w:eastAsia="Calibri Light" w:hAnsi="Calibri" w:cs="Calibri"/>
                <w:b/>
                <w:bCs/>
                <w:color w:val="000000"/>
                <w:sz w:val="20"/>
                <w:szCs w:val="20"/>
              </w:rPr>
            </w:pPr>
            <w:r w:rsidRPr="00996C4C">
              <w:rPr>
                <w:rFonts w:ascii="Calibri" w:eastAsia="HGSMinchoE" w:hAnsi="Calibri" w:cs="Calibri"/>
                <w:b/>
                <w:bCs/>
                <w:sz w:val="22"/>
                <w:szCs w:val="22"/>
                <w:lang w:eastAsia="ja-JP"/>
              </w:rPr>
              <w:t>Course coordinator</w:t>
            </w:r>
          </w:p>
        </w:tc>
        <w:tc>
          <w:tcPr>
            <w:tcW w:w="5120" w:type="dxa"/>
            <w:gridSpan w:val="4"/>
            <w:shd w:val="clear" w:color="auto" w:fill="auto"/>
            <w:vAlign w:val="center"/>
          </w:tcPr>
          <w:p w14:paraId="045C831D" w14:textId="77777777" w:rsidR="00636D81" w:rsidRPr="00996C4C" w:rsidRDefault="00636D81" w:rsidP="00636D81">
            <w:pPr>
              <w:spacing w:before="120" w:after="120" w:line="280" w:lineRule="exact"/>
              <w:rPr>
                <w:rFonts w:ascii="Calibri" w:eastAsia="Calibri Light" w:hAnsi="Calibri" w:cs="Calibri"/>
                <w:bCs/>
                <w:color w:val="000000"/>
                <w:sz w:val="20"/>
                <w:szCs w:val="20"/>
              </w:rPr>
            </w:pPr>
            <w:r>
              <w:rPr>
                <w:rFonts w:ascii="Calibri" w:eastAsia="Calibri Light" w:hAnsi="Calibri" w:cs="Calibri"/>
                <w:bCs/>
                <w:color w:val="000000"/>
                <w:sz w:val="20"/>
                <w:szCs w:val="20"/>
              </w:rPr>
              <w:t xml:space="preserve">Eleni Gavriil </w:t>
            </w:r>
          </w:p>
        </w:tc>
      </w:tr>
    </w:tbl>
    <w:p w14:paraId="61FD242A" w14:textId="6C4BCE5C" w:rsidR="00636D81" w:rsidRDefault="00636D81" w:rsidP="0057051D">
      <w:pPr>
        <w:pStyle w:val="NoSpacing"/>
      </w:pPr>
    </w:p>
    <w:p w14:paraId="4A4A67F7" w14:textId="238359F4" w:rsidR="00636D81" w:rsidRDefault="00636D81" w:rsidP="0057051D">
      <w:pPr>
        <w:pStyle w:val="NoSpacing"/>
      </w:pPr>
    </w:p>
    <w:p w14:paraId="7D8B365E" w14:textId="77777777" w:rsidR="002403CF" w:rsidRPr="00FA7736" w:rsidRDefault="002403CF" w:rsidP="008525A4">
      <w:pPr>
        <w:spacing w:before="10" w:line="360" w:lineRule="auto"/>
        <w:rPr>
          <w:rFonts w:ascii="Calibri" w:hAnsi="Calibri"/>
          <w:color w:val="3A4042"/>
          <w:lang w:val="el-GR"/>
        </w:rPr>
      </w:pPr>
    </w:p>
    <w:p w14:paraId="60B1AB0F" w14:textId="77777777" w:rsidR="00D31085" w:rsidRPr="006F3D8F" w:rsidRDefault="006F3D8F" w:rsidP="008525A4">
      <w:pPr>
        <w:spacing w:before="10" w:line="360" w:lineRule="auto"/>
        <w:rPr>
          <w:rFonts w:ascii="Calibri" w:hAnsi="Calibri"/>
          <w:b/>
          <w:i/>
          <w:color w:val="000090"/>
        </w:rPr>
      </w:pPr>
      <w:r>
        <w:rPr>
          <w:rFonts w:ascii="Calibri" w:hAnsi="Calibri"/>
          <w:b/>
          <w:i/>
          <w:color w:val="000090"/>
        </w:rPr>
        <w:t>What does this all mean?</w:t>
      </w:r>
    </w:p>
    <w:p w14:paraId="1AFC427B" w14:textId="77777777" w:rsidR="00D31085" w:rsidRPr="006F3D8F" w:rsidRDefault="006F3D8F" w:rsidP="006B2353">
      <w:pPr>
        <w:numPr>
          <w:ilvl w:val="0"/>
          <w:numId w:val="2"/>
        </w:numPr>
        <w:spacing w:before="10" w:line="360" w:lineRule="auto"/>
        <w:jc w:val="both"/>
        <w:rPr>
          <w:rFonts w:ascii="Calibri" w:hAnsi="Calibri"/>
          <w:color w:val="3A4042"/>
        </w:rPr>
      </w:pPr>
      <w:r>
        <w:rPr>
          <w:rFonts w:ascii="Calibri" w:hAnsi="Calibri"/>
          <w:color w:val="000090"/>
          <w:u w:val="single"/>
        </w:rPr>
        <w:t>Title</w:t>
      </w:r>
      <w:r w:rsidR="00D31085" w:rsidRPr="006F3D8F">
        <w:rPr>
          <w:rFonts w:ascii="Calibri" w:hAnsi="Calibri"/>
          <w:color w:val="000090"/>
          <w:u w:val="single"/>
        </w:rPr>
        <w:t>:</w:t>
      </w:r>
      <w:r w:rsidR="00D31085" w:rsidRPr="006F3D8F">
        <w:rPr>
          <w:rFonts w:ascii="Calibri" w:hAnsi="Calibri"/>
          <w:color w:val="3A4042"/>
        </w:rPr>
        <w:t xml:space="preserve"> </w:t>
      </w:r>
      <w:r>
        <w:rPr>
          <w:rFonts w:ascii="Calibri" w:hAnsi="Calibri"/>
          <w:color w:val="3A4042"/>
        </w:rPr>
        <w:t>the name of the course, which indicates its content, in other words what you will learn by studying it</w:t>
      </w:r>
      <w:r w:rsidR="00D31085" w:rsidRPr="006F3D8F">
        <w:rPr>
          <w:rFonts w:ascii="Calibri" w:hAnsi="Calibri"/>
          <w:color w:val="3A4042"/>
        </w:rPr>
        <w:t>.</w:t>
      </w:r>
    </w:p>
    <w:p w14:paraId="5A8F2EF7" w14:textId="77777777" w:rsidR="00D31085" w:rsidRPr="00643804" w:rsidRDefault="006F3D8F" w:rsidP="006B2353">
      <w:pPr>
        <w:numPr>
          <w:ilvl w:val="0"/>
          <w:numId w:val="2"/>
        </w:numPr>
        <w:spacing w:before="10" w:line="360" w:lineRule="auto"/>
        <w:jc w:val="both"/>
        <w:rPr>
          <w:rFonts w:ascii="Calibri" w:hAnsi="Calibri"/>
          <w:color w:val="3A4042"/>
        </w:rPr>
      </w:pPr>
      <w:r>
        <w:rPr>
          <w:rFonts w:ascii="Calibri" w:hAnsi="Calibri"/>
          <w:color w:val="000090"/>
          <w:u w:val="single"/>
        </w:rPr>
        <w:t>Course</w:t>
      </w:r>
      <w:r w:rsidRPr="006F3D8F">
        <w:rPr>
          <w:rFonts w:ascii="Calibri" w:hAnsi="Calibri"/>
          <w:color w:val="000090"/>
          <w:u w:val="single"/>
        </w:rPr>
        <w:t xml:space="preserve"> </w:t>
      </w:r>
      <w:r>
        <w:rPr>
          <w:rFonts w:ascii="Calibri" w:hAnsi="Calibri"/>
          <w:color w:val="000090"/>
          <w:u w:val="single"/>
        </w:rPr>
        <w:t>code</w:t>
      </w:r>
      <w:r w:rsidR="00D31085" w:rsidRPr="006F3D8F">
        <w:rPr>
          <w:rFonts w:ascii="Calibri" w:hAnsi="Calibri"/>
          <w:color w:val="000090"/>
          <w:u w:val="single"/>
        </w:rPr>
        <w:t>:</w:t>
      </w:r>
      <w:r w:rsidR="00D31085" w:rsidRPr="006F3D8F">
        <w:rPr>
          <w:rFonts w:ascii="Calibri" w:hAnsi="Calibri"/>
          <w:color w:val="3A4042"/>
        </w:rPr>
        <w:t xml:space="preserve"> </w:t>
      </w:r>
      <w:r>
        <w:rPr>
          <w:rFonts w:ascii="Calibri" w:hAnsi="Calibri"/>
          <w:color w:val="3A4042"/>
        </w:rPr>
        <w:t>The</w:t>
      </w:r>
      <w:r w:rsidRPr="006F3D8F">
        <w:rPr>
          <w:rFonts w:ascii="Calibri" w:hAnsi="Calibri"/>
          <w:color w:val="3A4042"/>
        </w:rPr>
        <w:t xml:space="preserve"> </w:t>
      </w:r>
      <w:r>
        <w:rPr>
          <w:rFonts w:ascii="Calibri" w:hAnsi="Calibri"/>
          <w:color w:val="3A4042"/>
        </w:rPr>
        <w:t>course</w:t>
      </w:r>
      <w:r w:rsidRPr="006F3D8F">
        <w:rPr>
          <w:rFonts w:ascii="Calibri" w:hAnsi="Calibri"/>
          <w:color w:val="3A4042"/>
        </w:rPr>
        <w:t xml:space="preserve"> </w:t>
      </w:r>
      <w:r>
        <w:rPr>
          <w:rFonts w:ascii="Calibri" w:hAnsi="Calibri"/>
          <w:color w:val="3A4042"/>
        </w:rPr>
        <w:t>code</w:t>
      </w:r>
      <w:r w:rsidRPr="006F3D8F">
        <w:rPr>
          <w:rFonts w:ascii="Calibri" w:hAnsi="Calibri"/>
          <w:color w:val="3A4042"/>
        </w:rPr>
        <w:t xml:space="preserve"> </w:t>
      </w:r>
      <w:r>
        <w:rPr>
          <w:rFonts w:ascii="Calibri" w:hAnsi="Calibri"/>
          <w:color w:val="3A4042"/>
        </w:rPr>
        <w:t>is</w:t>
      </w:r>
      <w:r w:rsidRPr="006F3D8F">
        <w:rPr>
          <w:rFonts w:ascii="Calibri" w:hAnsi="Calibri"/>
          <w:color w:val="3A4042"/>
        </w:rPr>
        <w:t xml:space="preserve"> </w:t>
      </w:r>
      <w:r>
        <w:rPr>
          <w:rFonts w:ascii="Calibri" w:hAnsi="Calibri"/>
          <w:color w:val="3A4042"/>
        </w:rPr>
        <w:t>an</w:t>
      </w:r>
      <w:r w:rsidRPr="006F3D8F">
        <w:rPr>
          <w:rFonts w:ascii="Calibri" w:hAnsi="Calibri"/>
          <w:color w:val="3A4042"/>
        </w:rPr>
        <w:t xml:space="preserve"> </w:t>
      </w:r>
      <w:r>
        <w:rPr>
          <w:rFonts w:ascii="Calibri" w:hAnsi="Calibri"/>
          <w:color w:val="3A4042"/>
        </w:rPr>
        <w:t>alphanumerical</w:t>
      </w:r>
      <w:r w:rsidRPr="006F3D8F">
        <w:rPr>
          <w:rFonts w:ascii="Calibri" w:hAnsi="Calibri"/>
          <w:color w:val="3A4042"/>
        </w:rPr>
        <w:t xml:space="preserve"> </w:t>
      </w:r>
      <w:r>
        <w:rPr>
          <w:rFonts w:ascii="Calibri" w:hAnsi="Calibri"/>
          <w:color w:val="3A4042"/>
        </w:rPr>
        <w:t>identity</w:t>
      </w:r>
      <w:r w:rsidRPr="006F3D8F">
        <w:rPr>
          <w:rFonts w:ascii="Calibri" w:hAnsi="Calibri"/>
          <w:color w:val="3A4042"/>
        </w:rPr>
        <w:t xml:space="preserve">, </w:t>
      </w:r>
      <w:r>
        <w:rPr>
          <w:rFonts w:ascii="Calibri" w:hAnsi="Calibri"/>
          <w:color w:val="3A4042"/>
        </w:rPr>
        <w:t>which</w:t>
      </w:r>
      <w:r w:rsidRPr="006F3D8F">
        <w:rPr>
          <w:rFonts w:ascii="Calibri" w:hAnsi="Calibri"/>
          <w:color w:val="3A4042"/>
        </w:rPr>
        <w:t xml:space="preserve"> </w:t>
      </w:r>
      <w:r>
        <w:rPr>
          <w:rFonts w:ascii="Calibri" w:hAnsi="Calibri"/>
          <w:color w:val="3A4042"/>
        </w:rPr>
        <w:t>will</w:t>
      </w:r>
      <w:r w:rsidRPr="006F3D8F">
        <w:rPr>
          <w:rFonts w:ascii="Calibri" w:hAnsi="Calibri"/>
          <w:color w:val="3A4042"/>
        </w:rPr>
        <w:t xml:space="preserve"> </w:t>
      </w:r>
      <w:r>
        <w:rPr>
          <w:rFonts w:ascii="Calibri" w:hAnsi="Calibri"/>
          <w:color w:val="3A4042"/>
        </w:rPr>
        <w:t>be</w:t>
      </w:r>
      <w:r w:rsidRPr="006F3D8F">
        <w:rPr>
          <w:rFonts w:ascii="Calibri" w:hAnsi="Calibri"/>
          <w:color w:val="3A4042"/>
        </w:rPr>
        <w:t xml:space="preserve"> </w:t>
      </w:r>
      <w:r>
        <w:rPr>
          <w:rFonts w:ascii="Calibri" w:hAnsi="Calibri"/>
          <w:color w:val="3A4042"/>
        </w:rPr>
        <w:t>useful</w:t>
      </w:r>
      <w:r w:rsidRPr="006F3D8F">
        <w:rPr>
          <w:rFonts w:ascii="Calibri" w:hAnsi="Calibri"/>
          <w:color w:val="3A4042"/>
        </w:rPr>
        <w:t xml:space="preserve"> </w:t>
      </w:r>
      <w:r>
        <w:rPr>
          <w:rFonts w:ascii="Calibri" w:hAnsi="Calibri"/>
          <w:color w:val="3A4042"/>
        </w:rPr>
        <w:t>to</w:t>
      </w:r>
      <w:r w:rsidRPr="006F3D8F">
        <w:rPr>
          <w:rFonts w:ascii="Calibri" w:hAnsi="Calibri"/>
          <w:color w:val="3A4042"/>
        </w:rPr>
        <w:t xml:space="preserve"> </w:t>
      </w:r>
      <w:r>
        <w:rPr>
          <w:rFonts w:ascii="Calibri" w:hAnsi="Calibri"/>
          <w:color w:val="3A4042"/>
        </w:rPr>
        <w:t>you</w:t>
      </w:r>
      <w:r w:rsidRPr="006F3D8F">
        <w:rPr>
          <w:rFonts w:ascii="Calibri" w:hAnsi="Calibri"/>
          <w:color w:val="3A4042"/>
        </w:rPr>
        <w:t xml:space="preserve"> </w:t>
      </w:r>
      <w:r>
        <w:rPr>
          <w:rFonts w:ascii="Calibri" w:hAnsi="Calibri"/>
          <w:color w:val="3A4042"/>
        </w:rPr>
        <w:t>to</w:t>
      </w:r>
      <w:r w:rsidRPr="006F3D8F">
        <w:rPr>
          <w:rFonts w:ascii="Calibri" w:hAnsi="Calibri"/>
          <w:color w:val="3A4042"/>
        </w:rPr>
        <w:t xml:space="preserve"> </w:t>
      </w:r>
      <w:r>
        <w:rPr>
          <w:rFonts w:ascii="Calibri" w:hAnsi="Calibri"/>
          <w:color w:val="3A4042"/>
        </w:rPr>
        <w:t>locate</w:t>
      </w:r>
      <w:r w:rsidRPr="006F3D8F">
        <w:rPr>
          <w:rFonts w:ascii="Calibri" w:hAnsi="Calibri"/>
          <w:color w:val="3A4042"/>
        </w:rPr>
        <w:t xml:space="preserve"> </w:t>
      </w:r>
      <w:r w:rsidR="00643804">
        <w:rPr>
          <w:rFonts w:ascii="Calibri" w:hAnsi="Calibri"/>
          <w:color w:val="3A4042"/>
        </w:rPr>
        <w:t>the</w:t>
      </w:r>
      <w:r w:rsidRPr="006F3D8F">
        <w:rPr>
          <w:rFonts w:ascii="Calibri" w:hAnsi="Calibri"/>
          <w:color w:val="3A4042"/>
        </w:rPr>
        <w:t xml:space="preserve"> </w:t>
      </w:r>
      <w:r>
        <w:rPr>
          <w:rFonts w:ascii="Calibri" w:hAnsi="Calibri"/>
          <w:color w:val="3A4042"/>
        </w:rPr>
        <w:t>course</w:t>
      </w:r>
      <w:r w:rsidRPr="006F3D8F">
        <w:rPr>
          <w:rFonts w:ascii="Calibri" w:hAnsi="Calibri"/>
          <w:color w:val="3A4042"/>
        </w:rPr>
        <w:t xml:space="preserve"> </w:t>
      </w:r>
      <w:r>
        <w:rPr>
          <w:rFonts w:ascii="Calibri" w:hAnsi="Calibri"/>
          <w:color w:val="3A4042"/>
        </w:rPr>
        <w:t>on</w:t>
      </w:r>
      <w:r w:rsidRPr="006F3D8F">
        <w:rPr>
          <w:rFonts w:ascii="Calibri" w:hAnsi="Calibri"/>
          <w:color w:val="3A4042"/>
        </w:rPr>
        <w:t xml:space="preserve"> </w:t>
      </w:r>
      <w:r>
        <w:rPr>
          <w:rFonts w:ascii="Calibri" w:hAnsi="Calibri"/>
          <w:color w:val="3A4042"/>
        </w:rPr>
        <w:t>the</w:t>
      </w:r>
      <w:r w:rsidRPr="006F3D8F">
        <w:rPr>
          <w:rFonts w:ascii="Calibri" w:hAnsi="Calibri"/>
          <w:color w:val="3A4042"/>
        </w:rPr>
        <w:t xml:space="preserve"> </w:t>
      </w:r>
      <w:r w:rsidR="00D31085" w:rsidRPr="00FA7736">
        <w:rPr>
          <w:rFonts w:ascii="Calibri" w:hAnsi="Calibri"/>
          <w:color w:val="3A4042"/>
        </w:rPr>
        <w:t>moodle</w:t>
      </w:r>
      <w:r>
        <w:rPr>
          <w:rFonts w:ascii="Calibri" w:hAnsi="Calibri"/>
          <w:color w:val="3A4042"/>
        </w:rPr>
        <w:t xml:space="preserve"> e-learning platform</w:t>
      </w:r>
      <w:r w:rsidR="00D31085" w:rsidRPr="006F3D8F">
        <w:rPr>
          <w:rFonts w:ascii="Calibri" w:hAnsi="Calibri"/>
          <w:color w:val="3A4042"/>
        </w:rPr>
        <w:t xml:space="preserve"> </w:t>
      </w:r>
      <w:r>
        <w:rPr>
          <w:rFonts w:ascii="Calibri" w:hAnsi="Calibri"/>
          <w:color w:val="3A4042"/>
        </w:rPr>
        <w:t>and to refer to the course in communication with the secretariat, IT</w:t>
      </w:r>
      <w:r w:rsidR="00643804">
        <w:rPr>
          <w:rFonts w:ascii="Calibri" w:hAnsi="Calibri"/>
          <w:color w:val="3A4042"/>
        </w:rPr>
        <w:t xml:space="preserve"> or </w:t>
      </w:r>
      <w:r>
        <w:rPr>
          <w:rFonts w:ascii="Calibri" w:hAnsi="Calibri"/>
          <w:color w:val="3A4042"/>
        </w:rPr>
        <w:t>tutor. The</w:t>
      </w:r>
      <w:r w:rsidRPr="00643804">
        <w:rPr>
          <w:rFonts w:ascii="Calibri" w:hAnsi="Calibri"/>
          <w:color w:val="3A4042"/>
        </w:rPr>
        <w:t xml:space="preserve"> </w:t>
      </w:r>
      <w:r>
        <w:rPr>
          <w:rFonts w:ascii="Calibri" w:hAnsi="Calibri"/>
          <w:color w:val="3A4042"/>
        </w:rPr>
        <w:t>code</w:t>
      </w:r>
      <w:r w:rsidRPr="00643804">
        <w:rPr>
          <w:rFonts w:ascii="Calibri" w:hAnsi="Calibri"/>
          <w:color w:val="3A4042"/>
        </w:rPr>
        <w:t xml:space="preserve"> </w:t>
      </w:r>
      <w:r>
        <w:rPr>
          <w:rFonts w:ascii="Calibri" w:hAnsi="Calibri"/>
          <w:color w:val="3A4042"/>
        </w:rPr>
        <w:t>is</w:t>
      </w:r>
      <w:r w:rsidRPr="00643804">
        <w:rPr>
          <w:rFonts w:ascii="Calibri" w:hAnsi="Calibri"/>
          <w:color w:val="3A4042"/>
        </w:rPr>
        <w:t xml:space="preserve"> </w:t>
      </w:r>
      <w:r>
        <w:rPr>
          <w:rFonts w:ascii="Calibri" w:hAnsi="Calibri"/>
          <w:color w:val="3A4042"/>
        </w:rPr>
        <w:t>also</w:t>
      </w:r>
      <w:r w:rsidRPr="00643804">
        <w:rPr>
          <w:rFonts w:ascii="Calibri" w:hAnsi="Calibri"/>
          <w:color w:val="3A4042"/>
        </w:rPr>
        <w:t xml:space="preserve"> </w:t>
      </w:r>
      <w:r>
        <w:rPr>
          <w:rFonts w:ascii="Calibri" w:hAnsi="Calibri"/>
          <w:color w:val="3A4042"/>
        </w:rPr>
        <w:t>used</w:t>
      </w:r>
      <w:r w:rsidRPr="00643804">
        <w:rPr>
          <w:rFonts w:ascii="Calibri" w:hAnsi="Calibri"/>
          <w:color w:val="3A4042"/>
        </w:rPr>
        <w:t xml:space="preserve"> </w:t>
      </w:r>
      <w:r>
        <w:rPr>
          <w:rFonts w:ascii="Calibri" w:hAnsi="Calibri"/>
          <w:color w:val="3A4042"/>
        </w:rPr>
        <w:t>in</w:t>
      </w:r>
      <w:r w:rsidRPr="00643804">
        <w:rPr>
          <w:rFonts w:ascii="Calibri" w:hAnsi="Calibri"/>
          <w:color w:val="3A4042"/>
        </w:rPr>
        <w:t xml:space="preserve"> </w:t>
      </w:r>
      <w:r>
        <w:rPr>
          <w:rFonts w:ascii="Calibri" w:hAnsi="Calibri"/>
          <w:color w:val="3A4042"/>
        </w:rPr>
        <w:t>the</w:t>
      </w:r>
      <w:r w:rsidRPr="00643804">
        <w:rPr>
          <w:rFonts w:ascii="Calibri" w:hAnsi="Calibri"/>
          <w:color w:val="3A4042"/>
        </w:rPr>
        <w:t xml:space="preserve"> </w:t>
      </w:r>
      <w:r>
        <w:rPr>
          <w:rFonts w:ascii="Calibri" w:hAnsi="Calibri"/>
          <w:color w:val="3A4042"/>
        </w:rPr>
        <w:t>exam</w:t>
      </w:r>
      <w:r w:rsidR="00306785">
        <w:rPr>
          <w:rFonts w:ascii="Calibri" w:hAnsi="Calibri"/>
          <w:color w:val="3A4042"/>
        </w:rPr>
        <w:t>ination</w:t>
      </w:r>
      <w:r>
        <w:rPr>
          <w:rFonts w:ascii="Calibri" w:hAnsi="Calibri"/>
          <w:color w:val="3A4042"/>
        </w:rPr>
        <w:t>s</w:t>
      </w:r>
      <w:r w:rsidR="00643804">
        <w:rPr>
          <w:rFonts w:ascii="Calibri" w:hAnsi="Calibri"/>
          <w:color w:val="3A4042"/>
        </w:rPr>
        <w:t>, in order to identify</w:t>
      </w:r>
      <w:r>
        <w:rPr>
          <w:rFonts w:ascii="Calibri" w:hAnsi="Calibri"/>
          <w:color w:val="3A4042"/>
        </w:rPr>
        <w:t xml:space="preserve"> the course and you must know it</w:t>
      </w:r>
      <w:r w:rsidR="00D31085" w:rsidRPr="00643804">
        <w:rPr>
          <w:rFonts w:ascii="Calibri" w:hAnsi="Calibri"/>
          <w:color w:val="3A4042"/>
        </w:rPr>
        <w:t xml:space="preserve">. </w:t>
      </w:r>
    </w:p>
    <w:p w14:paraId="4209A21B" w14:textId="77777777" w:rsidR="00D31085" w:rsidRPr="00DC1A76" w:rsidRDefault="00DC1A76" w:rsidP="006B2353">
      <w:pPr>
        <w:numPr>
          <w:ilvl w:val="0"/>
          <w:numId w:val="2"/>
        </w:numPr>
        <w:spacing w:before="10" w:line="360" w:lineRule="auto"/>
        <w:jc w:val="both"/>
        <w:rPr>
          <w:rFonts w:ascii="Calibri" w:hAnsi="Calibri"/>
          <w:color w:val="3A4042"/>
        </w:rPr>
      </w:pPr>
      <w:r>
        <w:rPr>
          <w:rFonts w:ascii="Calibri" w:hAnsi="Calibri"/>
          <w:color w:val="000090"/>
          <w:u w:val="single"/>
        </w:rPr>
        <w:t>Course</w:t>
      </w:r>
      <w:r w:rsidRPr="00DC1A76">
        <w:rPr>
          <w:rFonts w:ascii="Calibri" w:hAnsi="Calibri"/>
          <w:color w:val="000090"/>
          <w:u w:val="single"/>
        </w:rPr>
        <w:t xml:space="preserve"> </w:t>
      </w:r>
      <w:r>
        <w:rPr>
          <w:rFonts w:ascii="Calibri" w:hAnsi="Calibri"/>
          <w:color w:val="000090"/>
          <w:u w:val="single"/>
        </w:rPr>
        <w:t>type</w:t>
      </w:r>
      <w:r w:rsidR="0056723B" w:rsidRPr="00DC1A76">
        <w:rPr>
          <w:rFonts w:ascii="Calibri" w:hAnsi="Calibri"/>
          <w:color w:val="000090"/>
          <w:u w:val="single"/>
        </w:rPr>
        <w:t>:</w:t>
      </w:r>
      <w:r w:rsidR="0056723B" w:rsidRPr="00DC1A76">
        <w:rPr>
          <w:rFonts w:ascii="Calibri" w:hAnsi="Calibri"/>
          <w:color w:val="3A4042"/>
        </w:rPr>
        <w:t xml:space="preserve"> </w:t>
      </w:r>
      <w:r>
        <w:rPr>
          <w:rFonts w:ascii="Calibri" w:hAnsi="Calibri"/>
          <w:color w:val="3A4042"/>
        </w:rPr>
        <w:t>informs whether the course is compulsory or elective</w:t>
      </w:r>
      <w:r w:rsidR="0056723B" w:rsidRPr="00DC1A76">
        <w:rPr>
          <w:rFonts w:ascii="Calibri" w:hAnsi="Calibri"/>
          <w:color w:val="3A4042"/>
        </w:rPr>
        <w:t>.</w:t>
      </w:r>
    </w:p>
    <w:p w14:paraId="069CC0A0" w14:textId="77777777" w:rsidR="0056723B" w:rsidRPr="00DC1A76" w:rsidRDefault="00DC1A76" w:rsidP="006B2353">
      <w:pPr>
        <w:numPr>
          <w:ilvl w:val="0"/>
          <w:numId w:val="2"/>
        </w:numPr>
        <w:spacing w:before="10" w:line="360" w:lineRule="auto"/>
        <w:jc w:val="both"/>
        <w:rPr>
          <w:rFonts w:ascii="Calibri" w:hAnsi="Calibri"/>
          <w:color w:val="3A4042"/>
        </w:rPr>
      </w:pPr>
      <w:r>
        <w:rPr>
          <w:rFonts w:ascii="Calibri" w:hAnsi="Calibri"/>
          <w:color w:val="000090"/>
          <w:u w:val="single"/>
        </w:rPr>
        <w:lastRenderedPageBreak/>
        <w:t>Course level</w:t>
      </w:r>
      <w:r w:rsidR="0056723B" w:rsidRPr="00DC1A76">
        <w:rPr>
          <w:rFonts w:ascii="Calibri" w:hAnsi="Calibri"/>
          <w:color w:val="000090"/>
          <w:u w:val="single"/>
        </w:rPr>
        <w:t>:</w:t>
      </w:r>
      <w:r w:rsidR="0056723B" w:rsidRPr="00DC1A76">
        <w:rPr>
          <w:rFonts w:ascii="Calibri" w:hAnsi="Calibri"/>
          <w:color w:val="3A4042"/>
        </w:rPr>
        <w:t xml:space="preserve"> </w:t>
      </w:r>
      <w:r>
        <w:rPr>
          <w:rFonts w:ascii="Calibri" w:hAnsi="Calibri"/>
          <w:color w:val="3A4042"/>
        </w:rPr>
        <w:t>informs on the cycle of studies, that is whether the course is of undergraduate or postgraduate level</w:t>
      </w:r>
      <w:r w:rsidR="0056723B" w:rsidRPr="00DC1A76">
        <w:rPr>
          <w:rFonts w:ascii="Calibri" w:hAnsi="Calibri"/>
          <w:color w:val="3A4042"/>
        </w:rPr>
        <w:t>.</w:t>
      </w:r>
    </w:p>
    <w:p w14:paraId="4696734C" w14:textId="77777777" w:rsidR="0056723B" w:rsidRPr="003C4B16" w:rsidRDefault="00DC1A76" w:rsidP="006B2353">
      <w:pPr>
        <w:numPr>
          <w:ilvl w:val="0"/>
          <w:numId w:val="2"/>
        </w:numPr>
        <w:spacing w:before="10" w:line="360" w:lineRule="auto"/>
        <w:jc w:val="both"/>
        <w:rPr>
          <w:rFonts w:ascii="Calibri" w:hAnsi="Calibri"/>
          <w:color w:val="3A4042"/>
        </w:rPr>
      </w:pPr>
      <w:r>
        <w:rPr>
          <w:rFonts w:ascii="Calibri" w:hAnsi="Calibri"/>
          <w:color w:val="000090"/>
          <w:u w:val="single"/>
        </w:rPr>
        <w:t>Year</w:t>
      </w:r>
      <w:r w:rsidR="0056723B" w:rsidRPr="003C4B16">
        <w:rPr>
          <w:rFonts w:ascii="Calibri" w:hAnsi="Calibri"/>
          <w:color w:val="000090"/>
          <w:u w:val="single"/>
        </w:rPr>
        <w:t>:</w:t>
      </w:r>
      <w:r w:rsidR="0056723B" w:rsidRPr="003C4B16">
        <w:rPr>
          <w:rFonts w:ascii="Calibri" w:hAnsi="Calibri"/>
          <w:color w:val="3A4042"/>
        </w:rPr>
        <w:t xml:space="preserve"> </w:t>
      </w:r>
      <w:r>
        <w:rPr>
          <w:rFonts w:ascii="Calibri" w:hAnsi="Calibri"/>
          <w:color w:val="3A4042"/>
        </w:rPr>
        <w:t>the academic year in which the course is being offered</w:t>
      </w:r>
      <w:r w:rsidR="0056723B" w:rsidRPr="003C4B16">
        <w:rPr>
          <w:rFonts w:ascii="Calibri" w:hAnsi="Calibri"/>
          <w:color w:val="3A4042"/>
        </w:rPr>
        <w:t>.</w:t>
      </w:r>
    </w:p>
    <w:p w14:paraId="14D1F4CB" w14:textId="77777777" w:rsidR="0056723B" w:rsidRPr="003C4B16" w:rsidRDefault="003C4B16" w:rsidP="006B2353">
      <w:pPr>
        <w:numPr>
          <w:ilvl w:val="0"/>
          <w:numId w:val="2"/>
        </w:numPr>
        <w:spacing w:before="10" w:line="360" w:lineRule="auto"/>
        <w:jc w:val="both"/>
        <w:rPr>
          <w:rFonts w:ascii="Calibri" w:hAnsi="Calibri"/>
          <w:color w:val="3A4042"/>
        </w:rPr>
      </w:pPr>
      <w:r>
        <w:rPr>
          <w:rFonts w:ascii="Calibri" w:hAnsi="Calibri"/>
          <w:color w:val="000090"/>
          <w:u w:val="single"/>
        </w:rPr>
        <w:t>Semester</w:t>
      </w:r>
      <w:r w:rsidR="0056723B" w:rsidRPr="003C4B16">
        <w:rPr>
          <w:rFonts w:ascii="Calibri" w:hAnsi="Calibri"/>
          <w:color w:val="000090"/>
          <w:u w:val="single"/>
        </w:rPr>
        <w:t>:</w:t>
      </w:r>
      <w:r w:rsidR="0056723B" w:rsidRPr="003C4B16">
        <w:rPr>
          <w:rFonts w:ascii="Calibri" w:hAnsi="Calibri"/>
          <w:color w:val="3A4042"/>
        </w:rPr>
        <w:t xml:space="preserve"> </w:t>
      </w:r>
      <w:r>
        <w:rPr>
          <w:rFonts w:ascii="Calibri" w:hAnsi="Calibri"/>
          <w:color w:val="3A4042"/>
        </w:rPr>
        <w:t>the study semester in which the course is being offered</w:t>
      </w:r>
      <w:r w:rsidR="0056723B" w:rsidRPr="003C4B16">
        <w:rPr>
          <w:rFonts w:ascii="Calibri" w:hAnsi="Calibri"/>
          <w:color w:val="3A4042"/>
        </w:rPr>
        <w:t>.</w:t>
      </w:r>
    </w:p>
    <w:p w14:paraId="55A8BC7A" w14:textId="77777777" w:rsidR="0056723B" w:rsidRPr="003C4B16" w:rsidRDefault="003C4B16" w:rsidP="006B2353">
      <w:pPr>
        <w:numPr>
          <w:ilvl w:val="0"/>
          <w:numId w:val="2"/>
        </w:numPr>
        <w:spacing w:before="10" w:line="360" w:lineRule="auto"/>
        <w:jc w:val="both"/>
        <w:rPr>
          <w:rFonts w:ascii="Calibri" w:hAnsi="Calibri"/>
          <w:color w:val="3A4042"/>
        </w:rPr>
      </w:pPr>
      <w:r>
        <w:rPr>
          <w:rFonts w:ascii="Calibri" w:hAnsi="Calibri"/>
          <w:color w:val="000090"/>
          <w:u w:val="single"/>
        </w:rPr>
        <w:t>Credits</w:t>
      </w:r>
      <w:r w:rsidR="0056723B" w:rsidRPr="003C4B16">
        <w:rPr>
          <w:rFonts w:ascii="Calibri" w:hAnsi="Calibri"/>
          <w:color w:val="000090"/>
          <w:u w:val="single"/>
        </w:rPr>
        <w:t xml:space="preserve"> (</w:t>
      </w:r>
      <w:r w:rsidR="0056723B" w:rsidRPr="000E2005">
        <w:rPr>
          <w:rFonts w:ascii="Calibri" w:hAnsi="Calibri"/>
          <w:color w:val="000090"/>
          <w:u w:val="single"/>
        </w:rPr>
        <w:t>ECTS</w:t>
      </w:r>
      <w:r w:rsidR="0056723B" w:rsidRPr="003C4B16">
        <w:rPr>
          <w:rFonts w:ascii="Calibri" w:hAnsi="Calibri"/>
          <w:color w:val="000090"/>
          <w:u w:val="single"/>
        </w:rPr>
        <w:t>):</w:t>
      </w:r>
      <w:r w:rsidR="0056723B" w:rsidRPr="003C4B16">
        <w:rPr>
          <w:rFonts w:ascii="Calibri" w:hAnsi="Calibri"/>
          <w:color w:val="3A4042"/>
        </w:rPr>
        <w:t xml:space="preserve"> </w:t>
      </w:r>
      <w:r w:rsidRPr="003C4B16">
        <w:rPr>
          <w:rFonts w:ascii="Calibri" w:hAnsi="Calibri"/>
          <w:color w:val="3A4042"/>
        </w:rPr>
        <w:t>ECTS is the credit system used in the Eu</w:t>
      </w:r>
      <w:r>
        <w:rPr>
          <w:rFonts w:ascii="Calibri" w:hAnsi="Calibri"/>
          <w:color w:val="3A4042"/>
        </w:rPr>
        <w:t>ropean Higher Education Area (EHEA</w:t>
      </w:r>
      <w:r w:rsidRPr="003C4B16">
        <w:rPr>
          <w:rFonts w:ascii="Calibri" w:hAnsi="Calibri"/>
          <w:color w:val="3A4042"/>
        </w:rPr>
        <w:t>) and c</w:t>
      </w:r>
      <w:r>
        <w:rPr>
          <w:rFonts w:ascii="Calibri" w:hAnsi="Calibri"/>
          <w:color w:val="3A4042"/>
        </w:rPr>
        <w:t xml:space="preserve">oncerns </w:t>
      </w:r>
      <w:r w:rsidRPr="003C4B16">
        <w:rPr>
          <w:rFonts w:ascii="Calibri" w:hAnsi="Calibri"/>
          <w:color w:val="3A4042"/>
        </w:rPr>
        <w:t>all countries participating in the Bologna Process. ECTS credits express the workload required on average by students to achieve the expected learning outcomes. According to its rules, 60 credits (ECTS) correspond to the workload of one academic year, 30 credits (ECTS) to one semester and 20 credits (ECTS) to one quarter. The ECTS are awarded after a successful examination in the course and once all the academic obligations related to the course have been fulfilled.</w:t>
      </w:r>
    </w:p>
    <w:p w14:paraId="45537F05" w14:textId="77777777" w:rsidR="009109F1" w:rsidRPr="003C4B16" w:rsidRDefault="003C4B16" w:rsidP="006B2353">
      <w:pPr>
        <w:numPr>
          <w:ilvl w:val="0"/>
          <w:numId w:val="2"/>
        </w:numPr>
        <w:spacing w:before="10" w:line="360" w:lineRule="auto"/>
        <w:jc w:val="both"/>
        <w:rPr>
          <w:rFonts w:ascii="Calibri" w:hAnsi="Calibri"/>
          <w:color w:val="3A4042"/>
        </w:rPr>
      </w:pPr>
      <w:r>
        <w:rPr>
          <w:rFonts w:ascii="Calibri" w:hAnsi="Calibri"/>
          <w:color w:val="000090"/>
          <w:u w:val="single"/>
        </w:rPr>
        <w:t>Prerequisites</w:t>
      </w:r>
      <w:r w:rsidRPr="003C4B16">
        <w:rPr>
          <w:rFonts w:ascii="Calibri" w:hAnsi="Calibri"/>
          <w:color w:val="000090"/>
          <w:u w:val="single"/>
        </w:rPr>
        <w:t xml:space="preserve"> </w:t>
      </w:r>
      <w:r>
        <w:rPr>
          <w:rFonts w:ascii="Calibri" w:hAnsi="Calibri"/>
          <w:color w:val="000090"/>
          <w:u w:val="single"/>
        </w:rPr>
        <w:t>or</w:t>
      </w:r>
      <w:r w:rsidRPr="003C4B16">
        <w:rPr>
          <w:rFonts w:ascii="Calibri" w:hAnsi="Calibri"/>
          <w:color w:val="000090"/>
          <w:u w:val="single"/>
        </w:rPr>
        <w:t xml:space="preserve"> </w:t>
      </w:r>
      <w:r>
        <w:rPr>
          <w:rFonts w:ascii="Calibri" w:hAnsi="Calibri"/>
          <w:color w:val="000090"/>
          <w:u w:val="single"/>
        </w:rPr>
        <w:t>additional</w:t>
      </w:r>
      <w:r w:rsidR="00187C92">
        <w:rPr>
          <w:rFonts w:ascii="Calibri" w:hAnsi="Calibri"/>
          <w:color w:val="000090"/>
          <w:u w:val="single"/>
        </w:rPr>
        <w:t xml:space="preserve"> </w:t>
      </w:r>
      <w:r>
        <w:rPr>
          <w:rFonts w:ascii="Calibri" w:hAnsi="Calibri"/>
          <w:color w:val="000090"/>
          <w:u w:val="single"/>
        </w:rPr>
        <w:t>required</w:t>
      </w:r>
      <w:r w:rsidRPr="003C4B16">
        <w:rPr>
          <w:rFonts w:ascii="Calibri" w:hAnsi="Calibri"/>
          <w:color w:val="000090"/>
          <w:u w:val="single"/>
        </w:rPr>
        <w:t xml:space="preserve"> </w:t>
      </w:r>
      <w:r>
        <w:rPr>
          <w:rFonts w:ascii="Calibri" w:hAnsi="Calibri"/>
          <w:color w:val="000090"/>
          <w:u w:val="single"/>
        </w:rPr>
        <w:t>courses</w:t>
      </w:r>
      <w:r w:rsidRPr="003C4B16">
        <w:rPr>
          <w:rFonts w:ascii="Calibri" w:hAnsi="Calibri"/>
          <w:color w:val="000090"/>
          <w:u w:val="single"/>
        </w:rPr>
        <w:t>:</w:t>
      </w:r>
      <w:r w:rsidR="009109F1" w:rsidRPr="003C4B16">
        <w:rPr>
          <w:rFonts w:ascii="Calibri" w:hAnsi="Calibri"/>
          <w:color w:val="3A4042"/>
        </w:rPr>
        <w:t xml:space="preserve"> </w:t>
      </w:r>
      <w:r>
        <w:rPr>
          <w:rFonts w:ascii="Calibri" w:hAnsi="Calibri"/>
          <w:color w:val="3A4042"/>
        </w:rPr>
        <w:t>the courses that you should have successfully completed or which you must attend in parallel, as they are complementary.</w:t>
      </w:r>
      <w:r w:rsidRPr="003C4B16">
        <w:rPr>
          <w:rFonts w:ascii="Calibri" w:hAnsi="Calibri"/>
          <w:color w:val="3A4042"/>
        </w:rPr>
        <w:t xml:space="preserve"> </w:t>
      </w:r>
    </w:p>
    <w:p w14:paraId="2F3CAF78" w14:textId="77777777" w:rsidR="009109F1" w:rsidRPr="003C4B16" w:rsidRDefault="003C4B16" w:rsidP="006B2353">
      <w:pPr>
        <w:numPr>
          <w:ilvl w:val="0"/>
          <w:numId w:val="2"/>
        </w:numPr>
        <w:spacing w:before="10" w:line="360" w:lineRule="auto"/>
        <w:jc w:val="both"/>
        <w:rPr>
          <w:rFonts w:ascii="Calibri" w:hAnsi="Calibri"/>
          <w:color w:val="3A4042"/>
        </w:rPr>
      </w:pPr>
      <w:r>
        <w:rPr>
          <w:rFonts w:ascii="Calibri" w:hAnsi="Calibri"/>
          <w:color w:val="000090"/>
          <w:u w:val="single"/>
        </w:rPr>
        <w:t>Other</w:t>
      </w:r>
      <w:r w:rsidRPr="003C4B16">
        <w:rPr>
          <w:rFonts w:ascii="Calibri" w:hAnsi="Calibri"/>
          <w:color w:val="000090"/>
          <w:u w:val="single"/>
        </w:rPr>
        <w:t xml:space="preserve"> </w:t>
      </w:r>
      <w:r>
        <w:rPr>
          <w:rFonts w:ascii="Calibri" w:hAnsi="Calibri"/>
          <w:color w:val="000090"/>
          <w:u w:val="single"/>
        </w:rPr>
        <w:t>recommended</w:t>
      </w:r>
      <w:r w:rsidRPr="003C4B16">
        <w:rPr>
          <w:rFonts w:ascii="Calibri" w:hAnsi="Calibri"/>
          <w:color w:val="000090"/>
          <w:u w:val="single"/>
        </w:rPr>
        <w:t xml:space="preserve"> </w:t>
      </w:r>
      <w:r>
        <w:rPr>
          <w:rFonts w:ascii="Calibri" w:hAnsi="Calibri"/>
          <w:color w:val="000090"/>
          <w:u w:val="single"/>
        </w:rPr>
        <w:t>optional</w:t>
      </w:r>
      <w:r w:rsidRPr="003C4B16">
        <w:rPr>
          <w:rFonts w:ascii="Calibri" w:hAnsi="Calibri"/>
          <w:color w:val="000090"/>
          <w:u w:val="single"/>
        </w:rPr>
        <w:t xml:space="preserve"> </w:t>
      </w:r>
      <w:r>
        <w:rPr>
          <w:rFonts w:ascii="Calibri" w:hAnsi="Calibri"/>
          <w:color w:val="000090"/>
          <w:u w:val="single"/>
        </w:rPr>
        <w:t>courses</w:t>
      </w:r>
      <w:r w:rsidR="009109F1" w:rsidRPr="003C4B16">
        <w:rPr>
          <w:rFonts w:ascii="Calibri" w:hAnsi="Calibri"/>
          <w:color w:val="000090"/>
          <w:u w:val="single"/>
        </w:rPr>
        <w:t>:</w:t>
      </w:r>
      <w:r w:rsidR="009109F1" w:rsidRPr="003C4B16">
        <w:rPr>
          <w:rFonts w:ascii="Calibri" w:hAnsi="Calibri"/>
          <w:color w:val="000000"/>
        </w:rPr>
        <w:t xml:space="preserve"> </w:t>
      </w:r>
      <w:r>
        <w:rPr>
          <w:rFonts w:ascii="Calibri" w:hAnsi="Calibri"/>
          <w:color w:val="000000"/>
        </w:rPr>
        <w:t>courses</w:t>
      </w:r>
      <w:r w:rsidRPr="003C4B16">
        <w:rPr>
          <w:rFonts w:ascii="Calibri" w:hAnsi="Calibri"/>
          <w:color w:val="000000"/>
        </w:rPr>
        <w:t xml:space="preserve"> </w:t>
      </w:r>
      <w:r>
        <w:rPr>
          <w:rFonts w:ascii="Calibri" w:hAnsi="Calibri"/>
          <w:color w:val="000000"/>
        </w:rPr>
        <w:t>which</w:t>
      </w:r>
      <w:r w:rsidRPr="003C4B16">
        <w:rPr>
          <w:rFonts w:ascii="Calibri" w:hAnsi="Calibri"/>
          <w:color w:val="000000"/>
        </w:rPr>
        <w:t xml:space="preserve"> </w:t>
      </w:r>
      <w:r>
        <w:rPr>
          <w:rFonts w:ascii="Calibri" w:hAnsi="Calibri"/>
          <w:color w:val="000000"/>
        </w:rPr>
        <w:t>you are recommended to have attended or to attend, in order to have a complete view of the subject.</w:t>
      </w:r>
    </w:p>
    <w:p w14:paraId="46246177" w14:textId="77777777" w:rsidR="00E504C2" w:rsidRPr="003C4B16" w:rsidRDefault="003C4B16" w:rsidP="006B2353">
      <w:pPr>
        <w:numPr>
          <w:ilvl w:val="0"/>
          <w:numId w:val="2"/>
        </w:numPr>
        <w:spacing w:before="10" w:line="360" w:lineRule="auto"/>
        <w:jc w:val="both"/>
        <w:rPr>
          <w:rFonts w:ascii="Calibri" w:hAnsi="Calibri"/>
          <w:color w:val="3A4042"/>
        </w:rPr>
      </w:pPr>
      <w:r>
        <w:rPr>
          <w:rFonts w:ascii="Calibri" w:hAnsi="Calibri"/>
          <w:color w:val="000090"/>
          <w:u w:val="single"/>
        </w:rPr>
        <w:t>Teaching</w:t>
      </w:r>
      <w:r w:rsidRPr="003C4B16">
        <w:rPr>
          <w:rFonts w:ascii="Calibri" w:hAnsi="Calibri"/>
          <w:color w:val="000090"/>
          <w:u w:val="single"/>
        </w:rPr>
        <w:t xml:space="preserve"> </w:t>
      </w:r>
      <w:r>
        <w:rPr>
          <w:rFonts w:ascii="Calibri" w:hAnsi="Calibri"/>
          <w:color w:val="000090"/>
          <w:u w:val="single"/>
        </w:rPr>
        <w:t>language</w:t>
      </w:r>
      <w:r w:rsidR="00E504C2" w:rsidRPr="003C4B16">
        <w:rPr>
          <w:rFonts w:ascii="Calibri" w:hAnsi="Calibri"/>
          <w:color w:val="000090"/>
          <w:u w:val="single"/>
        </w:rPr>
        <w:t>:</w:t>
      </w:r>
      <w:r w:rsidR="00E504C2" w:rsidRPr="003C4B16">
        <w:rPr>
          <w:rFonts w:ascii="Calibri" w:hAnsi="Calibri"/>
          <w:color w:val="000000"/>
        </w:rPr>
        <w:t xml:space="preserve"> </w:t>
      </w:r>
      <w:r>
        <w:rPr>
          <w:rFonts w:ascii="Calibri" w:hAnsi="Calibri"/>
          <w:color w:val="000000"/>
        </w:rPr>
        <w:t>the language in which the courses is taught and examined</w:t>
      </w:r>
      <w:r w:rsidR="00E504C2" w:rsidRPr="003C4B16">
        <w:rPr>
          <w:rFonts w:ascii="Calibri" w:hAnsi="Calibri"/>
          <w:color w:val="000000"/>
        </w:rPr>
        <w:t>.</w:t>
      </w:r>
    </w:p>
    <w:p w14:paraId="7CBBE805" w14:textId="77777777" w:rsidR="00E504C2" w:rsidRPr="003C4B16" w:rsidRDefault="003C4B16" w:rsidP="006B2353">
      <w:pPr>
        <w:numPr>
          <w:ilvl w:val="0"/>
          <w:numId w:val="2"/>
        </w:numPr>
        <w:spacing w:before="10" w:line="360" w:lineRule="auto"/>
        <w:jc w:val="both"/>
        <w:rPr>
          <w:rFonts w:ascii="Calibri" w:hAnsi="Calibri"/>
          <w:color w:val="3A4042"/>
        </w:rPr>
      </w:pPr>
      <w:r>
        <w:rPr>
          <w:rFonts w:ascii="Calibri" w:hAnsi="Calibri"/>
          <w:color w:val="000090"/>
          <w:u w:val="single"/>
        </w:rPr>
        <w:t>Method</w:t>
      </w:r>
      <w:r w:rsidRPr="003C4B16">
        <w:rPr>
          <w:rFonts w:ascii="Calibri" w:hAnsi="Calibri"/>
          <w:color w:val="000090"/>
          <w:u w:val="single"/>
        </w:rPr>
        <w:t xml:space="preserve"> </w:t>
      </w:r>
      <w:r>
        <w:rPr>
          <w:rFonts w:ascii="Calibri" w:hAnsi="Calibri"/>
          <w:color w:val="000090"/>
          <w:u w:val="single"/>
        </w:rPr>
        <w:t>of</w:t>
      </w:r>
      <w:r w:rsidRPr="003C4B16">
        <w:rPr>
          <w:rFonts w:ascii="Calibri" w:hAnsi="Calibri"/>
          <w:color w:val="000090"/>
          <w:u w:val="single"/>
        </w:rPr>
        <w:t xml:space="preserve"> </w:t>
      </w:r>
      <w:r>
        <w:rPr>
          <w:rFonts w:ascii="Calibri" w:hAnsi="Calibri"/>
          <w:color w:val="000090"/>
          <w:u w:val="single"/>
        </w:rPr>
        <w:t>teaching</w:t>
      </w:r>
      <w:r w:rsidR="00E504C2" w:rsidRPr="003C4B16">
        <w:rPr>
          <w:rFonts w:ascii="Calibri" w:hAnsi="Calibri"/>
          <w:color w:val="000090"/>
          <w:u w:val="single"/>
        </w:rPr>
        <w:t>:</w:t>
      </w:r>
      <w:r w:rsidR="00E504C2" w:rsidRPr="003C4B16">
        <w:rPr>
          <w:rFonts w:ascii="Calibri" w:hAnsi="Calibri"/>
          <w:color w:val="000000"/>
        </w:rPr>
        <w:t xml:space="preserve"> </w:t>
      </w:r>
      <w:r>
        <w:rPr>
          <w:rFonts w:ascii="Calibri" w:hAnsi="Calibri"/>
          <w:color w:val="000000"/>
        </w:rPr>
        <w:t>description</w:t>
      </w:r>
      <w:r w:rsidRPr="003C4B16">
        <w:rPr>
          <w:rFonts w:ascii="Calibri" w:hAnsi="Calibri"/>
          <w:color w:val="000000"/>
        </w:rPr>
        <w:t xml:space="preserve"> </w:t>
      </w:r>
      <w:r>
        <w:rPr>
          <w:rFonts w:ascii="Calibri" w:hAnsi="Calibri"/>
          <w:color w:val="000000"/>
        </w:rPr>
        <w:t>of</w:t>
      </w:r>
      <w:r w:rsidRPr="003C4B16">
        <w:rPr>
          <w:rFonts w:ascii="Calibri" w:hAnsi="Calibri"/>
          <w:color w:val="000000"/>
        </w:rPr>
        <w:t xml:space="preserve"> </w:t>
      </w:r>
      <w:r>
        <w:rPr>
          <w:rFonts w:ascii="Calibri" w:hAnsi="Calibri"/>
          <w:color w:val="000000"/>
        </w:rPr>
        <w:t>the</w:t>
      </w:r>
      <w:r w:rsidRPr="003C4B16">
        <w:rPr>
          <w:rFonts w:ascii="Calibri" w:hAnsi="Calibri"/>
          <w:color w:val="000000"/>
        </w:rPr>
        <w:t xml:space="preserve"> </w:t>
      </w:r>
      <w:r>
        <w:rPr>
          <w:rFonts w:ascii="Calibri" w:hAnsi="Calibri"/>
          <w:color w:val="000000"/>
        </w:rPr>
        <w:t>method</w:t>
      </w:r>
      <w:r w:rsidRPr="003C4B16">
        <w:rPr>
          <w:rFonts w:ascii="Calibri" w:hAnsi="Calibri"/>
          <w:color w:val="000000"/>
        </w:rPr>
        <w:t xml:space="preserve"> </w:t>
      </w:r>
      <w:r>
        <w:rPr>
          <w:rFonts w:ascii="Calibri" w:hAnsi="Calibri"/>
          <w:color w:val="000000"/>
        </w:rPr>
        <w:t>of teaching and the learning process that takes place</w:t>
      </w:r>
      <w:r w:rsidR="00E504C2" w:rsidRPr="003C4B16">
        <w:rPr>
          <w:rFonts w:ascii="Calibri" w:hAnsi="Calibri"/>
          <w:color w:val="000000"/>
        </w:rPr>
        <w:t>.</w:t>
      </w:r>
    </w:p>
    <w:p w14:paraId="4FC10732" w14:textId="77777777" w:rsidR="00E504C2" w:rsidRPr="0057051D" w:rsidRDefault="003C4B16" w:rsidP="006B2353">
      <w:pPr>
        <w:numPr>
          <w:ilvl w:val="0"/>
          <w:numId w:val="2"/>
        </w:numPr>
        <w:spacing w:before="10" w:line="360" w:lineRule="auto"/>
        <w:jc w:val="both"/>
        <w:rPr>
          <w:rFonts w:ascii="Calibri" w:hAnsi="Calibri"/>
          <w:color w:val="3A4042"/>
        </w:rPr>
      </w:pPr>
      <w:r>
        <w:rPr>
          <w:rFonts w:ascii="Calibri" w:hAnsi="Calibri"/>
          <w:color w:val="000090"/>
          <w:u w:val="single"/>
        </w:rPr>
        <w:t>Course</w:t>
      </w:r>
      <w:r w:rsidRPr="003C4B16">
        <w:rPr>
          <w:rFonts w:ascii="Calibri" w:hAnsi="Calibri"/>
          <w:color w:val="000090"/>
          <w:u w:val="single"/>
        </w:rPr>
        <w:t xml:space="preserve"> </w:t>
      </w:r>
      <w:r>
        <w:rPr>
          <w:rFonts w:ascii="Calibri" w:hAnsi="Calibri"/>
          <w:color w:val="000090"/>
          <w:u w:val="single"/>
        </w:rPr>
        <w:t>coordinator</w:t>
      </w:r>
      <w:r w:rsidR="00E504C2" w:rsidRPr="003C4B16">
        <w:rPr>
          <w:rFonts w:ascii="Calibri" w:hAnsi="Calibri"/>
          <w:color w:val="000090"/>
          <w:u w:val="single"/>
        </w:rPr>
        <w:t>:</w:t>
      </w:r>
      <w:r w:rsidR="00E504C2" w:rsidRPr="003C4B16">
        <w:rPr>
          <w:rFonts w:ascii="Calibri" w:hAnsi="Calibri"/>
          <w:color w:val="000000"/>
        </w:rPr>
        <w:t xml:space="preserve"> </w:t>
      </w:r>
      <w:r w:rsidR="00187C92">
        <w:rPr>
          <w:rFonts w:ascii="Calibri" w:hAnsi="Calibri"/>
          <w:color w:val="000000"/>
        </w:rPr>
        <w:t>The tutor who</w:t>
      </w:r>
      <w:r>
        <w:rPr>
          <w:rFonts w:ascii="Calibri" w:hAnsi="Calibri"/>
          <w:color w:val="000000"/>
        </w:rPr>
        <w:t xml:space="preserve"> has academic responsibility of designing the course and </w:t>
      </w:r>
      <w:r w:rsidR="00BE70AC">
        <w:rPr>
          <w:rFonts w:ascii="Calibri" w:hAnsi="Calibri"/>
          <w:color w:val="000000"/>
        </w:rPr>
        <w:t>coordinating</w:t>
      </w:r>
      <w:r>
        <w:rPr>
          <w:rFonts w:ascii="Calibri" w:hAnsi="Calibri"/>
          <w:color w:val="000000"/>
        </w:rPr>
        <w:t xml:space="preserve"> related issues</w:t>
      </w:r>
      <w:r w:rsidR="00E504C2" w:rsidRPr="003C4B16">
        <w:rPr>
          <w:rFonts w:ascii="Calibri" w:hAnsi="Calibri"/>
          <w:color w:val="000000"/>
        </w:rPr>
        <w:t>.</w:t>
      </w:r>
    </w:p>
    <w:p w14:paraId="3B3DDAE9" w14:textId="77777777" w:rsidR="0057051D" w:rsidRPr="003C4B16" w:rsidRDefault="0057051D" w:rsidP="0057051D">
      <w:pPr>
        <w:pStyle w:val="NoSpacing"/>
      </w:pPr>
    </w:p>
    <w:p w14:paraId="4F03FD00" w14:textId="77777777" w:rsidR="00E504C2" w:rsidRPr="0095132A" w:rsidRDefault="00927100" w:rsidP="001F3833">
      <w:pPr>
        <w:pStyle w:val="Heading2"/>
      </w:pPr>
      <w:bookmarkStart w:id="32" w:name="_Toc474861181"/>
      <w:bookmarkStart w:id="33" w:name="_Toc79496798"/>
      <w:bookmarkStart w:id="34" w:name="_Toc112673464"/>
      <w:r w:rsidRPr="00A715D1">
        <w:t>3</w:t>
      </w:r>
      <w:r w:rsidR="000E2005" w:rsidRPr="00A715D1">
        <w:t>.</w:t>
      </w:r>
      <w:r w:rsidRPr="00A715D1">
        <w:t>2.</w:t>
      </w:r>
      <w:r w:rsidR="000E2005" w:rsidRPr="00A715D1">
        <w:t xml:space="preserve"> </w:t>
      </w:r>
      <w:bookmarkEnd w:id="32"/>
      <w:r w:rsidR="001B64D2" w:rsidRPr="00A715D1">
        <w:t>The course</w:t>
      </w:r>
      <w:bookmarkEnd w:id="33"/>
      <w:bookmarkEnd w:id="34"/>
    </w:p>
    <w:p w14:paraId="2475CA49" w14:textId="77777777" w:rsidR="00CF6501" w:rsidRDefault="00B74329" w:rsidP="00CF6501">
      <w:pPr>
        <w:spacing w:before="10" w:line="360" w:lineRule="auto"/>
        <w:rPr>
          <w:rFonts w:ascii="Calibri" w:hAnsi="Calibri" w:cs="Calibri"/>
        </w:rPr>
      </w:pPr>
      <w:r w:rsidRPr="00B74329">
        <w:rPr>
          <w:rFonts w:ascii="Calibri" w:hAnsi="Calibri" w:cs="Calibri"/>
        </w:rPr>
        <w:t xml:space="preserve">International economic law regulates the international economic order or economic relations among nations. However, the term ‘international economic law’ encompasses a large number of areas. </w:t>
      </w:r>
    </w:p>
    <w:p w14:paraId="46644216" w14:textId="77777777" w:rsidR="00CF6501" w:rsidRDefault="00CF6501" w:rsidP="00CF6501">
      <w:pPr>
        <w:spacing w:before="10" w:line="360" w:lineRule="auto"/>
        <w:rPr>
          <w:rFonts w:ascii="Calibri" w:hAnsi="Calibri" w:cs="Calibri"/>
        </w:rPr>
      </w:pPr>
    </w:p>
    <w:p w14:paraId="5AFACBC4" w14:textId="15B4C918" w:rsidR="00CF6501" w:rsidRPr="00CF6501" w:rsidRDefault="00CF6501" w:rsidP="00CF6501">
      <w:pPr>
        <w:spacing w:before="10" w:line="360" w:lineRule="auto"/>
        <w:rPr>
          <w:rFonts w:ascii="Calibri" w:hAnsi="Calibri" w:cs="Calibri"/>
          <w:bCs/>
          <w:lang w:val="en-GB"/>
        </w:rPr>
      </w:pPr>
      <w:r w:rsidRPr="00CF6501">
        <w:rPr>
          <w:rFonts w:ascii="Calibri" w:hAnsi="Calibri" w:cs="Calibri"/>
          <w:bCs/>
          <w:lang w:val="en-GB"/>
        </w:rPr>
        <w:t xml:space="preserve">The primary goal of this course </w:t>
      </w:r>
      <w:r>
        <w:rPr>
          <w:rFonts w:ascii="Calibri" w:hAnsi="Calibri" w:cs="Calibri"/>
          <w:bCs/>
          <w:lang w:val="en-GB"/>
        </w:rPr>
        <w:t>is to introduce you</w:t>
      </w:r>
      <w:r w:rsidRPr="00CF6501">
        <w:rPr>
          <w:rFonts w:ascii="Calibri" w:hAnsi="Calibri" w:cs="Calibri"/>
          <w:bCs/>
          <w:lang w:val="en-GB"/>
        </w:rPr>
        <w:t xml:space="preserve"> </w:t>
      </w:r>
      <w:r w:rsidR="0060311D">
        <w:rPr>
          <w:rFonts w:ascii="Calibri" w:hAnsi="Calibri" w:cs="Calibri"/>
          <w:bCs/>
          <w:lang w:val="en-GB"/>
        </w:rPr>
        <w:t>to</w:t>
      </w:r>
      <w:r w:rsidRPr="00CF6501">
        <w:rPr>
          <w:rFonts w:ascii="Calibri" w:hAnsi="Calibri" w:cs="Calibri"/>
          <w:bCs/>
          <w:lang w:val="en-GB"/>
        </w:rPr>
        <w:t xml:space="preserve"> International Economic Law. </w:t>
      </w:r>
      <w:r w:rsidR="0060311D">
        <w:rPr>
          <w:rFonts w:ascii="Calibri" w:hAnsi="Calibri" w:cs="Calibri"/>
          <w:bCs/>
          <w:lang w:val="en-GB"/>
        </w:rPr>
        <w:t>We</w:t>
      </w:r>
      <w:r>
        <w:rPr>
          <w:rFonts w:ascii="Calibri" w:hAnsi="Calibri" w:cs="Calibri"/>
          <w:bCs/>
          <w:lang w:val="en-GB"/>
        </w:rPr>
        <w:t xml:space="preserve"> will have the </w:t>
      </w:r>
      <w:r w:rsidR="006E74D6">
        <w:rPr>
          <w:rFonts w:ascii="Calibri" w:hAnsi="Calibri" w:cs="Calibri"/>
          <w:bCs/>
          <w:lang w:val="en-GB"/>
        </w:rPr>
        <w:t>opportunity</w:t>
      </w:r>
      <w:r w:rsidRPr="00CF6501">
        <w:rPr>
          <w:rFonts w:ascii="Calibri" w:hAnsi="Calibri" w:cs="Calibri"/>
          <w:bCs/>
          <w:lang w:val="en-GB"/>
        </w:rPr>
        <w:t xml:space="preserve"> </w:t>
      </w:r>
      <w:r w:rsidR="006E74D6">
        <w:rPr>
          <w:rFonts w:ascii="Calibri" w:hAnsi="Calibri" w:cs="Calibri"/>
          <w:bCs/>
          <w:lang w:val="en-GB"/>
        </w:rPr>
        <w:t>to</w:t>
      </w:r>
      <w:r w:rsidRPr="00CF6501">
        <w:rPr>
          <w:rFonts w:ascii="Calibri" w:hAnsi="Calibri" w:cs="Calibri"/>
          <w:bCs/>
          <w:lang w:val="en-GB"/>
        </w:rPr>
        <w:t xml:space="preserve"> study the two basic pillars of International Economic Law: International Trade Law and International Investment Law. More specifically,</w:t>
      </w:r>
      <w:r w:rsidR="006E74D6">
        <w:rPr>
          <w:rFonts w:ascii="Calibri" w:hAnsi="Calibri" w:cs="Calibri"/>
          <w:bCs/>
          <w:lang w:val="en-GB"/>
        </w:rPr>
        <w:t xml:space="preserve"> you</w:t>
      </w:r>
      <w:r w:rsidRPr="00CF6501">
        <w:rPr>
          <w:rFonts w:ascii="Calibri" w:hAnsi="Calibri" w:cs="Calibri"/>
          <w:bCs/>
          <w:lang w:val="en-GB"/>
        </w:rPr>
        <w:t xml:space="preserve"> will be taught the international legal framework that concerns the cross-border activity of goods, services, intellectual property in the context of the World Trade Organization and of bilateral and multilateral agreements.</w:t>
      </w:r>
    </w:p>
    <w:p w14:paraId="26B88D78" w14:textId="62681197" w:rsidR="00CF6501" w:rsidRPr="00B74329" w:rsidRDefault="00CF6501" w:rsidP="00B74329">
      <w:pPr>
        <w:spacing w:before="10" w:line="360" w:lineRule="auto"/>
        <w:rPr>
          <w:rFonts w:ascii="Calibri" w:hAnsi="Calibri" w:cs="Calibri"/>
          <w:lang w:val="en-GB"/>
        </w:rPr>
      </w:pPr>
    </w:p>
    <w:p w14:paraId="4DF427CB" w14:textId="50CDEB87" w:rsidR="00967411" w:rsidRPr="006B2353" w:rsidRDefault="00BC54DE" w:rsidP="00BC54DE">
      <w:pPr>
        <w:spacing w:before="10" w:line="360" w:lineRule="auto"/>
        <w:rPr>
          <w:rFonts w:ascii="Calibri" w:hAnsi="Calibri" w:cs="Calibri"/>
          <w:color w:val="000090"/>
        </w:rPr>
      </w:pPr>
      <w:r w:rsidRPr="006B2353">
        <w:rPr>
          <w:rFonts w:ascii="Calibri" w:hAnsi="Calibri" w:cs="Calibri"/>
        </w:rPr>
        <w:lastRenderedPageBreak/>
        <w:t xml:space="preserve">In this context, the course aims to explore </w:t>
      </w:r>
      <w:r w:rsidR="0060311D">
        <w:rPr>
          <w:rFonts w:ascii="Calibri" w:hAnsi="Calibri" w:cs="Calibri"/>
        </w:rPr>
        <w:t xml:space="preserve">the law that governs international economic relations and transboundary economic conduct by States, international organizations and private actors. </w:t>
      </w:r>
    </w:p>
    <w:p w14:paraId="720AE1A1" w14:textId="77777777" w:rsidR="00636D81" w:rsidRDefault="00636D81" w:rsidP="008525A4">
      <w:pPr>
        <w:spacing w:before="10" w:line="360" w:lineRule="auto"/>
        <w:rPr>
          <w:rFonts w:ascii="Calibri" w:hAnsi="Calibri"/>
          <w:color w:val="000090"/>
        </w:rPr>
      </w:pPr>
      <w:bookmarkStart w:id="35" w:name="_Hlk77668881"/>
    </w:p>
    <w:p w14:paraId="584E574E" w14:textId="314D0022" w:rsidR="00E50D09" w:rsidRDefault="00825444" w:rsidP="008525A4">
      <w:pPr>
        <w:spacing w:before="10" w:line="360" w:lineRule="auto"/>
        <w:rPr>
          <w:rFonts w:ascii="Calibri" w:hAnsi="Calibri"/>
          <w:color w:val="000000"/>
        </w:rPr>
      </w:pPr>
      <w:r>
        <w:rPr>
          <w:rFonts w:ascii="Calibri" w:hAnsi="Calibri"/>
          <w:color w:val="000000"/>
        </w:rPr>
        <w:t>Our objective is to</w:t>
      </w:r>
      <w:r w:rsidR="00E50D09" w:rsidRPr="00825444">
        <w:rPr>
          <w:rFonts w:ascii="Calibri" w:hAnsi="Calibri"/>
          <w:color w:val="000000"/>
        </w:rPr>
        <w:t>:</w:t>
      </w:r>
    </w:p>
    <w:p w14:paraId="7BDE58C3" w14:textId="30FD9663" w:rsidR="006652D8" w:rsidRPr="00D2348D" w:rsidRDefault="0042515C" w:rsidP="0085586B">
      <w:pPr>
        <w:numPr>
          <w:ilvl w:val="0"/>
          <w:numId w:val="10"/>
        </w:numPr>
        <w:suppressAutoHyphens/>
        <w:spacing w:after="120" w:line="360" w:lineRule="auto"/>
        <w:rPr>
          <w:rFonts w:ascii="Calibri" w:hAnsi="Calibri" w:cs="Calibri"/>
          <w:lang w:eastAsia="ar-SA"/>
        </w:rPr>
      </w:pPr>
      <w:bookmarkStart w:id="36" w:name="_Hlk71791045"/>
      <w:r>
        <w:rPr>
          <w:rFonts w:ascii="Calibri" w:hAnsi="Calibri" w:cs="Calibri"/>
          <w:lang w:eastAsia="ar-SA"/>
        </w:rPr>
        <w:t>Describe</w:t>
      </w:r>
      <w:r w:rsidR="006652D8" w:rsidRPr="00D2348D">
        <w:rPr>
          <w:rFonts w:ascii="Calibri" w:hAnsi="Calibri" w:cs="Calibri"/>
          <w:lang w:eastAsia="ar-SA"/>
        </w:rPr>
        <w:t xml:space="preserve"> </w:t>
      </w:r>
      <w:r w:rsidR="006652D8" w:rsidRPr="00122FA7">
        <w:rPr>
          <w:rFonts w:ascii="Calibri" w:hAnsi="Calibri" w:cs="Calibri"/>
          <w:bCs/>
          <w:lang w:val="en-GB" w:eastAsia="ar-SA"/>
        </w:rPr>
        <w:t>the notions, principles and rules of International Economic Law</w:t>
      </w:r>
      <w:r w:rsidR="006652D8">
        <w:rPr>
          <w:rFonts w:ascii="Calibri" w:hAnsi="Calibri" w:cs="Calibri"/>
          <w:bCs/>
          <w:lang w:val="en-GB" w:eastAsia="ar-SA"/>
        </w:rPr>
        <w:t xml:space="preserve"> as well as the mechanisms of its interpretation and implementation.</w:t>
      </w:r>
    </w:p>
    <w:p w14:paraId="1C002D26" w14:textId="59C376E0" w:rsidR="006652D8" w:rsidRPr="00D2348D" w:rsidRDefault="0042515C" w:rsidP="0085586B">
      <w:pPr>
        <w:numPr>
          <w:ilvl w:val="0"/>
          <w:numId w:val="10"/>
        </w:numPr>
        <w:suppressAutoHyphens/>
        <w:spacing w:after="120" w:line="360" w:lineRule="auto"/>
        <w:rPr>
          <w:rFonts w:ascii="Calibri" w:hAnsi="Calibri" w:cs="Calibri"/>
          <w:lang w:eastAsia="ar-SA"/>
        </w:rPr>
      </w:pPr>
      <w:r>
        <w:rPr>
          <w:rFonts w:ascii="Calibri" w:hAnsi="Calibri" w:cs="Calibri"/>
          <w:lang w:eastAsia="ar-SA"/>
        </w:rPr>
        <w:t>Explain</w:t>
      </w:r>
      <w:r w:rsidR="006652D8" w:rsidRPr="00D2348D">
        <w:rPr>
          <w:rFonts w:ascii="Calibri" w:hAnsi="Calibri" w:cs="Calibri"/>
          <w:lang w:eastAsia="ar-SA"/>
        </w:rPr>
        <w:t xml:space="preserve"> </w:t>
      </w:r>
      <w:r w:rsidR="006652D8">
        <w:rPr>
          <w:rFonts w:ascii="Calibri" w:hAnsi="Calibri" w:cs="Calibri"/>
          <w:lang w:eastAsia="ar-SA"/>
        </w:rPr>
        <w:t xml:space="preserve">the </w:t>
      </w:r>
      <w:r w:rsidR="006652D8" w:rsidRPr="00103B99">
        <w:rPr>
          <w:rFonts w:ascii="Calibri" w:hAnsi="Calibri" w:cs="Calibri"/>
          <w:bCs/>
          <w:lang w:val="en-GB" w:eastAsia="ar-SA"/>
        </w:rPr>
        <w:t>international politics and global economy and the law produced by the cooperation among states, which aims at the production of wealth from the internationalization of econom</w:t>
      </w:r>
      <w:r w:rsidR="006652D8">
        <w:rPr>
          <w:rFonts w:ascii="Calibri" w:hAnsi="Calibri" w:cs="Calibri"/>
          <w:bCs/>
          <w:lang w:val="en-GB" w:eastAsia="ar-SA"/>
        </w:rPr>
        <w:t>y.</w:t>
      </w:r>
    </w:p>
    <w:p w14:paraId="4DD0CB78" w14:textId="163D26AA" w:rsidR="006652D8" w:rsidRPr="00D2348D" w:rsidRDefault="006652D8" w:rsidP="0085586B">
      <w:pPr>
        <w:numPr>
          <w:ilvl w:val="0"/>
          <w:numId w:val="10"/>
        </w:numPr>
        <w:suppressAutoHyphens/>
        <w:spacing w:after="120" w:line="360" w:lineRule="auto"/>
        <w:rPr>
          <w:rFonts w:ascii="Calibri" w:hAnsi="Calibri" w:cs="Calibri"/>
          <w:lang w:eastAsia="ar-SA"/>
        </w:rPr>
      </w:pPr>
      <w:r w:rsidRPr="00D2348D">
        <w:rPr>
          <w:rFonts w:ascii="Calibri" w:hAnsi="Calibri" w:cs="Calibri"/>
          <w:lang w:eastAsia="ar-SA"/>
        </w:rPr>
        <w:t xml:space="preserve"> </w:t>
      </w:r>
      <w:r w:rsidR="0042515C">
        <w:rPr>
          <w:rFonts w:ascii="Calibri" w:hAnsi="Calibri" w:cs="Calibri"/>
          <w:lang w:eastAsia="ar-SA"/>
        </w:rPr>
        <w:t xml:space="preserve">Identify </w:t>
      </w:r>
      <w:r>
        <w:rPr>
          <w:rFonts w:ascii="Calibri" w:hAnsi="Calibri" w:cs="Calibri"/>
          <w:lang w:eastAsia="ar-SA"/>
        </w:rPr>
        <w:t>the contemporary shaping of International Economic Law.</w:t>
      </w:r>
    </w:p>
    <w:p w14:paraId="5E1A8B11" w14:textId="2B568577" w:rsidR="006652D8" w:rsidRPr="00D2348D" w:rsidRDefault="00B81A74" w:rsidP="0085586B">
      <w:pPr>
        <w:numPr>
          <w:ilvl w:val="0"/>
          <w:numId w:val="10"/>
        </w:numPr>
        <w:suppressAutoHyphens/>
        <w:spacing w:after="120" w:line="360" w:lineRule="auto"/>
        <w:rPr>
          <w:rFonts w:ascii="Calibri" w:hAnsi="Calibri" w:cs="Calibri"/>
          <w:lang w:eastAsia="ar-SA"/>
        </w:rPr>
      </w:pPr>
      <w:r>
        <w:rPr>
          <w:rFonts w:ascii="Calibri" w:hAnsi="Calibri" w:cs="Calibri"/>
          <w:lang w:eastAsia="ar-SA"/>
        </w:rPr>
        <w:t>Describe</w:t>
      </w:r>
      <w:r w:rsidR="006652D8">
        <w:rPr>
          <w:rFonts w:ascii="Calibri" w:hAnsi="Calibri" w:cs="Calibri"/>
          <w:lang w:eastAsia="ar-SA"/>
        </w:rPr>
        <w:t xml:space="preserve"> the World Trade Organisation in the context of International Trade Law and the regulation of cross-border activity.</w:t>
      </w:r>
    </w:p>
    <w:p w14:paraId="3B55E82A" w14:textId="242FF312" w:rsidR="006652D8" w:rsidRDefault="00B81A74" w:rsidP="0085586B">
      <w:pPr>
        <w:numPr>
          <w:ilvl w:val="0"/>
          <w:numId w:val="10"/>
        </w:numPr>
        <w:suppressAutoHyphens/>
        <w:spacing w:after="120" w:line="360" w:lineRule="auto"/>
        <w:rPr>
          <w:rFonts w:ascii="Calibri" w:hAnsi="Calibri" w:cs="Calibri"/>
          <w:lang w:eastAsia="ar-SA"/>
        </w:rPr>
      </w:pPr>
      <w:r>
        <w:rPr>
          <w:rFonts w:ascii="Calibri" w:hAnsi="Calibri" w:cs="Calibri"/>
          <w:lang w:eastAsia="ar-SA"/>
        </w:rPr>
        <w:t>Describe</w:t>
      </w:r>
      <w:r w:rsidR="006652D8">
        <w:rPr>
          <w:rFonts w:ascii="Calibri" w:hAnsi="Calibri" w:cs="Calibri"/>
          <w:lang w:eastAsia="ar-SA"/>
        </w:rPr>
        <w:t xml:space="preserve"> international investment Law and the explosive rise of foreign direct investments. </w:t>
      </w:r>
      <w:bookmarkEnd w:id="36"/>
    </w:p>
    <w:p w14:paraId="331FA5E2" w14:textId="77777777" w:rsidR="001E4EC1" w:rsidRDefault="00B81A74" w:rsidP="0085586B">
      <w:pPr>
        <w:numPr>
          <w:ilvl w:val="0"/>
          <w:numId w:val="10"/>
        </w:numPr>
        <w:suppressAutoHyphens/>
        <w:spacing w:after="120" w:line="360" w:lineRule="auto"/>
        <w:rPr>
          <w:rFonts w:ascii="Calibri" w:hAnsi="Calibri" w:cs="Calibri"/>
          <w:lang w:eastAsia="ar-SA"/>
        </w:rPr>
      </w:pPr>
      <w:r>
        <w:rPr>
          <w:rFonts w:ascii="Calibri" w:hAnsi="Calibri" w:cs="Calibri"/>
          <w:lang w:eastAsia="ar-SA"/>
        </w:rPr>
        <w:t>Explain</w:t>
      </w:r>
      <w:r w:rsidR="006652D8">
        <w:rPr>
          <w:rFonts w:ascii="Calibri" w:hAnsi="Calibri" w:cs="Calibri"/>
          <w:lang w:eastAsia="ar-SA"/>
        </w:rPr>
        <w:t xml:space="preserve"> the settlement of trade and investment disputes between States.</w:t>
      </w:r>
    </w:p>
    <w:p w14:paraId="021A63F9" w14:textId="77777777" w:rsidR="001E4EC1" w:rsidRDefault="001E4EC1" w:rsidP="001E4EC1">
      <w:pPr>
        <w:suppressAutoHyphens/>
        <w:spacing w:after="120" w:line="360" w:lineRule="auto"/>
        <w:rPr>
          <w:rFonts w:ascii="Calibri" w:hAnsi="Calibri" w:cs="Calibri"/>
          <w:lang w:eastAsia="ar-SA"/>
        </w:rPr>
      </w:pPr>
    </w:p>
    <w:p w14:paraId="040318F7" w14:textId="7C1321E2" w:rsidR="001E4EC1" w:rsidRDefault="001E4EC1" w:rsidP="001E4EC1">
      <w:pPr>
        <w:suppressAutoHyphens/>
        <w:spacing w:after="120" w:line="360" w:lineRule="auto"/>
        <w:rPr>
          <w:rFonts w:ascii="Calibri" w:hAnsi="Calibri" w:cs="Calibri"/>
          <w:bCs/>
        </w:rPr>
      </w:pPr>
      <w:r w:rsidRPr="001E4EC1">
        <w:rPr>
          <w:rFonts w:ascii="Calibri" w:hAnsi="Calibri" w:cs="Calibri"/>
          <w:bCs/>
        </w:rPr>
        <w:t>The course is directly linked with the following learning outcomes of the program:</w:t>
      </w:r>
    </w:p>
    <w:p w14:paraId="623A7AB0" w14:textId="77777777" w:rsidR="001E4EC1" w:rsidRPr="001D191E" w:rsidRDefault="001E4EC1" w:rsidP="001E4EC1">
      <w:pPr>
        <w:spacing w:before="10" w:line="360" w:lineRule="auto"/>
        <w:rPr>
          <w:rFonts w:ascii="Calibri" w:hAnsi="Calibri" w:cs="Calibri"/>
          <w:bCs/>
        </w:rPr>
      </w:pPr>
      <w:r w:rsidRPr="001D191E">
        <w:rPr>
          <w:rFonts w:ascii="Calibri" w:hAnsi="Calibri" w:cs="Calibri"/>
          <w:bCs/>
        </w:rPr>
        <w:t>PLO</w:t>
      </w:r>
      <w:r>
        <w:rPr>
          <w:rFonts w:ascii="Calibri" w:hAnsi="Calibri" w:cs="Calibri"/>
          <w:bCs/>
        </w:rPr>
        <w:t>1</w:t>
      </w:r>
      <w:r w:rsidRPr="001D191E">
        <w:rPr>
          <w:rFonts w:ascii="Calibri" w:hAnsi="Calibri" w:cs="Calibri"/>
          <w:bCs/>
        </w:rPr>
        <w:t xml:space="preserve">. </w:t>
      </w:r>
      <w:r>
        <w:rPr>
          <w:rFonts w:ascii="Calibri" w:hAnsi="Calibri" w:cs="Calibri"/>
          <w:bCs/>
        </w:rPr>
        <w:t>e</w:t>
      </w:r>
      <w:r w:rsidRPr="001D191E">
        <w:rPr>
          <w:rFonts w:ascii="Calibri" w:hAnsi="Calibri" w:cs="Calibri"/>
          <w:bCs/>
        </w:rPr>
        <w:t xml:space="preserve">xplain the basic features of the contemporary international system. </w:t>
      </w:r>
    </w:p>
    <w:p w14:paraId="1DAB19A8" w14:textId="77777777" w:rsidR="001E4EC1" w:rsidRPr="001D191E" w:rsidRDefault="001E4EC1" w:rsidP="001E4EC1">
      <w:pPr>
        <w:spacing w:before="10" w:line="360" w:lineRule="auto"/>
        <w:rPr>
          <w:rFonts w:ascii="Calibri" w:hAnsi="Calibri" w:cs="Calibri"/>
          <w:bCs/>
        </w:rPr>
      </w:pPr>
      <w:r w:rsidRPr="001D191E">
        <w:rPr>
          <w:rFonts w:ascii="Calibri" w:hAnsi="Calibri" w:cs="Calibri"/>
          <w:bCs/>
        </w:rPr>
        <w:t xml:space="preserve">PLO4. </w:t>
      </w:r>
      <w:r>
        <w:rPr>
          <w:rFonts w:ascii="Calibri" w:hAnsi="Calibri" w:cs="Calibri"/>
          <w:bCs/>
        </w:rPr>
        <w:t>d</w:t>
      </w:r>
      <w:r w:rsidRPr="001D191E">
        <w:rPr>
          <w:rFonts w:ascii="Calibri" w:hAnsi="Calibri" w:cs="Calibri"/>
          <w:bCs/>
        </w:rPr>
        <w:t xml:space="preserve">escribe the interdependence between international relations and security in the 21st century. </w:t>
      </w:r>
    </w:p>
    <w:p w14:paraId="4803FF66" w14:textId="77777777" w:rsidR="001E4EC1" w:rsidRPr="001D191E" w:rsidRDefault="001E4EC1" w:rsidP="001E4EC1">
      <w:pPr>
        <w:spacing w:before="10" w:line="360" w:lineRule="auto"/>
        <w:rPr>
          <w:rFonts w:ascii="Calibri" w:hAnsi="Calibri" w:cs="Calibri"/>
          <w:bCs/>
        </w:rPr>
      </w:pPr>
      <w:r w:rsidRPr="001D191E">
        <w:rPr>
          <w:rFonts w:ascii="Calibri" w:hAnsi="Calibri" w:cs="Calibri"/>
          <w:bCs/>
        </w:rPr>
        <w:t xml:space="preserve">PLO5. </w:t>
      </w:r>
      <w:r>
        <w:rPr>
          <w:rFonts w:ascii="Calibri" w:hAnsi="Calibri" w:cs="Calibri"/>
          <w:bCs/>
        </w:rPr>
        <w:t>i</w:t>
      </w:r>
      <w:r w:rsidRPr="001D191E">
        <w:rPr>
          <w:rFonts w:ascii="Calibri" w:hAnsi="Calibri" w:cs="Calibri"/>
          <w:bCs/>
        </w:rPr>
        <w:t xml:space="preserve">dentify the main sources of instability and insecurity in the international system. </w:t>
      </w:r>
    </w:p>
    <w:p w14:paraId="3CF97D5E" w14:textId="6B874F39" w:rsidR="001E4EC1" w:rsidRDefault="001E4EC1" w:rsidP="001E4EC1">
      <w:pPr>
        <w:spacing w:before="10" w:line="360" w:lineRule="auto"/>
        <w:rPr>
          <w:rFonts w:ascii="Calibri" w:hAnsi="Calibri" w:cs="Calibri"/>
          <w:bCs/>
        </w:rPr>
      </w:pPr>
      <w:r w:rsidRPr="001D191E">
        <w:rPr>
          <w:rFonts w:ascii="Calibri" w:hAnsi="Calibri" w:cs="Calibri"/>
          <w:bCs/>
        </w:rPr>
        <w:t xml:space="preserve">PLO6. </w:t>
      </w:r>
      <w:r>
        <w:rPr>
          <w:rFonts w:ascii="Calibri" w:hAnsi="Calibri" w:cs="Calibri"/>
          <w:bCs/>
        </w:rPr>
        <w:t>a</w:t>
      </w:r>
      <w:r w:rsidRPr="001D191E">
        <w:rPr>
          <w:rFonts w:ascii="Calibri" w:hAnsi="Calibri" w:cs="Calibri"/>
          <w:bCs/>
        </w:rPr>
        <w:t>nalyze international issues and formulate arguments in a clear, concise and effective manner, both orally and in writing.</w:t>
      </w:r>
    </w:p>
    <w:p w14:paraId="40F72290" w14:textId="40FC27A5" w:rsidR="001E4EC1" w:rsidRDefault="001E4EC1" w:rsidP="001E4EC1">
      <w:pPr>
        <w:spacing w:before="10" w:line="360" w:lineRule="auto"/>
        <w:rPr>
          <w:rFonts w:ascii="Calibri" w:hAnsi="Calibri" w:cs="Calibri"/>
          <w:bCs/>
        </w:rPr>
      </w:pPr>
    </w:p>
    <w:p w14:paraId="7E2110C1" w14:textId="77777777" w:rsidR="007921FC" w:rsidRDefault="007921FC" w:rsidP="007921FC">
      <w:pPr>
        <w:keepNext/>
        <w:spacing w:before="240" w:after="60"/>
        <w:outlineLvl w:val="1"/>
        <w:rPr>
          <w:rFonts w:ascii="Calibri" w:eastAsia="MS Gothic" w:hAnsi="Calibri" w:cs="Calibri"/>
          <w:b/>
          <w:bCs/>
          <w:i/>
          <w:iCs/>
          <w:color w:val="000090"/>
          <w:sz w:val="28"/>
          <w:szCs w:val="28"/>
          <w:lang w:eastAsia="ja-JP"/>
        </w:rPr>
      </w:pPr>
      <w:bookmarkStart w:id="37" w:name="_Toc109226204"/>
      <w:bookmarkStart w:id="38" w:name="_Toc112170232"/>
      <w:bookmarkStart w:id="39" w:name="_Toc112673465"/>
      <w:r w:rsidRPr="00D57CBD">
        <w:rPr>
          <w:rFonts w:ascii="Calibri" w:eastAsia="MS Gothic" w:hAnsi="Calibri" w:cs="Calibri"/>
          <w:b/>
          <w:bCs/>
          <w:i/>
          <w:iCs/>
          <w:color w:val="000090"/>
          <w:sz w:val="28"/>
          <w:szCs w:val="28"/>
          <w:lang w:eastAsia="ja-JP"/>
        </w:rPr>
        <w:t>3.2.2. Specific Objective</w:t>
      </w:r>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6583"/>
      </w:tblGrid>
      <w:tr w:rsidR="007921FC" w:rsidRPr="005D4D9B" w14:paraId="527B5D3D" w14:textId="77777777" w:rsidTr="007921FC">
        <w:tc>
          <w:tcPr>
            <w:tcW w:w="2943" w:type="dxa"/>
            <w:shd w:val="clear" w:color="auto" w:fill="auto"/>
          </w:tcPr>
          <w:p w14:paraId="558CB38C" w14:textId="77777777" w:rsidR="007921FC" w:rsidRPr="005D4D9B" w:rsidRDefault="007921FC" w:rsidP="007921FC">
            <w:pPr>
              <w:spacing w:before="10" w:line="360" w:lineRule="auto"/>
              <w:rPr>
                <w:rFonts w:ascii="Calibri" w:hAnsi="Calibri" w:cs="Calibri"/>
                <w:color w:val="000090"/>
                <w:szCs w:val="22"/>
                <w:lang w:val="el-GR" w:eastAsia="ja-JP"/>
              </w:rPr>
            </w:pPr>
            <w:r w:rsidRPr="005D4D9B">
              <w:rPr>
                <w:rFonts w:ascii="Calibri" w:hAnsi="Calibri" w:cs="Calibri"/>
                <w:color w:val="000090"/>
                <w:szCs w:val="22"/>
                <w:lang w:eastAsia="ja-JP"/>
              </w:rPr>
              <w:t xml:space="preserve">1. </w:t>
            </w:r>
            <w:r w:rsidRPr="005D4D9B">
              <w:rPr>
                <w:rFonts w:ascii="Calibri" w:hAnsi="Calibri" w:cs="Calibri"/>
                <w:color w:val="000090"/>
                <w:szCs w:val="22"/>
                <w:lang w:val="el-GR" w:eastAsia="ja-JP"/>
              </w:rPr>
              <w:t>Knowledge</w:t>
            </w:r>
          </w:p>
        </w:tc>
        <w:tc>
          <w:tcPr>
            <w:tcW w:w="6629" w:type="dxa"/>
            <w:shd w:val="clear" w:color="auto" w:fill="auto"/>
          </w:tcPr>
          <w:p w14:paraId="11D0F062" w14:textId="54802104" w:rsidR="007921FC" w:rsidRPr="005D4D9B" w:rsidRDefault="007921FC" w:rsidP="007921FC">
            <w:pPr>
              <w:spacing w:before="10" w:line="360" w:lineRule="auto"/>
              <w:rPr>
                <w:rFonts w:ascii="Calibri" w:hAnsi="Calibri" w:cs="Calibri"/>
                <w:szCs w:val="22"/>
                <w:lang w:eastAsia="ja-JP"/>
              </w:rPr>
            </w:pPr>
            <w:r>
              <w:rPr>
                <w:rFonts w:ascii="Calibri" w:hAnsi="Calibri" w:cs="Calibri"/>
                <w:szCs w:val="22"/>
                <w:lang w:eastAsia="ja-JP"/>
              </w:rPr>
              <w:t>C.O.[1].</w:t>
            </w:r>
            <w:r w:rsidRPr="0018597F">
              <w:rPr>
                <w:rFonts w:ascii="Calibri" w:hAnsi="Calibri" w:cs="Calibri"/>
                <w:szCs w:val="22"/>
                <w:lang w:eastAsia="ja-JP"/>
              </w:rPr>
              <w:t xml:space="preserve"> </w:t>
            </w:r>
            <w:r w:rsidR="007C1F26">
              <w:rPr>
                <w:rFonts w:ascii="Calibri" w:hAnsi="Calibri" w:cs="Calibri"/>
                <w:szCs w:val="22"/>
                <w:lang w:eastAsia="ja-JP"/>
              </w:rPr>
              <w:t>define</w:t>
            </w:r>
            <w:r w:rsidRPr="007921FC">
              <w:rPr>
                <w:rFonts w:ascii="Calibri" w:hAnsi="Calibri" w:cs="Calibri"/>
                <w:szCs w:val="22"/>
                <w:lang w:eastAsia="ja-JP"/>
              </w:rPr>
              <w:t xml:space="preserve"> the goals, values, principles and fundamental characteristics of international economic cooperation.</w:t>
            </w:r>
          </w:p>
          <w:p w14:paraId="632A1007" w14:textId="5AF18424" w:rsidR="007921FC" w:rsidRDefault="007921FC" w:rsidP="007921FC">
            <w:pPr>
              <w:spacing w:before="10" w:line="360" w:lineRule="auto"/>
              <w:rPr>
                <w:rFonts w:ascii="Calibri" w:hAnsi="Calibri"/>
                <w:color w:val="000000"/>
              </w:rPr>
            </w:pPr>
            <w:r w:rsidRPr="007921FC">
              <w:rPr>
                <w:rFonts w:ascii="Calibri" w:hAnsi="Calibri" w:cs="Calibri"/>
                <w:szCs w:val="22"/>
                <w:lang w:eastAsia="ja-JP"/>
              </w:rPr>
              <w:t xml:space="preserve">C.O.[2]. </w:t>
            </w:r>
            <w:r w:rsidR="007C1F26">
              <w:rPr>
                <w:rFonts w:ascii="Calibri" w:hAnsi="Calibri" w:cs="Calibri"/>
              </w:rPr>
              <w:t>r</w:t>
            </w:r>
            <w:r w:rsidRPr="007921FC">
              <w:rPr>
                <w:rFonts w:ascii="Calibri" w:hAnsi="Calibri"/>
                <w:color w:val="000000"/>
              </w:rPr>
              <w:t xml:space="preserve">ecognise the sources of International Economic Law. </w:t>
            </w:r>
          </w:p>
          <w:p w14:paraId="47AF558B" w14:textId="77777777" w:rsidR="007921FC" w:rsidRDefault="007C1F26" w:rsidP="007921FC">
            <w:pPr>
              <w:spacing w:before="10" w:line="360" w:lineRule="auto"/>
              <w:rPr>
                <w:rFonts w:ascii="Calibri" w:hAnsi="Calibri" w:cs="Calibri"/>
              </w:rPr>
            </w:pPr>
            <w:r>
              <w:rPr>
                <w:rFonts w:ascii="Calibri" w:hAnsi="Calibri" w:cs="Calibri"/>
                <w:szCs w:val="22"/>
                <w:lang w:eastAsia="ja-JP"/>
              </w:rPr>
              <w:lastRenderedPageBreak/>
              <w:t>C.O.[</w:t>
            </w:r>
            <w:r w:rsidRPr="00B619B5">
              <w:rPr>
                <w:rFonts w:ascii="Calibri" w:hAnsi="Calibri" w:cs="Calibri"/>
                <w:szCs w:val="22"/>
                <w:lang w:eastAsia="ja-JP"/>
              </w:rPr>
              <w:t>3</w:t>
            </w:r>
            <w:r>
              <w:rPr>
                <w:rFonts w:ascii="Calibri" w:hAnsi="Calibri" w:cs="Calibri"/>
                <w:szCs w:val="22"/>
                <w:lang w:eastAsia="ja-JP"/>
              </w:rPr>
              <w:t>].</w:t>
            </w:r>
            <w:r w:rsidRPr="0018597F">
              <w:rPr>
                <w:rFonts w:ascii="Calibri" w:hAnsi="Calibri" w:cs="Calibri"/>
                <w:szCs w:val="22"/>
                <w:lang w:eastAsia="ja-JP"/>
              </w:rPr>
              <w:t xml:space="preserve"> </w:t>
            </w:r>
            <w:r>
              <w:rPr>
                <w:rFonts w:ascii="Calibri" w:hAnsi="Calibri" w:cs="Calibri"/>
                <w:lang w:eastAsia="ja-JP"/>
              </w:rPr>
              <w:t>describe</w:t>
            </w:r>
            <w:r w:rsidRPr="007921FC">
              <w:rPr>
                <w:rFonts w:ascii="Calibri" w:hAnsi="Calibri" w:cs="Calibri"/>
                <w:lang w:eastAsia="ar-SA"/>
              </w:rPr>
              <w:t xml:space="preserve"> the function of the World Trade Organization and its agreements that govern international economic relations</w:t>
            </w:r>
            <w:r>
              <w:rPr>
                <w:rFonts w:ascii="Calibri" w:hAnsi="Calibri" w:cs="Calibri"/>
              </w:rPr>
              <w:t>.</w:t>
            </w:r>
          </w:p>
          <w:p w14:paraId="17A29002" w14:textId="109D9C05" w:rsidR="00FB544E" w:rsidRPr="007C1F26" w:rsidRDefault="00103523" w:rsidP="007921FC">
            <w:pPr>
              <w:spacing w:before="10" w:line="360" w:lineRule="auto"/>
              <w:rPr>
                <w:rFonts w:ascii="Calibri" w:hAnsi="Calibri"/>
                <w:color w:val="000000"/>
              </w:rPr>
            </w:pPr>
            <w:r>
              <w:rPr>
                <w:rFonts w:ascii="Calibri" w:hAnsi="Calibri" w:cs="Calibri"/>
                <w:szCs w:val="22"/>
                <w:lang w:eastAsia="ja-JP"/>
              </w:rPr>
              <w:t>C.O.[</w:t>
            </w:r>
            <w:r w:rsidRPr="00B619B5">
              <w:rPr>
                <w:rFonts w:ascii="Calibri" w:hAnsi="Calibri" w:cs="Calibri"/>
                <w:szCs w:val="22"/>
                <w:lang w:eastAsia="ja-JP"/>
              </w:rPr>
              <w:t>4</w:t>
            </w:r>
            <w:r>
              <w:rPr>
                <w:rFonts w:ascii="Calibri" w:hAnsi="Calibri" w:cs="Calibri"/>
                <w:szCs w:val="22"/>
                <w:lang w:eastAsia="ja-JP"/>
              </w:rPr>
              <w:t>].</w:t>
            </w:r>
            <w:r w:rsidRPr="0018597F">
              <w:rPr>
                <w:rFonts w:ascii="Calibri" w:hAnsi="Calibri" w:cs="Calibri"/>
                <w:szCs w:val="22"/>
                <w:lang w:eastAsia="ja-JP"/>
              </w:rPr>
              <w:t xml:space="preserve"> </w:t>
            </w:r>
            <w:r w:rsidRPr="00D2348D">
              <w:rPr>
                <w:rFonts w:ascii="Calibri" w:hAnsi="Calibri" w:cs="Calibri"/>
                <w:lang w:eastAsia="ar-SA"/>
              </w:rPr>
              <w:t xml:space="preserve"> </w:t>
            </w:r>
            <w:r w:rsidR="00FB544E">
              <w:rPr>
                <w:rFonts w:ascii="Calibri" w:hAnsi="Calibri" w:cs="Calibri"/>
                <w:lang w:eastAsia="ar-SA"/>
              </w:rPr>
              <w:t>i</w:t>
            </w:r>
            <w:r w:rsidR="00FB544E" w:rsidRPr="00EA16FC">
              <w:rPr>
                <w:rFonts w:ascii="Calibri" w:hAnsi="Calibri" w:cs="Calibri"/>
                <w:lang w:eastAsia="ar-SA"/>
              </w:rPr>
              <w:t>dentify the importance of investments, the regulatory framework for foreign direct investments and the basic notions of Investment Law.</w:t>
            </w:r>
          </w:p>
        </w:tc>
      </w:tr>
      <w:tr w:rsidR="007921FC" w:rsidRPr="005D4D9B" w14:paraId="16181782" w14:textId="77777777" w:rsidTr="007921FC">
        <w:tc>
          <w:tcPr>
            <w:tcW w:w="2943" w:type="dxa"/>
            <w:shd w:val="clear" w:color="auto" w:fill="D9E2F3"/>
          </w:tcPr>
          <w:p w14:paraId="61B4D60F" w14:textId="77777777" w:rsidR="007921FC" w:rsidRPr="005D4D9B" w:rsidRDefault="007921FC" w:rsidP="007921FC">
            <w:pPr>
              <w:spacing w:before="10" w:line="360" w:lineRule="auto"/>
              <w:rPr>
                <w:rFonts w:ascii="Calibri" w:hAnsi="Calibri" w:cs="Calibri"/>
                <w:color w:val="000090"/>
                <w:szCs w:val="22"/>
                <w:lang w:eastAsia="ja-JP"/>
              </w:rPr>
            </w:pPr>
            <w:r w:rsidRPr="005D4D9B">
              <w:rPr>
                <w:rFonts w:ascii="Calibri" w:hAnsi="Calibri" w:cs="Calibri"/>
                <w:color w:val="000090"/>
                <w:szCs w:val="22"/>
                <w:lang w:val="el-GR" w:eastAsia="ja-JP"/>
              </w:rPr>
              <w:lastRenderedPageBreak/>
              <w:t xml:space="preserve">2. </w:t>
            </w:r>
            <w:r w:rsidRPr="005D4D9B">
              <w:rPr>
                <w:rFonts w:ascii="Calibri" w:hAnsi="Calibri" w:cs="Calibri"/>
                <w:color w:val="000090"/>
                <w:szCs w:val="22"/>
                <w:lang w:eastAsia="ja-JP"/>
              </w:rPr>
              <w:t>Skills</w:t>
            </w:r>
          </w:p>
        </w:tc>
        <w:tc>
          <w:tcPr>
            <w:tcW w:w="6629" w:type="dxa"/>
            <w:shd w:val="clear" w:color="auto" w:fill="D9E2F3"/>
          </w:tcPr>
          <w:p w14:paraId="11F8EFE6" w14:textId="39C7741E" w:rsidR="007921FC" w:rsidRPr="005D4D9B" w:rsidRDefault="007921FC" w:rsidP="007921FC">
            <w:pPr>
              <w:suppressAutoHyphens/>
              <w:spacing w:after="120" w:line="360" w:lineRule="auto"/>
              <w:rPr>
                <w:rFonts w:ascii="Calibri" w:hAnsi="Calibri" w:cs="Calibri"/>
                <w:lang w:eastAsia="ar-SA"/>
              </w:rPr>
            </w:pPr>
            <w:r>
              <w:rPr>
                <w:rFonts w:ascii="Calibri" w:hAnsi="Calibri" w:cs="Calibri"/>
                <w:szCs w:val="22"/>
                <w:lang w:eastAsia="ja-JP"/>
              </w:rPr>
              <w:t>C.O.[</w:t>
            </w:r>
            <w:r w:rsidR="00103523">
              <w:rPr>
                <w:rFonts w:ascii="Calibri" w:hAnsi="Calibri" w:cs="Calibri"/>
                <w:szCs w:val="22"/>
                <w:lang w:eastAsia="ja-JP"/>
              </w:rPr>
              <w:t>5</w:t>
            </w:r>
            <w:r>
              <w:rPr>
                <w:rFonts w:ascii="Calibri" w:hAnsi="Calibri" w:cs="Calibri"/>
                <w:szCs w:val="22"/>
                <w:lang w:eastAsia="ja-JP"/>
              </w:rPr>
              <w:t>].</w:t>
            </w:r>
            <w:r w:rsidRPr="0018597F">
              <w:rPr>
                <w:rFonts w:ascii="Calibri" w:hAnsi="Calibri" w:cs="Calibri"/>
                <w:szCs w:val="22"/>
                <w:lang w:eastAsia="ja-JP"/>
              </w:rPr>
              <w:t xml:space="preserve"> </w:t>
            </w:r>
            <w:r w:rsidRPr="00D2348D">
              <w:rPr>
                <w:rFonts w:ascii="Calibri" w:hAnsi="Calibri" w:cs="Calibri"/>
                <w:lang w:eastAsia="ar-SA"/>
              </w:rPr>
              <w:t xml:space="preserve"> </w:t>
            </w:r>
            <w:r w:rsidR="00FB544E">
              <w:rPr>
                <w:rFonts w:ascii="Calibri" w:hAnsi="Calibri" w:cs="Calibri"/>
                <w:lang w:eastAsia="ar-SA"/>
              </w:rPr>
              <w:t>practice legal analysis and problem-solving</w:t>
            </w:r>
          </w:p>
        </w:tc>
      </w:tr>
      <w:tr w:rsidR="007921FC" w:rsidRPr="005D4D9B" w14:paraId="23BDF4B1" w14:textId="77777777" w:rsidTr="007921FC">
        <w:tc>
          <w:tcPr>
            <w:tcW w:w="2943" w:type="dxa"/>
            <w:shd w:val="clear" w:color="auto" w:fill="auto"/>
          </w:tcPr>
          <w:p w14:paraId="354A9E9C" w14:textId="77777777" w:rsidR="007921FC" w:rsidRPr="005D4D9B" w:rsidRDefault="007921FC" w:rsidP="007921FC">
            <w:pPr>
              <w:spacing w:before="10" w:line="360" w:lineRule="auto"/>
              <w:rPr>
                <w:rFonts w:ascii="Calibri" w:hAnsi="Calibri" w:cs="Calibri"/>
                <w:color w:val="000090"/>
                <w:szCs w:val="22"/>
                <w:lang w:eastAsia="ja-JP"/>
              </w:rPr>
            </w:pPr>
            <w:r w:rsidRPr="005D4D9B">
              <w:rPr>
                <w:rFonts w:ascii="Calibri" w:hAnsi="Calibri" w:cs="Calibri"/>
                <w:color w:val="000090"/>
                <w:szCs w:val="22"/>
                <w:lang w:val="el-GR" w:eastAsia="ja-JP"/>
              </w:rPr>
              <w:t xml:space="preserve">3. </w:t>
            </w:r>
            <w:r w:rsidRPr="005D4D9B">
              <w:rPr>
                <w:rFonts w:ascii="Calibri" w:hAnsi="Calibri" w:cs="Calibri"/>
                <w:color w:val="000090"/>
                <w:szCs w:val="22"/>
                <w:lang w:eastAsia="ja-JP"/>
              </w:rPr>
              <w:t>Competencies</w:t>
            </w:r>
          </w:p>
          <w:p w14:paraId="0AB38BFC" w14:textId="77777777" w:rsidR="007921FC" w:rsidRPr="005D4D9B" w:rsidRDefault="007921FC" w:rsidP="007921FC">
            <w:pPr>
              <w:spacing w:before="10" w:line="360" w:lineRule="auto"/>
              <w:rPr>
                <w:rFonts w:ascii="Calibri" w:hAnsi="Calibri" w:cs="Calibri"/>
                <w:color w:val="000090"/>
                <w:szCs w:val="22"/>
                <w:lang w:eastAsia="ja-JP"/>
              </w:rPr>
            </w:pPr>
            <w:r w:rsidRPr="005D4D9B">
              <w:rPr>
                <w:rFonts w:ascii="Calibri" w:hAnsi="Calibri" w:cs="Calibri"/>
                <w:color w:val="000090"/>
                <w:szCs w:val="22"/>
                <w:lang w:eastAsia="ja-JP"/>
              </w:rPr>
              <w:t>(Responsibility and autonomy)</w:t>
            </w:r>
          </w:p>
        </w:tc>
        <w:tc>
          <w:tcPr>
            <w:tcW w:w="6629" w:type="dxa"/>
            <w:shd w:val="clear" w:color="auto" w:fill="auto"/>
          </w:tcPr>
          <w:p w14:paraId="250DF6B3" w14:textId="30807AE7" w:rsidR="00EA16FC" w:rsidRPr="006C2B20" w:rsidRDefault="007921FC" w:rsidP="007921FC">
            <w:pPr>
              <w:suppressAutoHyphens/>
              <w:spacing w:after="120" w:line="360" w:lineRule="auto"/>
              <w:rPr>
                <w:rFonts w:ascii="Calibri" w:hAnsi="Calibri" w:cs="Calibri"/>
                <w:lang w:eastAsia="ar-SA"/>
              </w:rPr>
            </w:pPr>
            <w:r>
              <w:rPr>
                <w:rFonts w:ascii="Calibri" w:hAnsi="Calibri" w:cs="Calibri"/>
                <w:lang w:eastAsia="ar-SA"/>
              </w:rPr>
              <w:t>C.O.[</w:t>
            </w:r>
            <w:r w:rsidR="00EA16FC">
              <w:rPr>
                <w:rFonts w:ascii="Calibri" w:hAnsi="Calibri" w:cs="Calibri"/>
                <w:lang w:eastAsia="ar-SA"/>
              </w:rPr>
              <w:t>6</w:t>
            </w:r>
            <w:r>
              <w:rPr>
                <w:rFonts w:ascii="Calibri" w:hAnsi="Calibri" w:cs="Calibri"/>
                <w:lang w:eastAsia="ar-SA"/>
              </w:rPr>
              <w:t xml:space="preserve">] </w:t>
            </w:r>
            <w:r w:rsidR="00103523">
              <w:rPr>
                <w:rFonts w:ascii="Calibri" w:hAnsi="Calibri" w:cs="Calibri"/>
                <w:lang w:eastAsia="ar-SA"/>
              </w:rPr>
              <w:t xml:space="preserve">participate in </w:t>
            </w:r>
            <w:r w:rsidR="00A672A9">
              <w:rPr>
                <w:rFonts w:ascii="Calibri" w:hAnsi="Calibri" w:cs="Calibri"/>
                <w:lang w:eastAsia="ar-SA"/>
              </w:rPr>
              <w:t xml:space="preserve">a </w:t>
            </w:r>
            <w:r w:rsidR="001414FA">
              <w:rPr>
                <w:rFonts w:ascii="Calibri" w:hAnsi="Calibri" w:cs="Calibri"/>
                <w:lang w:eastAsia="ar-SA"/>
              </w:rPr>
              <w:t xml:space="preserve">working group that </w:t>
            </w:r>
            <w:r w:rsidR="00A672A9">
              <w:rPr>
                <w:rFonts w:ascii="Calibri" w:hAnsi="Calibri" w:cs="Calibri"/>
                <w:lang w:eastAsia="ar-SA"/>
              </w:rPr>
              <w:t>reviews</w:t>
            </w:r>
            <w:r w:rsidR="00DA6191" w:rsidRPr="00DA6191">
              <w:rPr>
                <w:rFonts w:ascii="Calibri" w:hAnsi="Calibri" w:cs="Calibri"/>
                <w:lang w:eastAsia="ar-SA"/>
              </w:rPr>
              <w:t xml:space="preserve"> the</w:t>
            </w:r>
            <w:r w:rsidR="00A672A9">
              <w:rPr>
                <w:rFonts w:ascii="Calibri" w:hAnsi="Calibri" w:cs="Calibri"/>
                <w:lang w:eastAsia="ar-SA"/>
              </w:rPr>
              <w:t xml:space="preserve"> </w:t>
            </w:r>
            <w:r w:rsidR="00DA6191" w:rsidRPr="00DA6191">
              <w:rPr>
                <w:rFonts w:ascii="Calibri" w:hAnsi="Calibri" w:cs="Calibri"/>
                <w:lang w:eastAsia="ar-SA"/>
              </w:rPr>
              <w:t xml:space="preserve">challenges that International Economic Law faces that concern public law </w:t>
            </w:r>
            <w:r w:rsidR="00A672A9">
              <w:rPr>
                <w:rFonts w:ascii="Calibri" w:hAnsi="Calibri" w:cs="Calibri"/>
                <w:lang w:eastAsia="ar-SA"/>
              </w:rPr>
              <w:t>issues</w:t>
            </w:r>
            <w:r w:rsidR="00DA6191" w:rsidRPr="00DA6191">
              <w:rPr>
                <w:rFonts w:ascii="Calibri" w:hAnsi="Calibri" w:cs="Calibri"/>
                <w:lang w:eastAsia="ar-SA"/>
              </w:rPr>
              <w:t xml:space="preserve"> such as human rights and environmental issues</w:t>
            </w:r>
          </w:p>
        </w:tc>
      </w:tr>
    </w:tbl>
    <w:p w14:paraId="39CEEF67" w14:textId="77777777" w:rsidR="007921FC" w:rsidRPr="007F6555" w:rsidRDefault="007921FC" w:rsidP="007921FC">
      <w:pPr>
        <w:keepNext/>
        <w:spacing w:before="240" w:after="60"/>
        <w:outlineLvl w:val="1"/>
        <w:rPr>
          <w:rFonts w:ascii="Calibri" w:eastAsia="MS Gothic" w:hAnsi="Calibri" w:cs="Calibri"/>
          <w:color w:val="000090"/>
          <w:sz w:val="28"/>
          <w:szCs w:val="28"/>
          <w:lang w:eastAsia="ja-JP"/>
        </w:rPr>
      </w:pPr>
    </w:p>
    <w:p w14:paraId="24488B8B" w14:textId="77777777" w:rsidR="007921FC" w:rsidRPr="005D4D9B" w:rsidRDefault="007921FC" w:rsidP="007921FC">
      <w:pPr>
        <w:keepNext/>
        <w:spacing w:before="240" w:after="60"/>
        <w:outlineLvl w:val="1"/>
        <w:rPr>
          <w:rFonts w:ascii="Calibri" w:eastAsia="MS Gothic" w:hAnsi="Calibri" w:cs="Calibri"/>
          <w:b/>
          <w:bCs/>
          <w:i/>
          <w:iCs/>
          <w:color w:val="000090"/>
          <w:sz w:val="28"/>
          <w:szCs w:val="28"/>
          <w:lang w:eastAsia="ja-JP"/>
        </w:rPr>
      </w:pPr>
      <w:bookmarkStart w:id="40" w:name="_Toc109226205"/>
      <w:bookmarkStart w:id="41" w:name="_Toc112170233"/>
      <w:bookmarkStart w:id="42" w:name="_Toc112673466"/>
      <w:r w:rsidRPr="005D4D9B">
        <w:rPr>
          <w:rFonts w:ascii="Calibri" w:eastAsia="MS Gothic" w:hAnsi="Calibri" w:cs="Calibri"/>
          <w:b/>
          <w:bCs/>
          <w:i/>
          <w:iCs/>
          <w:color w:val="000090"/>
          <w:sz w:val="28"/>
          <w:szCs w:val="28"/>
          <w:lang w:eastAsia="ja-JP"/>
        </w:rPr>
        <w:t>3.2.3. Key concepts and terms</w:t>
      </w:r>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6445"/>
      </w:tblGrid>
      <w:tr w:rsidR="007921FC" w:rsidRPr="005D4D9B" w14:paraId="0EEDB03A" w14:textId="77777777" w:rsidTr="007921FC">
        <w:tc>
          <w:tcPr>
            <w:tcW w:w="3069" w:type="dxa"/>
            <w:shd w:val="pct10" w:color="auto" w:fill="auto"/>
          </w:tcPr>
          <w:p w14:paraId="0E1E25EC" w14:textId="77777777" w:rsidR="007921FC" w:rsidRPr="005D4D9B" w:rsidRDefault="007921FC" w:rsidP="007921FC">
            <w:pPr>
              <w:rPr>
                <w:rFonts w:ascii="Calibri" w:hAnsi="Calibri" w:cs="Calibri"/>
                <w:b/>
                <w:bCs/>
                <w:color w:val="002060"/>
                <w:szCs w:val="22"/>
                <w:lang w:eastAsia="ja-JP"/>
              </w:rPr>
            </w:pPr>
            <w:r w:rsidRPr="005D4D9B">
              <w:rPr>
                <w:rFonts w:ascii="Calibri" w:hAnsi="Calibri" w:cs="Calibri"/>
                <w:b/>
                <w:bCs/>
                <w:color w:val="002060"/>
                <w:szCs w:val="22"/>
                <w:lang w:eastAsia="ja-JP"/>
              </w:rPr>
              <w:t>Term</w:t>
            </w:r>
          </w:p>
        </w:tc>
        <w:tc>
          <w:tcPr>
            <w:tcW w:w="6445" w:type="dxa"/>
            <w:shd w:val="pct10" w:color="auto" w:fill="auto"/>
          </w:tcPr>
          <w:p w14:paraId="35A17AB8" w14:textId="77777777" w:rsidR="007921FC" w:rsidRPr="005D4D9B" w:rsidRDefault="007921FC" w:rsidP="007921FC">
            <w:pPr>
              <w:rPr>
                <w:rFonts w:ascii="Calibri" w:hAnsi="Calibri" w:cs="Calibri"/>
                <w:b/>
                <w:bCs/>
                <w:color w:val="002060"/>
                <w:szCs w:val="22"/>
                <w:lang w:val="el-GR" w:eastAsia="ja-JP"/>
              </w:rPr>
            </w:pPr>
            <w:r w:rsidRPr="005D4D9B">
              <w:rPr>
                <w:rFonts w:ascii="Calibri" w:hAnsi="Calibri" w:cs="Calibri"/>
                <w:b/>
                <w:bCs/>
                <w:color w:val="002060"/>
                <w:szCs w:val="22"/>
                <w:lang w:val="el-GR" w:eastAsia="ja-JP"/>
              </w:rPr>
              <w:t>Definition</w:t>
            </w:r>
          </w:p>
        </w:tc>
      </w:tr>
      <w:tr w:rsidR="007921FC" w:rsidRPr="005D4D9B" w14:paraId="0E43065B" w14:textId="77777777" w:rsidTr="007921FC">
        <w:tc>
          <w:tcPr>
            <w:tcW w:w="3069" w:type="dxa"/>
            <w:shd w:val="clear" w:color="auto" w:fill="auto"/>
          </w:tcPr>
          <w:p w14:paraId="4F8E4A35" w14:textId="312873A8" w:rsidR="007921FC" w:rsidRPr="005D4D9B" w:rsidRDefault="008909BF" w:rsidP="007921FC">
            <w:pPr>
              <w:rPr>
                <w:rFonts w:ascii="Calibri" w:hAnsi="Calibri" w:cs="Calibri"/>
                <w:szCs w:val="22"/>
                <w:lang w:eastAsia="ja-JP"/>
              </w:rPr>
            </w:pPr>
            <w:r>
              <w:rPr>
                <w:rFonts w:ascii="Calibri" w:hAnsi="Calibri" w:cs="Calibri"/>
                <w:szCs w:val="22"/>
                <w:lang w:eastAsia="ja-JP"/>
              </w:rPr>
              <w:t>International Economic Relations</w:t>
            </w:r>
          </w:p>
        </w:tc>
        <w:tc>
          <w:tcPr>
            <w:tcW w:w="6445" w:type="dxa"/>
            <w:shd w:val="clear" w:color="auto" w:fill="auto"/>
          </w:tcPr>
          <w:p w14:paraId="3F7F35E2" w14:textId="613161B6" w:rsidR="007B1F92" w:rsidRPr="005D4D9B" w:rsidRDefault="008909BF" w:rsidP="007921FC">
            <w:pPr>
              <w:rPr>
                <w:rFonts w:ascii="Calibri" w:hAnsi="Calibri" w:cs="Calibri"/>
                <w:szCs w:val="22"/>
                <w:lang w:eastAsia="ja-JP"/>
              </w:rPr>
            </w:pPr>
            <w:r>
              <w:rPr>
                <w:rFonts w:ascii="Calibri" w:hAnsi="Calibri" w:cs="Calibri"/>
                <w:szCs w:val="22"/>
                <w:lang w:eastAsia="ja-JP"/>
              </w:rPr>
              <w:t xml:space="preserve">International economic relations focus on the economic interaction between countries. They include </w:t>
            </w:r>
            <w:r w:rsidR="008218AB">
              <w:rPr>
                <w:rFonts w:ascii="Calibri" w:hAnsi="Calibri" w:cs="Calibri"/>
                <w:szCs w:val="22"/>
                <w:lang w:eastAsia="ja-JP"/>
              </w:rPr>
              <w:t xml:space="preserve">amongst others, </w:t>
            </w:r>
            <w:r>
              <w:rPr>
                <w:rFonts w:ascii="Calibri" w:hAnsi="Calibri" w:cs="Calibri"/>
                <w:szCs w:val="22"/>
                <w:lang w:eastAsia="ja-JP"/>
              </w:rPr>
              <w:t xml:space="preserve">international trade relations, international investment relations, international </w:t>
            </w:r>
            <w:r w:rsidR="008218AB">
              <w:rPr>
                <w:rFonts w:ascii="Calibri" w:hAnsi="Calibri" w:cs="Calibri"/>
                <w:szCs w:val="22"/>
                <w:lang w:eastAsia="ja-JP"/>
              </w:rPr>
              <w:t>financial</w:t>
            </w:r>
            <w:r>
              <w:rPr>
                <w:rFonts w:ascii="Calibri" w:hAnsi="Calibri" w:cs="Calibri"/>
                <w:szCs w:val="22"/>
                <w:lang w:eastAsia="ja-JP"/>
              </w:rPr>
              <w:t xml:space="preserve"> re</w:t>
            </w:r>
            <w:r w:rsidR="008218AB">
              <w:rPr>
                <w:rFonts w:ascii="Calibri" w:hAnsi="Calibri" w:cs="Calibri"/>
                <w:szCs w:val="22"/>
                <w:lang w:eastAsia="ja-JP"/>
              </w:rPr>
              <w:t>lations.</w:t>
            </w:r>
          </w:p>
        </w:tc>
      </w:tr>
      <w:tr w:rsidR="007921FC" w:rsidRPr="005D4D9B" w14:paraId="38F7749A" w14:textId="77777777" w:rsidTr="007921FC">
        <w:tc>
          <w:tcPr>
            <w:tcW w:w="3069" w:type="dxa"/>
            <w:shd w:val="clear" w:color="auto" w:fill="auto"/>
          </w:tcPr>
          <w:p w14:paraId="3C579013" w14:textId="0E37A461" w:rsidR="007921FC" w:rsidRPr="005D4D9B" w:rsidRDefault="00816DBE" w:rsidP="007921FC">
            <w:pPr>
              <w:rPr>
                <w:rFonts w:ascii="Calibri" w:hAnsi="Calibri" w:cs="Calibri"/>
                <w:szCs w:val="22"/>
                <w:lang w:eastAsia="ja-JP"/>
              </w:rPr>
            </w:pPr>
            <w:r>
              <w:rPr>
                <w:rFonts w:ascii="Calibri" w:hAnsi="Calibri" w:cs="Calibri"/>
                <w:szCs w:val="22"/>
                <w:lang w:eastAsia="ja-JP"/>
              </w:rPr>
              <w:t xml:space="preserve">Legal principles </w:t>
            </w:r>
          </w:p>
        </w:tc>
        <w:tc>
          <w:tcPr>
            <w:tcW w:w="6445" w:type="dxa"/>
            <w:shd w:val="clear" w:color="auto" w:fill="auto"/>
          </w:tcPr>
          <w:p w14:paraId="063EF987" w14:textId="2CBF0534" w:rsidR="007921FC" w:rsidRPr="005D4D9B" w:rsidRDefault="00816DBE" w:rsidP="007921FC">
            <w:pPr>
              <w:rPr>
                <w:rFonts w:ascii="Calibri" w:hAnsi="Calibri" w:cs="Calibri"/>
                <w:szCs w:val="22"/>
                <w:lang w:eastAsia="ja-JP"/>
              </w:rPr>
            </w:pPr>
            <w:r>
              <w:rPr>
                <w:rFonts w:ascii="Calibri" w:hAnsi="Calibri" w:cs="Calibri"/>
                <w:szCs w:val="22"/>
                <w:lang w:eastAsia="ja-JP"/>
              </w:rPr>
              <w:t xml:space="preserve">Legal principles are the norms that represent the general consensus on basic society understanding. </w:t>
            </w:r>
            <w:r w:rsidR="00926F24">
              <w:rPr>
                <w:rFonts w:ascii="Calibri" w:hAnsi="Calibri" w:cs="Calibri"/>
                <w:szCs w:val="22"/>
                <w:lang w:eastAsia="ja-JP"/>
              </w:rPr>
              <w:t xml:space="preserve">The basic principles of the international economic order include the state’s autonomy in economic choices, trade liberalization, the fair treatment of foreign investors, non-discrimination, respect for human rights etc. </w:t>
            </w:r>
          </w:p>
        </w:tc>
      </w:tr>
      <w:tr w:rsidR="007921FC" w:rsidRPr="005D4D9B" w14:paraId="6B58836D" w14:textId="77777777" w:rsidTr="007921FC">
        <w:tc>
          <w:tcPr>
            <w:tcW w:w="3069" w:type="dxa"/>
            <w:shd w:val="clear" w:color="auto" w:fill="auto"/>
          </w:tcPr>
          <w:p w14:paraId="08411981" w14:textId="685C87BE" w:rsidR="007921FC" w:rsidRPr="005D4D9B" w:rsidRDefault="00732186" w:rsidP="007921FC">
            <w:pPr>
              <w:rPr>
                <w:rFonts w:ascii="Calibri" w:hAnsi="Calibri" w:cs="Calibri"/>
                <w:szCs w:val="22"/>
                <w:lang w:eastAsia="ja-JP"/>
              </w:rPr>
            </w:pPr>
            <w:r>
              <w:rPr>
                <w:rFonts w:ascii="Calibri" w:hAnsi="Calibri" w:cs="Calibri"/>
                <w:szCs w:val="22"/>
                <w:lang w:eastAsia="ja-JP"/>
              </w:rPr>
              <w:t>The World Trade Organisation</w:t>
            </w:r>
            <w:r w:rsidR="005B319C">
              <w:rPr>
                <w:rFonts w:ascii="Calibri" w:hAnsi="Calibri" w:cs="Calibri"/>
                <w:szCs w:val="22"/>
                <w:lang w:eastAsia="ja-JP"/>
              </w:rPr>
              <w:t xml:space="preserve"> (WTO)</w:t>
            </w:r>
          </w:p>
        </w:tc>
        <w:tc>
          <w:tcPr>
            <w:tcW w:w="6445" w:type="dxa"/>
            <w:shd w:val="clear" w:color="auto" w:fill="auto"/>
          </w:tcPr>
          <w:p w14:paraId="447C305F" w14:textId="01933250" w:rsidR="007921FC" w:rsidRPr="005D4D9B" w:rsidRDefault="005B319C" w:rsidP="007921FC">
            <w:pPr>
              <w:rPr>
                <w:rFonts w:ascii="Calibri" w:hAnsi="Calibri" w:cs="Calibri"/>
                <w:szCs w:val="22"/>
                <w:lang w:eastAsia="ja-JP"/>
              </w:rPr>
            </w:pPr>
            <w:r>
              <w:rPr>
                <w:rFonts w:ascii="Calibri" w:hAnsi="Calibri" w:cs="Calibri"/>
                <w:szCs w:val="22"/>
                <w:lang w:eastAsia="ja-JP"/>
              </w:rPr>
              <w:t>The WTO</w:t>
            </w:r>
            <w:r w:rsidRPr="005B319C">
              <w:rPr>
                <w:rFonts w:ascii="Calibri" w:hAnsi="Calibri" w:cs="Calibri"/>
                <w:szCs w:val="22"/>
                <w:lang w:eastAsia="ja-JP"/>
              </w:rPr>
              <w:t xml:space="preserve"> the only global international organization dealing with the rules of trade between nations</w:t>
            </w:r>
            <w:r>
              <w:rPr>
                <w:rFonts w:ascii="Calibri" w:hAnsi="Calibri" w:cs="Calibri"/>
                <w:szCs w:val="22"/>
                <w:lang w:eastAsia="ja-JP"/>
              </w:rPr>
              <w:t>. I</w:t>
            </w:r>
            <w:r w:rsidRPr="005B319C">
              <w:rPr>
                <w:rFonts w:ascii="Calibri" w:hAnsi="Calibri" w:cs="Calibri"/>
                <w:szCs w:val="22"/>
                <w:lang w:eastAsia="ja-JP"/>
              </w:rPr>
              <w:t>t operates a global system of trade rules, it acts as a forum for negotiating trade agreements, it settles trade disputes between its members, and it supports the needs of developing countries.</w:t>
            </w:r>
          </w:p>
        </w:tc>
      </w:tr>
      <w:tr w:rsidR="007921FC" w:rsidRPr="005D4D9B" w14:paraId="0B6ED353" w14:textId="77777777" w:rsidTr="007921FC">
        <w:tc>
          <w:tcPr>
            <w:tcW w:w="3069" w:type="dxa"/>
            <w:shd w:val="clear" w:color="auto" w:fill="auto"/>
          </w:tcPr>
          <w:p w14:paraId="3DB6E169" w14:textId="2892238E" w:rsidR="007921FC" w:rsidRDefault="005B319C" w:rsidP="007921FC">
            <w:pPr>
              <w:rPr>
                <w:rFonts w:ascii="Calibri" w:hAnsi="Calibri" w:cs="Calibri"/>
                <w:szCs w:val="22"/>
                <w:lang w:eastAsia="ja-JP"/>
              </w:rPr>
            </w:pPr>
            <w:r>
              <w:rPr>
                <w:rFonts w:ascii="Calibri" w:hAnsi="Calibri" w:cs="Calibri"/>
                <w:szCs w:val="22"/>
                <w:lang w:eastAsia="ja-JP"/>
              </w:rPr>
              <w:t>The General Agreement on Trade and Tariffs</w:t>
            </w:r>
          </w:p>
        </w:tc>
        <w:tc>
          <w:tcPr>
            <w:tcW w:w="6445" w:type="dxa"/>
            <w:shd w:val="clear" w:color="auto" w:fill="auto"/>
          </w:tcPr>
          <w:p w14:paraId="2BF259E1" w14:textId="59EA378A" w:rsidR="007921FC" w:rsidRPr="006649FC" w:rsidRDefault="0004650C" w:rsidP="007921FC">
            <w:pPr>
              <w:rPr>
                <w:rFonts w:ascii="Calibri" w:hAnsi="Calibri" w:cs="Calibri"/>
                <w:szCs w:val="22"/>
                <w:lang w:eastAsia="ja-JP"/>
              </w:rPr>
            </w:pPr>
            <w:r w:rsidRPr="0004650C">
              <w:rPr>
                <w:rFonts w:ascii="Calibri" w:hAnsi="Calibri" w:cs="Calibri"/>
                <w:szCs w:val="22"/>
                <w:lang w:eastAsia="ja-JP"/>
              </w:rPr>
              <w:t xml:space="preserve">The </w:t>
            </w:r>
            <w:r>
              <w:rPr>
                <w:rFonts w:ascii="Calibri" w:hAnsi="Calibri" w:cs="Calibri"/>
                <w:szCs w:val="22"/>
                <w:lang w:eastAsia="ja-JP"/>
              </w:rPr>
              <w:t xml:space="preserve">GATT is a multilateral agreement that aims at liberalizing trade in goods through the reduction of tariffs and other trade barriers. </w:t>
            </w:r>
          </w:p>
        </w:tc>
      </w:tr>
      <w:tr w:rsidR="007921FC" w:rsidRPr="005D4D9B" w14:paraId="5FDAD861" w14:textId="77777777" w:rsidTr="007921FC">
        <w:tc>
          <w:tcPr>
            <w:tcW w:w="3069" w:type="dxa"/>
            <w:shd w:val="clear" w:color="auto" w:fill="auto"/>
          </w:tcPr>
          <w:p w14:paraId="35ADCEAD" w14:textId="703C0632" w:rsidR="007921FC" w:rsidRDefault="00F20247" w:rsidP="007921FC">
            <w:pPr>
              <w:rPr>
                <w:rFonts w:ascii="Calibri" w:hAnsi="Calibri" w:cs="Calibri"/>
                <w:szCs w:val="22"/>
                <w:lang w:eastAsia="ja-JP"/>
              </w:rPr>
            </w:pPr>
            <w:r>
              <w:rPr>
                <w:rFonts w:ascii="Calibri" w:hAnsi="Calibri" w:cs="Calibri"/>
                <w:szCs w:val="22"/>
                <w:lang w:eastAsia="ja-JP"/>
              </w:rPr>
              <w:t xml:space="preserve">Intellectual property rights </w:t>
            </w:r>
          </w:p>
        </w:tc>
        <w:tc>
          <w:tcPr>
            <w:tcW w:w="6445" w:type="dxa"/>
            <w:shd w:val="clear" w:color="auto" w:fill="auto"/>
          </w:tcPr>
          <w:p w14:paraId="67DE8D2D" w14:textId="1A33BAF8" w:rsidR="007921FC" w:rsidRPr="006649FC" w:rsidRDefault="00F20247" w:rsidP="007921FC">
            <w:pPr>
              <w:rPr>
                <w:rFonts w:ascii="Calibri" w:hAnsi="Calibri" w:cs="Calibri"/>
                <w:szCs w:val="22"/>
                <w:lang w:eastAsia="ja-JP"/>
              </w:rPr>
            </w:pPr>
            <w:r w:rsidRPr="00F20247">
              <w:rPr>
                <w:rFonts w:ascii="Calibri" w:hAnsi="Calibri" w:cs="Calibri"/>
                <w:szCs w:val="22"/>
                <w:lang w:eastAsia="ja-JP"/>
              </w:rPr>
              <w:t>Intellectual property rights are the rights given to persons over the creations of their minds.</w:t>
            </w:r>
            <w:r>
              <w:rPr>
                <w:rFonts w:ascii="Calibri" w:hAnsi="Calibri" w:cs="Calibri"/>
                <w:szCs w:val="22"/>
                <w:lang w:eastAsia="ja-JP"/>
              </w:rPr>
              <w:t xml:space="preserve"> They are divided into copyrights and industrial property. </w:t>
            </w:r>
          </w:p>
        </w:tc>
      </w:tr>
      <w:tr w:rsidR="007921FC" w:rsidRPr="005D4D9B" w14:paraId="100EE502" w14:textId="77777777" w:rsidTr="007921FC">
        <w:tc>
          <w:tcPr>
            <w:tcW w:w="3069" w:type="dxa"/>
            <w:shd w:val="clear" w:color="auto" w:fill="auto"/>
          </w:tcPr>
          <w:p w14:paraId="69ABE3B1" w14:textId="0FBC7F99" w:rsidR="007921FC" w:rsidRDefault="00085B5B" w:rsidP="007921FC">
            <w:pPr>
              <w:rPr>
                <w:rFonts w:ascii="Calibri" w:hAnsi="Calibri" w:cs="Calibri"/>
                <w:szCs w:val="22"/>
                <w:lang w:eastAsia="ja-JP"/>
              </w:rPr>
            </w:pPr>
            <w:r>
              <w:rPr>
                <w:rFonts w:ascii="Calibri" w:hAnsi="Calibri" w:cs="Calibri"/>
                <w:szCs w:val="22"/>
                <w:lang w:eastAsia="ja-JP"/>
              </w:rPr>
              <w:t xml:space="preserve">International Investment Agreements (IIAs) </w:t>
            </w:r>
          </w:p>
        </w:tc>
        <w:tc>
          <w:tcPr>
            <w:tcW w:w="6445" w:type="dxa"/>
            <w:shd w:val="clear" w:color="auto" w:fill="auto"/>
          </w:tcPr>
          <w:p w14:paraId="024AF112" w14:textId="477808A7" w:rsidR="007921FC" w:rsidRPr="006649FC" w:rsidRDefault="00AE152C" w:rsidP="007921FC">
            <w:pPr>
              <w:rPr>
                <w:rFonts w:ascii="Calibri" w:hAnsi="Calibri" w:cs="Calibri"/>
                <w:szCs w:val="22"/>
                <w:lang w:eastAsia="ja-JP"/>
              </w:rPr>
            </w:pPr>
            <w:r>
              <w:rPr>
                <w:rFonts w:ascii="Calibri" w:hAnsi="Calibri" w:cs="Calibri"/>
                <w:szCs w:val="22"/>
                <w:lang w:eastAsia="ja-JP"/>
              </w:rPr>
              <w:t xml:space="preserve">IIAs </w:t>
            </w:r>
            <w:r w:rsidR="00085B5B" w:rsidRPr="00085B5B">
              <w:rPr>
                <w:rFonts w:ascii="Calibri" w:hAnsi="Calibri" w:cs="Calibri"/>
                <w:szCs w:val="22"/>
                <w:lang w:eastAsia="ja-JP"/>
              </w:rPr>
              <w:t xml:space="preserve">are bilateral or multilateral treaties that </w:t>
            </w:r>
            <w:r w:rsidRPr="00085B5B">
              <w:rPr>
                <w:rFonts w:ascii="Calibri" w:hAnsi="Calibri" w:cs="Calibri"/>
                <w:szCs w:val="22"/>
                <w:lang w:eastAsia="ja-JP"/>
              </w:rPr>
              <w:t>commit</w:t>
            </w:r>
            <w:r w:rsidR="00085B5B" w:rsidRPr="00085B5B">
              <w:rPr>
                <w:rFonts w:ascii="Calibri" w:hAnsi="Calibri" w:cs="Calibri"/>
                <w:szCs w:val="22"/>
                <w:lang w:eastAsia="ja-JP"/>
              </w:rPr>
              <w:t xml:space="preserve"> state-parties to afford specific standards to foreign investors from the other state-parties.</w:t>
            </w:r>
          </w:p>
        </w:tc>
      </w:tr>
      <w:tr w:rsidR="007921FC" w:rsidRPr="005D4D9B" w14:paraId="6B52FD0E" w14:textId="77777777" w:rsidTr="007921FC">
        <w:tc>
          <w:tcPr>
            <w:tcW w:w="3069" w:type="dxa"/>
            <w:shd w:val="clear" w:color="auto" w:fill="auto"/>
          </w:tcPr>
          <w:p w14:paraId="26742A50" w14:textId="65D64132" w:rsidR="007921FC" w:rsidRDefault="004F2E35" w:rsidP="007921FC">
            <w:pPr>
              <w:rPr>
                <w:rFonts w:ascii="Calibri" w:hAnsi="Calibri" w:cs="Calibri"/>
                <w:szCs w:val="22"/>
                <w:lang w:eastAsia="ja-JP"/>
              </w:rPr>
            </w:pPr>
            <w:r>
              <w:rPr>
                <w:rFonts w:ascii="Calibri" w:hAnsi="Calibri" w:cs="Calibri"/>
                <w:szCs w:val="22"/>
                <w:lang w:eastAsia="ja-JP"/>
              </w:rPr>
              <w:t xml:space="preserve">Foreign investment </w:t>
            </w:r>
          </w:p>
        </w:tc>
        <w:tc>
          <w:tcPr>
            <w:tcW w:w="6445" w:type="dxa"/>
            <w:shd w:val="clear" w:color="auto" w:fill="auto"/>
          </w:tcPr>
          <w:p w14:paraId="51880C76" w14:textId="1719DC0D" w:rsidR="007921FC" w:rsidRPr="006649FC" w:rsidRDefault="004F2E35" w:rsidP="007921FC">
            <w:pPr>
              <w:rPr>
                <w:rFonts w:ascii="Calibri" w:hAnsi="Calibri" w:cs="Calibri"/>
                <w:szCs w:val="22"/>
                <w:lang w:eastAsia="ja-JP"/>
              </w:rPr>
            </w:pPr>
            <w:r>
              <w:rPr>
                <w:rFonts w:ascii="Calibri" w:hAnsi="Calibri" w:cs="Calibri"/>
                <w:szCs w:val="22"/>
                <w:lang w:eastAsia="ja-JP"/>
              </w:rPr>
              <w:t xml:space="preserve">There is not a single definition of the term ‘foreign investment’. </w:t>
            </w:r>
            <w:r w:rsidR="00BF20C3">
              <w:rPr>
                <w:rFonts w:ascii="Calibri" w:hAnsi="Calibri" w:cs="Calibri"/>
                <w:szCs w:val="22"/>
                <w:lang w:eastAsia="ja-JP"/>
              </w:rPr>
              <w:t xml:space="preserve">Based on the case-law the criteria that characterize a foreign investment are substantial commitment, a certain duration, </w:t>
            </w:r>
            <w:r w:rsidR="00BF20C3">
              <w:rPr>
                <w:rFonts w:ascii="Calibri" w:hAnsi="Calibri" w:cs="Calibri"/>
                <w:szCs w:val="22"/>
                <w:lang w:eastAsia="ja-JP"/>
              </w:rPr>
              <w:lastRenderedPageBreak/>
              <w:t xml:space="preserve">assumption of risk, a significance for the host state’s development. </w:t>
            </w:r>
          </w:p>
        </w:tc>
      </w:tr>
      <w:tr w:rsidR="007921FC" w:rsidRPr="005D4D9B" w14:paraId="5E8CCCE7" w14:textId="77777777" w:rsidTr="007921FC">
        <w:tc>
          <w:tcPr>
            <w:tcW w:w="3069" w:type="dxa"/>
            <w:shd w:val="clear" w:color="auto" w:fill="auto"/>
          </w:tcPr>
          <w:p w14:paraId="69C2FB65" w14:textId="4065F94D" w:rsidR="007921FC" w:rsidRDefault="00377075" w:rsidP="007921FC">
            <w:pPr>
              <w:rPr>
                <w:rFonts w:ascii="Calibri" w:hAnsi="Calibri" w:cs="Calibri"/>
                <w:szCs w:val="22"/>
                <w:lang w:eastAsia="ja-JP"/>
              </w:rPr>
            </w:pPr>
            <w:r>
              <w:rPr>
                <w:rFonts w:ascii="Calibri" w:hAnsi="Calibri" w:cs="Calibri"/>
                <w:szCs w:val="22"/>
                <w:lang w:eastAsia="ja-JP"/>
              </w:rPr>
              <w:lastRenderedPageBreak/>
              <w:t xml:space="preserve">Expropriation of foreign property </w:t>
            </w:r>
          </w:p>
        </w:tc>
        <w:tc>
          <w:tcPr>
            <w:tcW w:w="6445" w:type="dxa"/>
            <w:shd w:val="clear" w:color="auto" w:fill="auto"/>
          </w:tcPr>
          <w:p w14:paraId="78332E86" w14:textId="417AA754" w:rsidR="007921FC" w:rsidRPr="006649FC" w:rsidRDefault="00377075" w:rsidP="007921FC">
            <w:pPr>
              <w:rPr>
                <w:rFonts w:ascii="Calibri" w:hAnsi="Calibri" w:cs="Calibri"/>
                <w:szCs w:val="22"/>
                <w:lang w:eastAsia="ja-JP"/>
              </w:rPr>
            </w:pPr>
            <w:r w:rsidRPr="00377075">
              <w:rPr>
                <w:rFonts w:ascii="Calibri" w:hAnsi="Calibri" w:cs="Calibri"/>
                <w:szCs w:val="22"/>
                <w:lang w:eastAsia="ja-JP"/>
              </w:rPr>
              <w:t>Expropriation is the taking of property. It constitutes the most severe form of interference with property and it targets a specific business.</w:t>
            </w:r>
            <w:r>
              <w:rPr>
                <w:rFonts w:ascii="Calibri" w:hAnsi="Calibri" w:cs="Calibri"/>
                <w:szCs w:val="22"/>
                <w:lang w:eastAsia="ja-JP"/>
              </w:rPr>
              <w:t xml:space="preserve"> All international investment agreements protect property from expropriation.</w:t>
            </w:r>
          </w:p>
        </w:tc>
      </w:tr>
      <w:tr w:rsidR="007921FC" w:rsidRPr="005D4D9B" w14:paraId="334D0B45" w14:textId="77777777" w:rsidTr="007921FC">
        <w:tc>
          <w:tcPr>
            <w:tcW w:w="3069" w:type="dxa"/>
            <w:shd w:val="clear" w:color="auto" w:fill="auto"/>
          </w:tcPr>
          <w:p w14:paraId="5A9DAE6E" w14:textId="3A26CE9C" w:rsidR="007921FC" w:rsidRDefault="00743720" w:rsidP="007921FC">
            <w:pPr>
              <w:rPr>
                <w:rFonts w:ascii="Calibri" w:hAnsi="Calibri" w:cs="Calibri"/>
                <w:szCs w:val="22"/>
                <w:lang w:eastAsia="ja-JP"/>
              </w:rPr>
            </w:pPr>
            <w:r>
              <w:rPr>
                <w:rFonts w:ascii="Calibri" w:hAnsi="Calibri" w:cs="Calibri"/>
                <w:szCs w:val="22"/>
                <w:lang w:eastAsia="ja-JP"/>
              </w:rPr>
              <w:t>The non-discrimination principle</w:t>
            </w:r>
          </w:p>
        </w:tc>
        <w:tc>
          <w:tcPr>
            <w:tcW w:w="6445" w:type="dxa"/>
            <w:shd w:val="clear" w:color="auto" w:fill="auto"/>
          </w:tcPr>
          <w:p w14:paraId="6E399D1B" w14:textId="6351FC1E" w:rsidR="007921FC" w:rsidRPr="006649FC" w:rsidRDefault="00743720" w:rsidP="007921FC">
            <w:pPr>
              <w:rPr>
                <w:rFonts w:ascii="Calibri" w:hAnsi="Calibri" w:cs="Calibri"/>
                <w:szCs w:val="22"/>
                <w:lang w:eastAsia="ja-JP"/>
              </w:rPr>
            </w:pPr>
            <w:r>
              <w:rPr>
                <w:rFonts w:ascii="Calibri" w:hAnsi="Calibri" w:cs="Calibri"/>
                <w:szCs w:val="22"/>
                <w:lang w:eastAsia="ja-JP"/>
              </w:rPr>
              <w:t xml:space="preserve">International investment law prohibits the discrimination of </w:t>
            </w:r>
            <w:r w:rsidR="00931327">
              <w:rPr>
                <w:rFonts w:ascii="Calibri" w:hAnsi="Calibri" w:cs="Calibri"/>
                <w:szCs w:val="22"/>
                <w:lang w:eastAsia="ja-JP"/>
              </w:rPr>
              <w:t>foreign</w:t>
            </w:r>
            <w:r>
              <w:rPr>
                <w:rFonts w:ascii="Calibri" w:hAnsi="Calibri" w:cs="Calibri"/>
                <w:szCs w:val="22"/>
                <w:lang w:eastAsia="ja-JP"/>
              </w:rPr>
              <w:t xml:space="preserve"> investors and investments. </w:t>
            </w:r>
            <w:r w:rsidR="00931327" w:rsidRPr="00931327">
              <w:rPr>
                <w:rFonts w:ascii="Calibri" w:hAnsi="Calibri" w:cs="Calibri"/>
                <w:szCs w:val="22"/>
                <w:lang w:eastAsia="ja-JP"/>
              </w:rPr>
              <w:t>The National Treatment and the Most Favoured Nation Treatment standards are a part of the non-discrimination principle. The purpose of the two treatment standards is to place all economic actors in an equal position</w:t>
            </w:r>
          </w:p>
        </w:tc>
      </w:tr>
      <w:tr w:rsidR="007921FC" w:rsidRPr="005D4D9B" w14:paraId="4617AC31" w14:textId="77777777" w:rsidTr="007921FC">
        <w:tc>
          <w:tcPr>
            <w:tcW w:w="3069" w:type="dxa"/>
            <w:shd w:val="clear" w:color="auto" w:fill="auto"/>
          </w:tcPr>
          <w:p w14:paraId="2DB636A7" w14:textId="28C9E28B" w:rsidR="007921FC" w:rsidRDefault="00931327" w:rsidP="007921FC">
            <w:pPr>
              <w:rPr>
                <w:rFonts w:ascii="Calibri" w:hAnsi="Calibri" w:cs="Calibri"/>
                <w:szCs w:val="22"/>
                <w:lang w:eastAsia="ja-JP"/>
              </w:rPr>
            </w:pPr>
            <w:r>
              <w:rPr>
                <w:rFonts w:ascii="Calibri" w:hAnsi="Calibri" w:cs="Calibri"/>
                <w:szCs w:val="22"/>
                <w:lang w:eastAsia="ja-JP"/>
              </w:rPr>
              <w:t>Political risks</w:t>
            </w:r>
          </w:p>
        </w:tc>
        <w:tc>
          <w:tcPr>
            <w:tcW w:w="6445" w:type="dxa"/>
            <w:shd w:val="clear" w:color="auto" w:fill="auto"/>
          </w:tcPr>
          <w:p w14:paraId="425B5D50" w14:textId="0A9BF96F" w:rsidR="007921FC" w:rsidRPr="006649FC" w:rsidRDefault="00931327" w:rsidP="007921FC">
            <w:pPr>
              <w:rPr>
                <w:rFonts w:ascii="Calibri" w:hAnsi="Calibri" w:cs="Calibri"/>
                <w:szCs w:val="22"/>
                <w:lang w:eastAsia="ja-JP"/>
              </w:rPr>
            </w:pPr>
            <w:r>
              <w:rPr>
                <w:rFonts w:ascii="Calibri" w:hAnsi="Calibri" w:cs="Calibri"/>
                <w:szCs w:val="22"/>
                <w:lang w:eastAsia="ja-JP"/>
              </w:rPr>
              <w:t xml:space="preserve">Multinational corporation are exposed to commercial and political risks. Political risks are </w:t>
            </w:r>
            <w:r w:rsidRPr="00931327">
              <w:rPr>
                <w:rFonts w:ascii="Calibri" w:hAnsi="Calibri" w:cs="Calibri"/>
                <w:szCs w:val="22"/>
                <w:lang w:eastAsia="ja-JP"/>
              </w:rPr>
              <w:t xml:space="preserve">those related to the political and macroeconomic environment of the host country. </w:t>
            </w:r>
            <w:r>
              <w:rPr>
                <w:rFonts w:ascii="Calibri" w:hAnsi="Calibri" w:cs="Calibri"/>
                <w:szCs w:val="22"/>
                <w:lang w:eastAsia="ja-JP"/>
              </w:rPr>
              <w:t xml:space="preserve">They include political </w:t>
            </w:r>
            <w:r w:rsidR="00055679">
              <w:rPr>
                <w:rFonts w:ascii="Calibri" w:hAnsi="Calibri" w:cs="Calibri"/>
                <w:szCs w:val="22"/>
                <w:lang w:eastAsia="ja-JP"/>
              </w:rPr>
              <w:t>hostility, nationalistic concerns etc.</w:t>
            </w:r>
          </w:p>
        </w:tc>
      </w:tr>
      <w:tr w:rsidR="007921FC" w:rsidRPr="005D4D9B" w14:paraId="65D8345D" w14:textId="77777777" w:rsidTr="007921FC">
        <w:tc>
          <w:tcPr>
            <w:tcW w:w="3069" w:type="dxa"/>
            <w:shd w:val="clear" w:color="auto" w:fill="auto"/>
          </w:tcPr>
          <w:p w14:paraId="15359D62" w14:textId="11D694DC" w:rsidR="007921FC" w:rsidRDefault="000F762F" w:rsidP="007921FC">
            <w:pPr>
              <w:rPr>
                <w:rFonts w:ascii="Calibri" w:hAnsi="Calibri" w:cs="Calibri"/>
                <w:szCs w:val="22"/>
                <w:lang w:eastAsia="ja-JP"/>
              </w:rPr>
            </w:pPr>
            <w:r>
              <w:rPr>
                <w:rFonts w:ascii="Calibri" w:hAnsi="Calibri" w:cs="Calibri"/>
                <w:szCs w:val="22"/>
                <w:lang w:eastAsia="ja-JP"/>
              </w:rPr>
              <w:t>International Centre for Settlement of Investment Disputes (ICSID)</w:t>
            </w:r>
          </w:p>
        </w:tc>
        <w:tc>
          <w:tcPr>
            <w:tcW w:w="6445" w:type="dxa"/>
            <w:shd w:val="clear" w:color="auto" w:fill="auto"/>
          </w:tcPr>
          <w:p w14:paraId="44E37A50" w14:textId="0D4EE20C" w:rsidR="007921FC" w:rsidRPr="00384B3D" w:rsidRDefault="000F762F" w:rsidP="007921FC">
            <w:pPr>
              <w:rPr>
                <w:rFonts w:ascii="Calibri" w:hAnsi="Calibri" w:cs="Calibri"/>
                <w:szCs w:val="22"/>
                <w:lang w:eastAsia="ja-JP"/>
              </w:rPr>
            </w:pPr>
            <w:r w:rsidRPr="00B15476">
              <w:rPr>
                <w:rFonts w:ascii="Calibri" w:hAnsi="Calibri" w:cs="Calibri"/>
                <w:szCs w:val="22"/>
                <w:lang w:eastAsia="ja-JP"/>
              </w:rPr>
              <w:t>ICSID is the world’s leading institution devoted to international investment dispute settlement.</w:t>
            </w:r>
            <w:r>
              <w:rPr>
                <w:rFonts w:ascii="Calibri" w:hAnsi="Calibri" w:cs="Calibri"/>
                <w:szCs w:val="22"/>
                <w:lang w:eastAsia="ja-JP"/>
              </w:rPr>
              <w:t xml:space="preserve"> </w:t>
            </w:r>
            <w:r w:rsidRPr="00924110">
              <w:rPr>
                <w:rFonts w:ascii="Calibri" w:hAnsi="Calibri" w:cs="Calibri"/>
                <w:szCs w:val="22"/>
                <w:lang w:eastAsia="ja-JP"/>
              </w:rPr>
              <w:t xml:space="preserve">ICSID provides a neutral forum for the settlement of disputes given that there is no interference </w:t>
            </w:r>
            <w:r>
              <w:rPr>
                <w:rFonts w:ascii="Calibri" w:hAnsi="Calibri" w:cs="Calibri"/>
                <w:szCs w:val="22"/>
                <w:lang w:eastAsia="ja-JP"/>
              </w:rPr>
              <w:t>from</w:t>
            </w:r>
            <w:r w:rsidRPr="00924110">
              <w:rPr>
                <w:rFonts w:ascii="Calibri" w:hAnsi="Calibri" w:cs="Calibri"/>
                <w:szCs w:val="22"/>
                <w:lang w:eastAsia="ja-JP"/>
              </w:rPr>
              <w:t xml:space="preserve"> domestic political and judicial organs.</w:t>
            </w:r>
          </w:p>
        </w:tc>
      </w:tr>
      <w:tr w:rsidR="007921FC" w:rsidRPr="005D4D9B" w14:paraId="365B6F23" w14:textId="77777777" w:rsidTr="007921FC">
        <w:tc>
          <w:tcPr>
            <w:tcW w:w="3069" w:type="dxa"/>
            <w:shd w:val="clear" w:color="auto" w:fill="auto"/>
          </w:tcPr>
          <w:p w14:paraId="325DC3CE" w14:textId="270858DC" w:rsidR="007921FC" w:rsidRPr="000F762F" w:rsidRDefault="000F762F" w:rsidP="007921FC">
            <w:pPr>
              <w:rPr>
                <w:rFonts w:ascii="Calibri" w:hAnsi="Calibri" w:cs="Calibri"/>
                <w:szCs w:val="22"/>
                <w:lang w:eastAsia="ja-JP"/>
              </w:rPr>
            </w:pPr>
            <w:r>
              <w:rPr>
                <w:rFonts w:ascii="Calibri" w:hAnsi="Calibri" w:cs="Calibri"/>
                <w:szCs w:val="22"/>
                <w:lang w:eastAsia="ja-JP"/>
              </w:rPr>
              <w:t>Conflicting norms</w:t>
            </w:r>
          </w:p>
        </w:tc>
        <w:tc>
          <w:tcPr>
            <w:tcW w:w="6445" w:type="dxa"/>
            <w:shd w:val="clear" w:color="auto" w:fill="auto"/>
          </w:tcPr>
          <w:p w14:paraId="522D7E84" w14:textId="2C74AA1E" w:rsidR="007921FC" w:rsidRPr="00384B3D" w:rsidRDefault="000F762F" w:rsidP="007921FC">
            <w:pPr>
              <w:rPr>
                <w:rFonts w:ascii="Calibri" w:hAnsi="Calibri" w:cs="Calibri"/>
                <w:szCs w:val="22"/>
                <w:lang w:eastAsia="ja-JP"/>
              </w:rPr>
            </w:pPr>
            <w:r>
              <w:rPr>
                <w:rFonts w:ascii="Calibri" w:hAnsi="Calibri" w:cs="Calibri"/>
                <w:szCs w:val="22"/>
                <w:lang w:eastAsia="ja-JP"/>
              </w:rPr>
              <w:t>The rights of foreign investors often conflict with other areas of the law such as human rights and environmental rights.</w:t>
            </w:r>
            <w:r w:rsidR="004F2E35">
              <w:rPr>
                <w:rFonts w:ascii="Calibri" w:hAnsi="Calibri" w:cs="Calibri"/>
                <w:szCs w:val="22"/>
                <w:lang w:eastAsia="ja-JP"/>
              </w:rPr>
              <w:t xml:space="preserve"> International investment agreements </w:t>
            </w:r>
            <w:r w:rsidR="004F2E35" w:rsidRPr="004F2E35">
              <w:rPr>
                <w:rFonts w:ascii="Calibri" w:hAnsi="Calibri" w:cs="Calibri"/>
                <w:szCs w:val="22"/>
                <w:lang w:eastAsia="ja-JP"/>
              </w:rPr>
              <w:t xml:space="preserve">are often criticised for safeguarding the interests of foreign investors without establishing any obligations. This asymmetry has resulted to the conflict of </w:t>
            </w:r>
            <w:r w:rsidR="004F2E35">
              <w:rPr>
                <w:rFonts w:ascii="Calibri" w:hAnsi="Calibri" w:cs="Calibri"/>
                <w:szCs w:val="22"/>
                <w:lang w:eastAsia="ja-JP"/>
              </w:rPr>
              <w:t xml:space="preserve">human rights and international economic law. </w:t>
            </w:r>
          </w:p>
        </w:tc>
      </w:tr>
      <w:bookmarkEnd w:id="35"/>
    </w:tbl>
    <w:p w14:paraId="45E5643F" w14:textId="77777777" w:rsidR="00244608" w:rsidRDefault="00244608" w:rsidP="00BA2456">
      <w:pPr>
        <w:spacing w:before="10" w:line="360" w:lineRule="auto"/>
        <w:rPr>
          <w:rFonts w:ascii="Calibri" w:hAnsi="Calibri"/>
          <w:color w:val="000000"/>
        </w:rPr>
      </w:pPr>
    </w:p>
    <w:p w14:paraId="49293110" w14:textId="1A33AC65" w:rsidR="00DF55B1" w:rsidRDefault="00DF55B1" w:rsidP="00DF55B1">
      <w:pPr>
        <w:keepNext/>
        <w:spacing w:before="240" w:after="60"/>
        <w:outlineLvl w:val="1"/>
        <w:rPr>
          <w:rFonts w:ascii="Calibri" w:eastAsia="MS Gothic" w:hAnsi="Calibri" w:cs="Calibri"/>
          <w:b/>
          <w:bCs/>
          <w:i/>
          <w:iCs/>
          <w:color w:val="000090"/>
          <w:sz w:val="28"/>
          <w:szCs w:val="28"/>
          <w:lang w:eastAsia="ja-JP"/>
        </w:rPr>
      </w:pPr>
      <w:bookmarkStart w:id="43" w:name="_4._Η_μάθηση"/>
      <w:bookmarkStart w:id="44" w:name="_Toc109226206"/>
      <w:bookmarkStart w:id="45" w:name="_Toc112170234"/>
      <w:bookmarkStart w:id="46" w:name="_Toc112673467"/>
      <w:bookmarkEnd w:id="43"/>
      <w:r w:rsidRPr="00BC0CB9">
        <w:rPr>
          <w:rFonts w:ascii="Calibri" w:eastAsia="MS Gothic" w:hAnsi="Calibri" w:cs="Calibri"/>
          <w:b/>
          <w:bCs/>
          <w:i/>
          <w:iCs/>
          <w:color w:val="000090"/>
          <w:sz w:val="28"/>
          <w:szCs w:val="28"/>
          <w:lang w:eastAsia="ja-JP"/>
        </w:rPr>
        <w:t>3.2.4. Introductory remark</w:t>
      </w:r>
      <w:bookmarkEnd w:id="44"/>
      <w:r w:rsidRPr="00BC0CB9">
        <w:rPr>
          <w:rFonts w:ascii="Calibri" w:eastAsia="MS Gothic" w:hAnsi="Calibri" w:cs="Calibri"/>
          <w:b/>
          <w:bCs/>
          <w:i/>
          <w:iCs/>
          <w:color w:val="000090"/>
          <w:sz w:val="28"/>
          <w:szCs w:val="28"/>
          <w:lang w:eastAsia="ja-JP"/>
        </w:rPr>
        <w:t>s</w:t>
      </w:r>
      <w:bookmarkEnd w:id="45"/>
      <w:bookmarkEnd w:id="46"/>
    </w:p>
    <w:p w14:paraId="2804097E" w14:textId="6C3D8EC3" w:rsidR="000B7734" w:rsidRDefault="00AB7C97" w:rsidP="00DF55B1">
      <w:pPr>
        <w:spacing w:line="360" w:lineRule="auto"/>
        <w:jc w:val="both"/>
        <w:rPr>
          <w:rFonts w:asciiTheme="minorHAnsi" w:eastAsia="MS Gothic" w:hAnsiTheme="minorHAnsi" w:cstheme="minorHAnsi"/>
          <w:lang w:eastAsia="ja-JP"/>
        </w:rPr>
      </w:pPr>
      <w:r>
        <w:rPr>
          <w:rFonts w:asciiTheme="minorHAnsi" w:eastAsia="MS Gothic" w:hAnsiTheme="minorHAnsi" w:cstheme="minorHAnsi"/>
          <w:lang w:eastAsia="ja-JP"/>
        </w:rPr>
        <w:t xml:space="preserve">International Economic law </w:t>
      </w:r>
      <w:r w:rsidR="002A37CB">
        <w:rPr>
          <w:rFonts w:asciiTheme="minorHAnsi" w:eastAsia="MS Gothic" w:hAnsiTheme="minorHAnsi" w:cstheme="minorHAnsi"/>
          <w:lang w:eastAsia="ja-JP"/>
        </w:rPr>
        <w:t xml:space="preserve">focuses on the economic </w:t>
      </w:r>
      <w:r w:rsidR="00AD6E08">
        <w:rPr>
          <w:rFonts w:asciiTheme="minorHAnsi" w:eastAsia="MS Gothic" w:hAnsiTheme="minorHAnsi" w:cstheme="minorHAnsi"/>
          <w:lang w:eastAsia="ja-JP"/>
        </w:rPr>
        <w:t xml:space="preserve">dimension of international law. </w:t>
      </w:r>
      <w:r w:rsidR="00425BA6">
        <w:rPr>
          <w:rFonts w:asciiTheme="minorHAnsi" w:eastAsia="MS Gothic" w:hAnsiTheme="minorHAnsi" w:cstheme="minorHAnsi"/>
          <w:lang w:eastAsia="ja-JP"/>
        </w:rPr>
        <w:t xml:space="preserve">The aim of this course is to </w:t>
      </w:r>
      <w:r w:rsidR="00AD6E08">
        <w:rPr>
          <w:rFonts w:asciiTheme="minorHAnsi" w:eastAsia="MS Gothic" w:hAnsiTheme="minorHAnsi" w:cstheme="minorHAnsi"/>
          <w:lang w:eastAsia="ja-JP"/>
        </w:rPr>
        <w:t>stud</w:t>
      </w:r>
      <w:r w:rsidR="00425BA6">
        <w:rPr>
          <w:rFonts w:asciiTheme="minorHAnsi" w:eastAsia="MS Gothic" w:hAnsiTheme="minorHAnsi" w:cstheme="minorHAnsi"/>
          <w:lang w:eastAsia="ja-JP"/>
        </w:rPr>
        <w:t>y</w:t>
      </w:r>
      <w:r w:rsidR="00AD6E08">
        <w:rPr>
          <w:rFonts w:asciiTheme="minorHAnsi" w:eastAsia="MS Gothic" w:hAnsiTheme="minorHAnsi" w:cstheme="minorHAnsi"/>
          <w:lang w:eastAsia="ja-JP"/>
        </w:rPr>
        <w:t xml:space="preserve"> the function of the international economic system, the framework for international</w:t>
      </w:r>
      <w:r w:rsidR="00425BA6">
        <w:rPr>
          <w:rFonts w:asciiTheme="minorHAnsi" w:eastAsia="MS Gothic" w:hAnsiTheme="minorHAnsi" w:cstheme="minorHAnsi"/>
          <w:lang w:eastAsia="ja-JP"/>
        </w:rPr>
        <w:t xml:space="preserve"> economic</w:t>
      </w:r>
      <w:r w:rsidR="00AD6E08">
        <w:rPr>
          <w:rFonts w:asciiTheme="minorHAnsi" w:eastAsia="MS Gothic" w:hAnsiTheme="minorHAnsi" w:cstheme="minorHAnsi"/>
          <w:lang w:eastAsia="ja-JP"/>
        </w:rPr>
        <w:t xml:space="preserve"> relations and the mechanism </w:t>
      </w:r>
      <w:r w:rsidR="00425BA6">
        <w:rPr>
          <w:rFonts w:asciiTheme="minorHAnsi" w:eastAsia="MS Gothic" w:hAnsiTheme="minorHAnsi" w:cstheme="minorHAnsi"/>
          <w:lang w:eastAsia="ja-JP"/>
        </w:rPr>
        <w:t xml:space="preserve">of resolving international economic disputes. </w:t>
      </w:r>
    </w:p>
    <w:p w14:paraId="28939A51" w14:textId="18C0806D" w:rsidR="00AD6E08" w:rsidRDefault="00AD6E08" w:rsidP="00DF55B1">
      <w:pPr>
        <w:spacing w:line="360" w:lineRule="auto"/>
        <w:jc w:val="both"/>
        <w:rPr>
          <w:rFonts w:asciiTheme="minorHAnsi" w:eastAsia="MS Gothic" w:hAnsiTheme="minorHAnsi" w:cstheme="minorHAnsi"/>
          <w:lang w:eastAsia="ja-JP"/>
        </w:rPr>
      </w:pPr>
    </w:p>
    <w:p w14:paraId="37ED382A" w14:textId="7D6D0BCC" w:rsidR="00425BA6" w:rsidRDefault="00625F2E" w:rsidP="00DF55B1">
      <w:pPr>
        <w:spacing w:line="360" w:lineRule="auto"/>
        <w:jc w:val="both"/>
        <w:rPr>
          <w:rFonts w:asciiTheme="minorHAnsi" w:eastAsia="MS Gothic" w:hAnsiTheme="minorHAnsi" w:cstheme="minorHAnsi"/>
          <w:lang w:eastAsia="ja-JP"/>
        </w:rPr>
      </w:pPr>
      <w:r>
        <w:rPr>
          <w:rFonts w:asciiTheme="minorHAnsi" w:eastAsia="MS Gothic" w:hAnsiTheme="minorHAnsi" w:cstheme="minorHAnsi"/>
          <w:lang w:eastAsia="ja-JP"/>
        </w:rPr>
        <w:t xml:space="preserve">We will study a range of disciplines such as the World Trade Organizations and its fundamental agreements, International Investment Law, the standards of protection, the settlement of investment disputes. During our course we will also focus on the challenges of the field namely the conflict between international economic law and human right or environmental rights. </w:t>
      </w:r>
      <w:r w:rsidR="00D911A9">
        <w:rPr>
          <w:rFonts w:asciiTheme="minorHAnsi" w:eastAsia="MS Gothic" w:hAnsiTheme="minorHAnsi" w:cstheme="minorHAnsi"/>
          <w:lang w:eastAsia="ja-JP"/>
        </w:rPr>
        <w:t xml:space="preserve">The course has a theoretical and a practical dimension. We will study the most important textbooks in the field, international agreements and also cases that illustrate the relevant </w:t>
      </w:r>
      <w:r w:rsidR="0095695E">
        <w:rPr>
          <w:rFonts w:asciiTheme="minorHAnsi" w:eastAsia="MS Gothic" w:hAnsiTheme="minorHAnsi" w:cstheme="minorHAnsi"/>
          <w:lang w:eastAsia="ja-JP"/>
        </w:rPr>
        <w:t>subjects.</w:t>
      </w:r>
    </w:p>
    <w:p w14:paraId="7CF359E6" w14:textId="77777777" w:rsidR="00D911A9" w:rsidRDefault="00D911A9" w:rsidP="00DF55B1">
      <w:pPr>
        <w:spacing w:line="360" w:lineRule="auto"/>
        <w:jc w:val="both"/>
        <w:rPr>
          <w:rFonts w:asciiTheme="minorHAnsi" w:eastAsia="MS Gothic" w:hAnsiTheme="minorHAnsi" w:cstheme="minorHAnsi"/>
          <w:lang w:eastAsia="ja-JP"/>
        </w:rPr>
      </w:pPr>
    </w:p>
    <w:p w14:paraId="2CA8D1F3" w14:textId="15C458E9" w:rsidR="00DF55B1" w:rsidRPr="009E5DB4" w:rsidRDefault="00DF55B1" w:rsidP="00DF55B1">
      <w:pPr>
        <w:spacing w:line="360" w:lineRule="auto"/>
        <w:jc w:val="both"/>
        <w:rPr>
          <w:rFonts w:asciiTheme="minorHAnsi" w:eastAsia="MS Gothic" w:hAnsiTheme="minorHAnsi" w:cstheme="minorHAnsi"/>
          <w:lang w:eastAsia="ja-JP"/>
        </w:rPr>
      </w:pPr>
      <w:r w:rsidRPr="009E5DB4">
        <w:rPr>
          <w:rFonts w:asciiTheme="minorHAnsi" w:eastAsia="MS Gothic" w:hAnsiTheme="minorHAnsi" w:cstheme="minorHAnsi"/>
          <w:lang w:eastAsia="ja-JP"/>
        </w:rPr>
        <w:lastRenderedPageBreak/>
        <w:t xml:space="preserve">During the following weeks, you will have to carefully study the different sources, the self-assessment activities and the interactive activities in order to fully comprehend the content of the course. </w:t>
      </w:r>
    </w:p>
    <w:p w14:paraId="24B0B29E" w14:textId="77777777" w:rsidR="00041DB2" w:rsidRPr="000C34F7" w:rsidRDefault="00041DB2" w:rsidP="00041DB2">
      <w:pPr>
        <w:keepNext/>
        <w:spacing w:before="240" w:after="60"/>
        <w:outlineLvl w:val="1"/>
        <w:rPr>
          <w:rFonts w:ascii="Calibri" w:eastAsia="MS Gothic" w:hAnsi="Calibri" w:cs="Calibri"/>
          <w:b/>
          <w:bCs/>
          <w:i/>
          <w:iCs/>
          <w:color w:val="000090"/>
          <w:sz w:val="28"/>
          <w:szCs w:val="28"/>
          <w:lang w:eastAsia="ja-JP"/>
        </w:rPr>
      </w:pPr>
      <w:bookmarkStart w:id="47" w:name="_Toc109226207"/>
      <w:bookmarkStart w:id="48" w:name="_Toc112170235"/>
      <w:bookmarkStart w:id="49" w:name="_Toc112673468"/>
      <w:r w:rsidRPr="000C34F7">
        <w:rPr>
          <w:rFonts w:ascii="Calibri" w:eastAsia="MS Gothic" w:hAnsi="Calibri" w:cs="Calibri"/>
          <w:b/>
          <w:bCs/>
          <w:i/>
          <w:iCs/>
          <w:color w:val="000090"/>
          <w:sz w:val="28"/>
          <w:szCs w:val="28"/>
          <w:lang w:eastAsia="ja-JP"/>
        </w:rPr>
        <w:t>3.2.5. Course content or what topics will we immerse ourselves in and in what order</w:t>
      </w:r>
      <w:bookmarkEnd w:id="47"/>
      <w:bookmarkEnd w:id="48"/>
      <w:bookmarkEnd w:id="49"/>
    </w:p>
    <w:tbl>
      <w:tblPr>
        <w:tblW w:w="9464" w:type="dxa"/>
        <w:tblBorders>
          <w:top w:val="single" w:sz="8" w:space="0" w:color="6076B4"/>
          <w:bottom w:val="single" w:sz="8" w:space="0" w:color="6076B4"/>
          <w:insideH w:val="single" w:sz="8" w:space="0" w:color="6076B4"/>
          <w:insideV w:val="single" w:sz="8" w:space="0" w:color="6076B4"/>
        </w:tblBorders>
        <w:tblLayout w:type="fixed"/>
        <w:tblLook w:val="01E0" w:firstRow="1" w:lastRow="1" w:firstColumn="1" w:lastColumn="1" w:noHBand="0" w:noVBand="0"/>
      </w:tblPr>
      <w:tblGrid>
        <w:gridCol w:w="1368"/>
        <w:gridCol w:w="8096"/>
      </w:tblGrid>
      <w:tr w:rsidR="00041DB2" w:rsidRPr="0002462F" w14:paraId="45FB626D" w14:textId="77777777" w:rsidTr="00041DB2">
        <w:tc>
          <w:tcPr>
            <w:tcW w:w="1368" w:type="dxa"/>
            <w:tcBorders>
              <w:left w:val="single" w:sz="8" w:space="0" w:color="6076B4"/>
              <w:bottom w:val="single" w:sz="8" w:space="0" w:color="6076B4"/>
            </w:tcBorders>
            <w:shd w:val="clear" w:color="auto" w:fill="D9D9D9"/>
          </w:tcPr>
          <w:p w14:paraId="79B5707E" w14:textId="77777777" w:rsidR="00041DB2" w:rsidRPr="0002462F" w:rsidRDefault="00041DB2" w:rsidP="00041DB2">
            <w:pPr>
              <w:spacing w:before="10" w:line="360" w:lineRule="auto"/>
              <w:rPr>
                <w:rFonts w:ascii="Calibri" w:eastAsia="HGSMinchoE" w:hAnsi="Calibri" w:cs="Calibri"/>
                <w:b/>
                <w:bCs/>
                <w:color w:val="000090"/>
                <w:lang w:eastAsia="ja-JP"/>
              </w:rPr>
            </w:pPr>
            <w:r w:rsidRPr="0002462F">
              <w:rPr>
                <w:rFonts w:ascii="Calibri" w:eastAsia="HGSMinchoE" w:hAnsi="Calibri" w:cs="Calibri"/>
                <w:b/>
                <w:bCs/>
                <w:color w:val="000090"/>
                <w:lang w:eastAsia="ja-JP"/>
              </w:rPr>
              <w:t>Week</w:t>
            </w:r>
          </w:p>
        </w:tc>
        <w:tc>
          <w:tcPr>
            <w:tcW w:w="8096" w:type="dxa"/>
            <w:shd w:val="clear" w:color="auto" w:fill="D9D9D9"/>
          </w:tcPr>
          <w:p w14:paraId="40A99D11" w14:textId="77777777" w:rsidR="00041DB2" w:rsidRPr="0002462F" w:rsidRDefault="00041DB2" w:rsidP="00041DB2">
            <w:pPr>
              <w:spacing w:before="10" w:line="360" w:lineRule="auto"/>
              <w:rPr>
                <w:rFonts w:ascii="Calibri" w:eastAsia="HGSMinchoE" w:hAnsi="Calibri" w:cs="Calibri"/>
                <w:b/>
                <w:bCs/>
                <w:color w:val="000090"/>
                <w:lang w:eastAsia="ja-JP"/>
              </w:rPr>
            </w:pPr>
            <w:r>
              <w:rPr>
                <w:rFonts w:ascii="Calibri" w:eastAsia="HGSMinchoE" w:hAnsi="Calibri" w:cs="Calibri"/>
                <w:b/>
                <w:bCs/>
                <w:color w:val="000090"/>
                <w:lang w:eastAsia="ja-JP"/>
              </w:rPr>
              <w:t>Topic</w:t>
            </w:r>
          </w:p>
        </w:tc>
      </w:tr>
      <w:tr w:rsidR="00041DB2" w:rsidRPr="0002462F" w14:paraId="2908E49D" w14:textId="77777777" w:rsidTr="00041DB2">
        <w:tc>
          <w:tcPr>
            <w:tcW w:w="1368" w:type="dxa"/>
            <w:tcBorders>
              <w:top w:val="single" w:sz="8" w:space="0" w:color="6076B4"/>
              <w:left w:val="single" w:sz="8" w:space="0" w:color="6076B4"/>
              <w:bottom w:val="single" w:sz="8" w:space="0" w:color="6076B4"/>
            </w:tcBorders>
            <w:shd w:val="clear" w:color="auto" w:fill="D7DCEC"/>
          </w:tcPr>
          <w:p w14:paraId="57FBD3DA"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1</w:t>
            </w:r>
          </w:p>
        </w:tc>
        <w:tc>
          <w:tcPr>
            <w:tcW w:w="8096" w:type="dxa"/>
            <w:shd w:val="clear" w:color="auto" w:fill="D7DCEC"/>
          </w:tcPr>
          <w:p w14:paraId="72FB2D61" w14:textId="77777777" w:rsidR="00041DB2" w:rsidRPr="0002462F" w:rsidRDefault="00041DB2" w:rsidP="00041DB2">
            <w:pPr>
              <w:spacing w:before="10" w:line="360" w:lineRule="auto"/>
              <w:rPr>
                <w:rFonts w:ascii="Calibri" w:eastAsia="HGSMinchoE" w:hAnsi="Calibri" w:cs="Calibri"/>
                <w:color w:val="000090"/>
                <w:lang w:eastAsia="ja-JP"/>
              </w:rPr>
            </w:pPr>
            <w:r>
              <w:rPr>
                <w:rFonts w:ascii="Calibri" w:eastAsia="HGSMinchoE" w:hAnsi="Calibri" w:cs="Calibri"/>
                <w:color w:val="000090"/>
                <w:lang w:eastAsia="ja-JP"/>
              </w:rPr>
              <w:t>Introduction</w:t>
            </w:r>
          </w:p>
        </w:tc>
      </w:tr>
      <w:tr w:rsidR="00041DB2" w:rsidRPr="0002462F" w14:paraId="630A05B0" w14:textId="77777777" w:rsidTr="00041DB2">
        <w:trPr>
          <w:trHeight w:val="591"/>
        </w:trPr>
        <w:tc>
          <w:tcPr>
            <w:tcW w:w="1368" w:type="dxa"/>
            <w:tcBorders>
              <w:top w:val="single" w:sz="8" w:space="0" w:color="6076B4"/>
              <w:left w:val="single" w:sz="8" w:space="0" w:color="6076B4"/>
              <w:bottom w:val="single" w:sz="8" w:space="0" w:color="6076B4"/>
            </w:tcBorders>
            <w:shd w:val="clear" w:color="auto" w:fill="auto"/>
          </w:tcPr>
          <w:p w14:paraId="553736F9"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2</w:t>
            </w:r>
          </w:p>
        </w:tc>
        <w:tc>
          <w:tcPr>
            <w:tcW w:w="8096" w:type="dxa"/>
            <w:shd w:val="clear" w:color="auto" w:fill="FFFFFF"/>
          </w:tcPr>
          <w:p w14:paraId="4244C36D" w14:textId="22B45505" w:rsidR="00041DB2" w:rsidRPr="0002462F" w:rsidRDefault="00041DB2" w:rsidP="00041DB2">
            <w:pPr>
              <w:spacing w:before="10" w:line="360" w:lineRule="auto"/>
              <w:rPr>
                <w:rFonts w:ascii="Calibri" w:eastAsia="HGSMinchoE" w:hAnsi="Calibri" w:cs="Calibri"/>
                <w:color w:val="000090"/>
                <w:lang w:eastAsia="ja-JP"/>
              </w:rPr>
            </w:pPr>
            <w:r>
              <w:rPr>
                <w:rFonts w:ascii="Calibri" w:eastAsia="HGSMinchoE" w:hAnsi="Calibri" w:cs="Calibri"/>
                <w:color w:val="000090"/>
                <w:lang w:eastAsia="ja-JP"/>
              </w:rPr>
              <w:t xml:space="preserve">International Economic Law as an Order of Rules and Principles </w:t>
            </w:r>
          </w:p>
        </w:tc>
      </w:tr>
      <w:tr w:rsidR="00041DB2" w:rsidRPr="0002462F" w14:paraId="07BBB9C4" w14:textId="77777777" w:rsidTr="00041DB2">
        <w:tc>
          <w:tcPr>
            <w:tcW w:w="1368" w:type="dxa"/>
            <w:tcBorders>
              <w:top w:val="single" w:sz="8" w:space="0" w:color="6076B4"/>
              <w:left w:val="single" w:sz="8" w:space="0" w:color="6076B4"/>
              <w:bottom w:val="single" w:sz="8" w:space="0" w:color="6076B4"/>
            </w:tcBorders>
            <w:shd w:val="clear" w:color="auto" w:fill="D7DCEC"/>
          </w:tcPr>
          <w:p w14:paraId="128909A8"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3</w:t>
            </w:r>
          </w:p>
        </w:tc>
        <w:tc>
          <w:tcPr>
            <w:tcW w:w="8096" w:type="dxa"/>
            <w:shd w:val="clear" w:color="auto" w:fill="D7DCEC"/>
          </w:tcPr>
          <w:p w14:paraId="2E4427E8" w14:textId="33771862" w:rsidR="00041DB2" w:rsidRPr="0002462F" w:rsidRDefault="00041DB2" w:rsidP="00041DB2">
            <w:pPr>
              <w:spacing w:before="10" w:line="360" w:lineRule="auto"/>
              <w:rPr>
                <w:rFonts w:ascii="Calibri" w:eastAsia="HGSMinchoE" w:hAnsi="Calibri" w:cs="Calibri"/>
                <w:color w:val="000090"/>
                <w:lang w:eastAsia="ja-JP"/>
              </w:rPr>
            </w:pPr>
            <w:r>
              <w:rPr>
                <w:rFonts w:ascii="Calibri" w:eastAsia="HGSMinchoE" w:hAnsi="Calibri" w:cs="Calibri"/>
                <w:color w:val="000090"/>
                <w:lang w:eastAsia="ja-JP"/>
              </w:rPr>
              <w:t xml:space="preserve">The World Trade Organization </w:t>
            </w:r>
          </w:p>
        </w:tc>
      </w:tr>
      <w:tr w:rsidR="00041DB2" w:rsidRPr="0002462F" w14:paraId="466927A3" w14:textId="77777777" w:rsidTr="00041DB2">
        <w:tc>
          <w:tcPr>
            <w:tcW w:w="1368" w:type="dxa"/>
            <w:tcBorders>
              <w:top w:val="single" w:sz="8" w:space="0" w:color="6076B4"/>
              <w:left w:val="single" w:sz="8" w:space="0" w:color="6076B4"/>
              <w:bottom w:val="single" w:sz="8" w:space="0" w:color="6076B4"/>
            </w:tcBorders>
            <w:shd w:val="clear" w:color="auto" w:fill="auto"/>
          </w:tcPr>
          <w:p w14:paraId="47D23672"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4</w:t>
            </w:r>
          </w:p>
        </w:tc>
        <w:tc>
          <w:tcPr>
            <w:tcW w:w="8096" w:type="dxa"/>
            <w:shd w:val="clear" w:color="auto" w:fill="FFFFFF"/>
          </w:tcPr>
          <w:p w14:paraId="667F8DA0" w14:textId="60557DE6" w:rsidR="00041DB2" w:rsidRPr="0002462F" w:rsidRDefault="00041DB2" w:rsidP="00041DB2">
            <w:pPr>
              <w:spacing w:before="10" w:line="360" w:lineRule="auto"/>
              <w:rPr>
                <w:rFonts w:ascii="Calibri" w:eastAsia="HGSMinchoE" w:hAnsi="Calibri" w:cs="Calibri"/>
                <w:color w:val="000090"/>
                <w:lang w:eastAsia="ja-JP"/>
              </w:rPr>
            </w:pPr>
            <w:r w:rsidRPr="00041DB2">
              <w:rPr>
                <w:rFonts w:ascii="Calibri" w:eastAsia="HGSMinchoE" w:hAnsi="Calibri" w:cs="Calibri"/>
                <w:color w:val="000090"/>
                <w:lang w:eastAsia="ja-JP"/>
              </w:rPr>
              <w:t>The General Agreement on Trade and Tariffs</w:t>
            </w:r>
          </w:p>
        </w:tc>
      </w:tr>
      <w:tr w:rsidR="00041DB2" w:rsidRPr="0002462F" w14:paraId="220FFC9D" w14:textId="77777777" w:rsidTr="00041DB2">
        <w:tc>
          <w:tcPr>
            <w:tcW w:w="1368" w:type="dxa"/>
            <w:tcBorders>
              <w:top w:val="single" w:sz="8" w:space="0" w:color="6076B4"/>
              <w:left w:val="single" w:sz="8" w:space="0" w:color="6076B4"/>
              <w:bottom w:val="single" w:sz="8" w:space="0" w:color="6076B4"/>
            </w:tcBorders>
            <w:shd w:val="clear" w:color="auto" w:fill="D7DCEC"/>
          </w:tcPr>
          <w:p w14:paraId="4B22835D"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5</w:t>
            </w:r>
          </w:p>
        </w:tc>
        <w:tc>
          <w:tcPr>
            <w:tcW w:w="8096" w:type="dxa"/>
            <w:shd w:val="clear" w:color="auto" w:fill="D7DCEC"/>
          </w:tcPr>
          <w:p w14:paraId="061656E3" w14:textId="348075FE" w:rsidR="00041DB2" w:rsidRPr="0002462F" w:rsidRDefault="00041DB2" w:rsidP="00041DB2">
            <w:pPr>
              <w:spacing w:before="10" w:line="360" w:lineRule="auto"/>
              <w:rPr>
                <w:rFonts w:ascii="Calibri" w:eastAsia="HGSMinchoE" w:hAnsi="Calibri" w:cs="Calibri"/>
                <w:color w:val="000090"/>
                <w:lang w:eastAsia="ja-JP"/>
              </w:rPr>
            </w:pPr>
            <w:r w:rsidRPr="00041DB2">
              <w:rPr>
                <w:rFonts w:ascii="Calibri" w:eastAsia="HGSMinchoE" w:hAnsi="Calibri" w:cs="Calibri"/>
                <w:color w:val="000090"/>
                <w:lang w:eastAsia="ja-JP"/>
              </w:rPr>
              <w:t xml:space="preserve">The General Agreement </w:t>
            </w:r>
            <w:r>
              <w:rPr>
                <w:rFonts w:ascii="Calibri" w:eastAsia="HGSMinchoE" w:hAnsi="Calibri" w:cs="Calibri"/>
                <w:color w:val="000090"/>
                <w:lang w:eastAsia="ja-JP"/>
              </w:rPr>
              <w:t>o</w:t>
            </w:r>
            <w:r w:rsidRPr="00041DB2">
              <w:rPr>
                <w:rFonts w:ascii="Calibri" w:eastAsia="HGSMinchoE" w:hAnsi="Calibri" w:cs="Calibri"/>
                <w:color w:val="000090"/>
                <w:lang w:eastAsia="ja-JP"/>
              </w:rPr>
              <w:t xml:space="preserve">n Trade </w:t>
            </w:r>
            <w:r>
              <w:rPr>
                <w:rFonts w:ascii="Calibri" w:eastAsia="HGSMinchoE" w:hAnsi="Calibri" w:cs="Calibri"/>
                <w:color w:val="000090"/>
                <w:lang w:eastAsia="ja-JP"/>
              </w:rPr>
              <w:t>i</w:t>
            </w:r>
            <w:r w:rsidRPr="00041DB2">
              <w:rPr>
                <w:rFonts w:ascii="Calibri" w:eastAsia="HGSMinchoE" w:hAnsi="Calibri" w:cs="Calibri"/>
                <w:color w:val="000090"/>
                <w:lang w:eastAsia="ja-JP"/>
              </w:rPr>
              <w:t xml:space="preserve">n Services, </w:t>
            </w:r>
            <w:r>
              <w:rPr>
                <w:rFonts w:ascii="Calibri" w:eastAsia="HGSMinchoE" w:hAnsi="Calibri" w:cs="Calibri"/>
                <w:color w:val="000090"/>
                <w:lang w:eastAsia="ja-JP"/>
              </w:rPr>
              <w:t>t</w:t>
            </w:r>
            <w:r w:rsidRPr="00041DB2">
              <w:rPr>
                <w:rFonts w:ascii="Calibri" w:eastAsia="HGSMinchoE" w:hAnsi="Calibri" w:cs="Calibri"/>
                <w:color w:val="000090"/>
                <w:lang w:eastAsia="ja-JP"/>
              </w:rPr>
              <w:t xml:space="preserve">he Agreement </w:t>
            </w:r>
            <w:r>
              <w:rPr>
                <w:rFonts w:ascii="Calibri" w:eastAsia="HGSMinchoE" w:hAnsi="Calibri" w:cs="Calibri"/>
                <w:color w:val="000090"/>
                <w:lang w:eastAsia="ja-JP"/>
              </w:rPr>
              <w:t>o</w:t>
            </w:r>
            <w:r w:rsidRPr="00041DB2">
              <w:rPr>
                <w:rFonts w:ascii="Calibri" w:eastAsia="HGSMinchoE" w:hAnsi="Calibri" w:cs="Calibri"/>
                <w:color w:val="000090"/>
                <w:lang w:eastAsia="ja-JP"/>
              </w:rPr>
              <w:t xml:space="preserve">n Trade-Related Aspects </w:t>
            </w:r>
            <w:r>
              <w:rPr>
                <w:rFonts w:ascii="Calibri" w:eastAsia="HGSMinchoE" w:hAnsi="Calibri" w:cs="Calibri"/>
                <w:color w:val="000090"/>
                <w:lang w:eastAsia="ja-JP"/>
              </w:rPr>
              <w:t>of</w:t>
            </w:r>
            <w:r w:rsidRPr="00041DB2">
              <w:rPr>
                <w:rFonts w:ascii="Calibri" w:eastAsia="HGSMinchoE" w:hAnsi="Calibri" w:cs="Calibri"/>
                <w:color w:val="000090"/>
                <w:lang w:eastAsia="ja-JP"/>
              </w:rPr>
              <w:t xml:space="preserve"> Intellectual Property Rights </w:t>
            </w:r>
            <w:r>
              <w:rPr>
                <w:rFonts w:ascii="Calibri" w:eastAsia="HGSMinchoE" w:hAnsi="Calibri" w:cs="Calibri"/>
                <w:color w:val="000090"/>
                <w:lang w:eastAsia="ja-JP"/>
              </w:rPr>
              <w:t>a</w:t>
            </w:r>
            <w:r w:rsidRPr="00041DB2">
              <w:rPr>
                <w:rFonts w:ascii="Calibri" w:eastAsia="HGSMinchoE" w:hAnsi="Calibri" w:cs="Calibri"/>
                <w:color w:val="000090"/>
                <w:lang w:eastAsia="ja-JP"/>
              </w:rPr>
              <w:t>nd Anti-Dumping Measures</w:t>
            </w:r>
          </w:p>
        </w:tc>
      </w:tr>
      <w:tr w:rsidR="00041DB2" w:rsidRPr="0002462F" w14:paraId="1FCC335B" w14:textId="77777777" w:rsidTr="00041DB2">
        <w:tc>
          <w:tcPr>
            <w:tcW w:w="1368" w:type="dxa"/>
            <w:tcBorders>
              <w:top w:val="single" w:sz="8" w:space="0" w:color="6076B4"/>
              <w:left w:val="single" w:sz="8" w:space="0" w:color="6076B4"/>
              <w:bottom w:val="single" w:sz="8" w:space="0" w:color="6076B4"/>
            </w:tcBorders>
            <w:shd w:val="clear" w:color="auto" w:fill="auto"/>
          </w:tcPr>
          <w:p w14:paraId="5A5AC4B6"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6</w:t>
            </w:r>
          </w:p>
        </w:tc>
        <w:tc>
          <w:tcPr>
            <w:tcW w:w="8096" w:type="dxa"/>
            <w:shd w:val="clear" w:color="auto" w:fill="FFFFFF"/>
          </w:tcPr>
          <w:p w14:paraId="6739645D" w14:textId="1B5675B4" w:rsidR="00041DB2" w:rsidRPr="0002462F" w:rsidRDefault="00041DB2" w:rsidP="00041DB2">
            <w:pPr>
              <w:spacing w:before="10" w:line="360" w:lineRule="auto"/>
              <w:rPr>
                <w:rFonts w:ascii="Calibri" w:eastAsia="HGSMinchoE" w:hAnsi="Calibri" w:cs="Calibri"/>
                <w:color w:val="000090"/>
                <w:lang w:eastAsia="ja-JP"/>
              </w:rPr>
            </w:pPr>
            <w:r w:rsidRPr="00041DB2">
              <w:rPr>
                <w:rFonts w:ascii="Calibri" w:eastAsia="HGSMinchoE" w:hAnsi="Calibri" w:cs="Calibri"/>
                <w:color w:val="000090"/>
                <w:lang w:eastAsia="ja-JP"/>
              </w:rPr>
              <w:t>International Investment Law</w:t>
            </w:r>
          </w:p>
        </w:tc>
      </w:tr>
      <w:tr w:rsidR="00041DB2" w:rsidRPr="0002462F" w14:paraId="13A1AA9B" w14:textId="77777777" w:rsidTr="00041DB2">
        <w:tc>
          <w:tcPr>
            <w:tcW w:w="1368" w:type="dxa"/>
            <w:tcBorders>
              <w:top w:val="single" w:sz="8" w:space="0" w:color="6076B4"/>
              <w:left w:val="single" w:sz="8" w:space="0" w:color="6076B4"/>
              <w:bottom w:val="single" w:sz="8" w:space="0" w:color="6076B4"/>
            </w:tcBorders>
            <w:shd w:val="clear" w:color="auto" w:fill="D7DCEC"/>
          </w:tcPr>
          <w:p w14:paraId="77DAEF4A"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7</w:t>
            </w:r>
          </w:p>
        </w:tc>
        <w:tc>
          <w:tcPr>
            <w:tcW w:w="8096" w:type="dxa"/>
            <w:shd w:val="clear" w:color="auto" w:fill="D7DCEC"/>
          </w:tcPr>
          <w:p w14:paraId="251AE3CB" w14:textId="0834BADD" w:rsidR="00041DB2" w:rsidRPr="0002462F" w:rsidRDefault="00041DB2" w:rsidP="00041DB2">
            <w:pPr>
              <w:spacing w:before="10" w:line="360" w:lineRule="auto"/>
              <w:rPr>
                <w:rFonts w:ascii="Calibri" w:eastAsia="HGSMinchoE" w:hAnsi="Calibri" w:cs="Calibri"/>
                <w:color w:val="000090"/>
                <w:lang w:eastAsia="ja-JP"/>
              </w:rPr>
            </w:pPr>
            <w:r w:rsidRPr="00041DB2">
              <w:rPr>
                <w:rFonts w:ascii="Calibri" w:eastAsia="HGSMinchoE" w:hAnsi="Calibri" w:cs="Calibri"/>
                <w:color w:val="000090"/>
                <w:lang w:eastAsia="ja-JP"/>
              </w:rPr>
              <w:t>Definition of Foreign Investor and Foreign Investment</w:t>
            </w:r>
          </w:p>
        </w:tc>
      </w:tr>
      <w:tr w:rsidR="00041DB2" w:rsidRPr="0002462F" w14:paraId="73C1E9DD" w14:textId="77777777" w:rsidTr="00041DB2">
        <w:tc>
          <w:tcPr>
            <w:tcW w:w="1368" w:type="dxa"/>
            <w:tcBorders>
              <w:top w:val="single" w:sz="8" w:space="0" w:color="6076B4"/>
              <w:left w:val="single" w:sz="8" w:space="0" w:color="6076B4"/>
              <w:bottom w:val="single" w:sz="8" w:space="0" w:color="6076B4"/>
            </w:tcBorders>
            <w:shd w:val="clear" w:color="auto" w:fill="auto"/>
          </w:tcPr>
          <w:p w14:paraId="3C1AB734"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8</w:t>
            </w:r>
          </w:p>
        </w:tc>
        <w:tc>
          <w:tcPr>
            <w:tcW w:w="8096" w:type="dxa"/>
            <w:shd w:val="clear" w:color="auto" w:fill="FFFFFF"/>
          </w:tcPr>
          <w:p w14:paraId="67F316E3" w14:textId="51E02948" w:rsidR="00041DB2" w:rsidRPr="0002462F" w:rsidRDefault="00041DB2" w:rsidP="00041DB2">
            <w:pPr>
              <w:spacing w:before="10" w:line="360" w:lineRule="auto"/>
              <w:rPr>
                <w:rFonts w:ascii="Calibri" w:eastAsia="HGSMinchoE" w:hAnsi="Calibri" w:cs="Calibri"/>
                <w:color w:val="000090"/>
                <w:lang w:eastAsia="ja-JP"/>
              </w:rPr>
            </w:pPr>
            <w:r w:rsidRPr="00041DB2">
              <w:rPr>
                <w:rFonts w:ascii="Calibri" w:eastAsia="HGSMinchoE" w:hAnsi="Calibri" w:cs="Calibri"/>
                <w:color w:val="000090"/>
                <w:lang w:eastAsia="ja-JP"/>
              </w:rPr>
              <w:t>Standards of Protection I</w:t>
            </w:r>
          </w:p>
        </w:tc>
      </w:tr>
      <w:tr w:rsidR="00041DB2" w:rsidRPr="0002462F" w14:paraId="1E550DC6" w14:textId="77777777" w:rsidTr="00041DB2">
        <w:tc>
          <w:tcPr>
            <w:tcW w:w="1368" w:type="dxa"/>
            <w:tcBorders>
              <w:top w:val="single" w:sz="8" w:space="0" w:color="6076B4"/>
              <w:left w:val="single" w:sz="8" w:space="0" w:color="6076B4"/>
              <w:bottom w:val="single" w:sz="8" w:space="0" w:color="6076B4"/>
            </w:tcBorders>
            <w:shd w:val="clear" w:color="auto" w:fill="D7DCEC"/>
          </w:tcPr>
          <w:p w14:paraId="7135B699"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9</w:t>
            </w:r>
          </w:p>
        </w:tc>
        <w:tc>
          <w:tcPr>
            <w:tcW w:w="8096" w:type="dxa"/>
            <w:shd w:val="clear" w:color="auto" w:fill="D7DCEC"/>
          </w:tcPr>
          <w:p w14:paraId="34AAFA67" w14:textId="1F31DDA2" w:rsidR="00041DB2" w:rsidRPr="0002462F" w:rsidRDefault="00041DB2" w:rsidP="00041DB2">
            <w:pPr>
              <w:spacing w:before="10" w:line="360" w:lineRule="auto"/>
              <w:rPr>
                <w:rFonts w:ascii="Calibri" w:eastAsia="HGSMinchoE" w:hAnsi="Calibri" w:cs="Calibri"/>
                <w:color w:val="000090"/>
                <w:lang w:eastAsia="ja-JP"/>
              </w:rPr>
            </w:pPr>
            <w:r w:rsidRPr="00041DB2">
              <w:rPr>
                <w:rFonts w:ascii="Calibri" w:eastAsia="HGSMinchoE" w:hAnsi="Calibri" w:cs="Calibri"/>
                <w:color w:val="000090"/>
                <w:lang w:eastAsia="ja-JP"/>
              </w:rPr>
              <w:t>Standards of Protection II</w:t>
            </w:r>
          </w:p>
        </w:tc>
      </w:tr>
      <w:tr w:rsidR="00041DB2" w:rsidRPr="0002462F" w14:paraId="28DFEF65" w14:textId="77777777" w:rsidTr="00041DB2">
        <w:tc>
          <w:tcPr>
            <w:tcW w:w="1368" w:type="dxa"/>
            <w:tcBorders>
              <w:top w:val="single" w:sz="8" w:space="0" w:color="6076B4"/>
              <w:left w:val="single" w:sz="8" w:space="0" w:color="6076B4"/>
              <w:bottom w:val="single" w:sz="8" w:space="0" w:color="6076B4"/>
            </w:tcBorders>
            <w:shd w:val="clear" w:color="auto" w:fill="auto"/>
          </w:tcPr>
          <w:p w14:paraId="3FFE1BED"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10</w:t>
            </w:r>
          </w:p>
        </w:tc>
        <w:tc>
          <w:tcPr>
            <w:tcW w:w="8096" w:type="dxa"/>
            <w:shd w:val="clear" w:color="auto" w:fill="FFFFFF"/>
          </w:tcPr>
          <w:p w14:paraId="12823961" w14:textId="3B5904E1" w:rsidR="00041DB2" w:rsidRPr="0002462F" w:rsidRDefault="00041DB2" w:rsidP="00041DB2">
            <w:pPr>
              <w:spacing w:before="10" w:line="360" w:lineRule="auto"/>
              <w:rPr>
                <w:rFonts w:ascii="Calibri" w:eastAsia="HGSMinchoE" w:hAnsi="Calibri" w:cs="Calibri"/>
                <w:color w:val="000090"/>
                <w:lang w:eastAsia="ja-JP"/>
              </w:rPr>
            </w:pPr>
            <w:r w:rsidRPr="00041DB2">
              <w:rPr>
                <w:rFonts w:ascii="Calibri" w:eastAsia="HGSMinchoE" w:hAnsi="Calibri" w:cs="Calibri"/>
                <w:color w:val="000090"/>
                <w:lang w:eastAsia="ja-JP"/>
              </w:rPr>
              <w:t>Risks in Foreign Investments and Risk Insurance</w:t>
            </w:r>
          </w:p>
        </w:tc>
      </w:tr>
      <w:tr w:rsidR="00041DB2" w:rsidRPr="0002462F" w14:paraId="7EFB35E3" w14:textId="77777777" w:rsidTr="00041DB2">
        <w:tc>
          <w:tcPr>
            <w:tcW w:w="1368" w:type="dxa"/>
            <w:tcBorders>
              <w:top w:val="single" w:sz="8" w:space="0" w:color="6076B4"/>
              <w:left w:val="single" w:sz="8" w:space="0" w:color="6076B4"/>
              <w:bottom w:val="single" w:sz="8" w:space="0" w:color="6076B4"/>
            </w:tcBorders>
            <w:shd w:val="clear" w:color="auto" w:fill="D7DCEC"/>
          </w:tcPr>
          <w:p w14:paraId="31EFAF2A"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11</w:t>
            </w:r>
          </w:p>
        </w:tc>
        <w:tc>
          <w:tcPr>
            <w:tcW w:w="8096" w:type="dxa"/>
            <w:shd w:val="clear" w:color="auto" w:fill="D7DCEC"/>
          </w:tcPr>
          <w:p w14:paraId="531F9DF2" w14:textId="38D455D8" w:rsidR="00041DB2" w:rsidRPr="0002462F" w:rsidRDefault="00041DB2" w:rsidP="00041DB2">
            <w:pPr>
              <w:spacing w:before="10" w:line="360" w:lineRule="auto"/>
              <w:rPr>
                <w:rFonts w:ascii="Calibri" w:eastAsia="HGSMinchoE" w:hAnsi="Calibri" w:cs="Calibri"/>
                <w:color w:val="000090"/>
                <w:lang w:eastAsia="ja-JP"/>
              </w:rPr>
            </w:pPr>
            <w:r w:rsidRPr="00041DB2">
              <w:rPr>
                <w:rFonts w:ascii="Calibri" w:eastAsia="HGSMinchoE" w:hAnsi="Calibri" w:cs="Calibri"/>
                <w:color w:val="000090"/>
                <w:lang w:eastAsia="ja-JP"/>
              </w:rPr>
              <w:t>Settling Investment Disputes – The International Centre for Investment Disputes</w:t>
            </w:r>
          </w:p>
        </w:tc>
      </w:tr>
      <w:tr w:rsidR="00041DB2" w:rsidRPr="0002462F" w14:paraId="1EA60E55" w14:textId="77777777" w:rsidTr="00041DB2">
        <w:tc>
          <w:tcPr>
            <w:tcW w:w="1368" w:type="dxa"/>
            <w:tcBorders>
              <w:top w:val="single" w:sz="8" w:space="0" w:color="6076B4"/>
              <w:left w:val="single" w:sz="8" w:space="0" w:color="6076B4"/>
              <w:bottom w:val="single" w:sz="8" w:space="0" w:color="6076B4"/>
            </w:tcBorders>
            <w:shd w:val="clear" w:color="auto" w:fill="auto"/>
          </w:tcPr>
          <w:p w14:paraId="064F31AA"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12</w:t>
            </w:r>
          </w:p>
        </w:tc>
        <w:tc>
          <w:tcPr>
            <w:tcW w:w="8096" w:type="dxa"/>
            <w:shd w:val="clear" w:color="auto" w:fill="FFFFFF"/>
          </w:tcPr>
          <w:p w14:paraId="27310553" w14:textId="3935D244" w:rsidR="00041DB2" w:rsidRPr="0002462F" w:rsidRDefault="00041DB2" w:rsidP="00041DB2">
            <w:pPr>
              <w:spacing w:before="10" w:line="360" w:lineRule="auto"/>
              <w:rPr>
                <w:rFonts w:ascii="Calibri" w:eastAsia="HGSMinchoE" w:hAnsi="Calibri" w:cs="Calibri"/>
                <w:color w:val="000090"/>
                <w:lang w:eastAsia="ja-JP"/>
              </w:rPr>
            </w:pPr>
            <w:r w:rsidRPr="00041DB2">
              <w:rPr>
                <w:rFonts w:ascii="Calibri" w:eastAsia="HGSMinchoE" w:hAnsi="Calibri" w:cs="Calibri"/>
                <w:color w:val="000090"/>
                <w:lang w:eastAsia="ja-JP"/>
              </w:rPr>
              <w:t>The Emerging Issues of International Investment Law</w:t>
            </w:r>
          </w:p>
        </w:tc>
      </w:tr>
      <w:tr w:rsidR="00041DB2" w:rsidRPr="0002462F" w14:paraId="2E7B404C" w14:textId="77777777" w:rsidTr="00041DB2">
        <w:tc>
          <w:tcPr>
            <w:tcW w:w="1368" w:type="dxa"/>
            <w:tcBorders>
              <w:top w:val="single" w:sz="8" w:space="0" w:color="6076B4"/>
              <w:left w:val="single" w:sz="8" w:space="0" w:color="6076B4"/>
            </w:tcBorders>
            <w:shd w:val="clear" w:color="auto" w:fill="auto"/>
          </w:tcPr>
          <w:p w14:paraId="638089CD"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val="el-GR" w:eastAsia="ja-JP"/>
              </w:rPr>
              <w:t>13</w:t>
            </w:r>
          </w:p>
        </w:tc>
        <w:tc>
          <w:tcPr>
            <w:tcW w:w="8096" w:type="dxa"/>
            <w:shd w:val="clear" w:color="auto" w:fill="D7DCEC"/>
          </w:tcPr>
          <w:p w14:paraId="55335CC8" w14:textId="77777777" w:rsidR="00041DB2" w:rsidRPr="0002462F" w:rsidRDefault="00041DB2" w:rsidP="00041DB2">
            <w:pPr>
              <w:spacing w:before="10" w:line="360" w:lineRule="auto"/>
              <w:rPr>
                <w:rFonts w:ascii="Calibri" w:eastAsia="HGSMinchoE" w:hAnsi="Calibri" w:cs="Calibri"/>
                <w:b/>
                <w:bCs/>
                <w:color w:val="000090"/>
                <w:lang w:val="el-GR" w:eastAsia="ja-JP"/>
              </w:rPr>
            </w:pPr>
            <w:r w:rsidRPr="0002462F">
              <w:rPr>
                <w:rFonts w:ascii="Calibri" w:eastAsia="HGSMinchoE" w:hAnsi="Calibri" w:cs="Calibri"/>
                <w:b/>
                <w:bCs/>
                <w:color w:val="000090"/>
                <w:lang w:eastAsia="ja-JP"/>
              </w:rPr>
              <w:t>Revision</w:t>
            </w:r>
          </w:p>
        </w:tc>
      </w:tr>
    </w:tbl>
    <w:p w14:paraId="4B695E61" w14:textId="3F2191A4" w:rsidR="00DF55B1" w:rsidRDefault="00DF55B1" w:rsidP="00DF55B1">
      <w:pPr>
        <w:keepNext/>
        <w:spacing w:before="240" w:after="60"/>
        <w:outlineLvl w:val="1"/>
        <w:rPr>
          <w:rFonts w:ascii="Calibri" w:eastAsia="MS Gothic" w:hAnsi="Calibri" w:cs="Calibri"/>
          <w:color w:val="000090"/>
          <w:sz w:val="28"/>
          <w:szCs w:val="28"/>
          <w:lang w:eastAsia="ja-JP"/>
        </w:rPr>
      </w:pPr>
    </w:p>
    <w:p w14:paraId="0CA4BF8F" w14:textId="77777777" w:rsidR="00041DB2" w:rsidRPr="000C34F7" w:rsidRDefault="00041DB2" w:rsidP="00041DB2">
      <w:pPr>
        <w:keepNext/>
        <w:spacing w:before="240" w:after="60"/>
        <w:outlineLvl w:val="1"/>
        <w:rPr>
          <w:rFonts w:ascii="Calibri" w:eastAsia="MS Gothic" w:hAnsi="Calibri" w:cs="Calibri"/>
          <w:b/>
          <w:bCs/>
          <w:i/>
          <w:iCs/>
          <w:color w:val="000090"/>
          <w:sz w:val="28"/>
          <w:szCs w:val="28"/>
          <w:lang w:val="el-GR" w:eastAsia="ja-JP"/>
        </w:rPr>
      </w:pPr>
      <w:bookmarkStart w:id="50" w:name="_Toc109226208"/>
      <w:bookmarkStart w:id="51" w:name="_Toc112170236"/>
      <w:bookmarkStart w:id="52" w:name="_Toc112673469"/>
      <w:r w:rsidRPr="000C34F7">
        <w:rPr>
          <w:rFonts w:ascii="Calibri" w:eastAsia="MS Gothic" w:hAnsi="Calibri" w:cs="Calibri"/>
          <w:b/>
          <w:bCs/>
          <w:i/>
          <w:iCs/>
          <w:color w:val="000090"/>
          <w:sz w:val="28"/>
          <w:szCs w:val="28"/>
          <w:lang w:eastAsia="ja-JP"/>
        </w:rPr>
        <w:t xml:space="preserve">3.2.6. </w:t>
      </w:r>
      <w:r w:rsidRPr="000C34F7">
        <w:rPr>
          <w:rFonts w:ascii="Calibri" w:eastAsia="MS Gothic" w:hAnsi="Calibri" w:cs="Calibri"/>
          <w:b/>
          <w:bCs/>
          <w:i/>
          <w:iCs/>
          <w:color w:val="000090"/>
          <w:sz w:val="28"/>
          <w:szCs w:val="28"/>
          <w:lang w:val="el-GR" w:eastAsia="ja-JP"/>
        </w:rPr>
        <w:t>Group Counselling Meetings/Teleconferences</w:t>
      </w:r>
      <w:bookmarkEnd w:id="50"/>
      <w:bookmarkEnd w:id="51"/>
      <w:bookmarkEnd w:id="52"/>
    </w:p>
    <w:tbl>
      <w:tblPr>
        <w:tblW w:w="9639" w:type="dxa"/>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ook w:val="04A0" w:firstRow="1" w:lastRow="0" w:firstColumn="1" w:lastColumn="0" w:noHBand="0" w:noVBand="1"/>
      </w:tblPr>
      <w:tblGrid>
        <w:gridCol w:w="1386"/>
        <w:gridCol w:w="2566"/>
        <w:gridCol w:w="1712"/>
        <w:gridCol w:w="1743"/>
        <w:gridCol w:w="1124"/>
        <w:gridCol w:w="1108"/>
      </w:tblGrid>
      <w:tr w:rsidR="00041DB2" w:rsidRPr="000C34F7" w14:paraId="614046F3" w14:textId="77777777" w:rsidTr="00041DB2">
        <w:trPr>
          <w:trHeight w:val="397"/>
        </w:trPr>
        <w:tc>
          <w:tcPr>
            <w:tcW w:w="3952" w:type="dxa"/>
            <w:gridSpan w:val="2"/>
            <w:shd w:val="clear" w:color="auto" w:fill="FFFFFF"/>
            <w:vAlign w:val="center"/>
          </w:tcPr>
          <w:p w14:paraId="432F9A84" w14:textId="77777777" w:rsidR="00041DB2" w:rsidRPr="000C34F7" w:rsidRDefault="00041DB2" w:rsidP="00041DB2">
            <w:pPr>
              <w:rPr>
                <w:rFonts w:ascii="Calibri" w:eastAsia="@HGSMinchoE" w:hAnsi="Calibri" w:cs="Calibri"/>
                <w:b/>
                <w:bCs/>
                <w:color w:val="000099"/>
                <w:sz w:val="22"/>
                <w:szCs w:val="22"/>
                <w:lang w:eastAsia="ja-JP"/>
              </w:rPr>
            </w:pPr>
            <w:r w:rsidRPr="000C34F7">
              <w:rPr>
                <w:rFonts w:ascii="Calibri" w:eastAsia="@HGSMinchoE" w:hAnsi="Calibri" w:cs="Calibri"/>
                <w:b/>
                <w:bCs/>
                <w:color w:val="000099"/>
                <w:sz w:val="22"/>
                <w:szCs w:val="22"/>
                <w:lang w:eastAsia="ja-JP"/>
              </w:rPr>
              <w:t>Number of Group Consultation Meetings/Teleconferences</w:t>
            </w:r>
          </w:p>
        </w:tc>
        <w:tc>
          <w:tcPr>
            <w:tcW w:w="1712" w:type="dxa"/>
            <w:shd w:val="clear" w:color="auto" w:fill="FFFFFF"/>
            <w:vAlign w:val="center"/>
          </w:tcPr>
          <w:p w14:paraId="14478615" w14:textId="77777777" w:rsidR="00041DB2" w:rsidRPr="000C34F7" w:rsidRDefault="00041DB2" w:rsidP="00041DB2">
            <w:pPr>
              <w:jc w:val="center"/>
              <w:rPr>
                <w:rFonts w:ascii="Calibri" w:eastAsia="@HGSMinchoE" w:hAnsi="Calibri" w:cs="Calibri"/>
                <w:b/>
                <w:bCs/>
                <w:color w:val="000099"/>
                <w:sz w:val="22"/>
                <w:szCs w:val="22"/>
                <w:lang w:val="el-GR" w:eastAsia="ja-JP"/>
              </w:rPr>
            </w:pPr>
            <w:r w:rsidRPr="000C34F7">
              <w:rPr>
                <w:rFonts w:ascii="Calibri" w:eastAsia="@HGSMinchoE" w:hAnsi="Calibri" w:cs="Calibri"/>
                <w:b/>
                <w:bCs/>
                <w:color w:val="000099"/>
                <w:sz w:val="22"/>
                <w:szCs w:val="22"/>
                <w:lang w:val="el-GR" w:eastAsia="ja-JP"/>
              </w:rPr>
              <w:t>In total:</w:t>
            </w:r>
          </w:p>
          <w:p w14:paraId="16EF9C16" w14:textId="77777777" w:rsidR="00041DB2" w:rsidRPr="000C34F7" w:rsidRDefault="00041DB2" w:rsidP="00041DB2">
            <w:pPr>
              <w:jc w:val="center"/>
              <w:rPr>
                <w:rFonts w:ascii="Calibri" w:eastAsia="@HGSMinchoE" w:hAnsi="Calibri" w:cs="Calibri"/>
                <w:b/>
                <w:bCs/>
                <w:sz w:val="22"/>
                <w:szCs w:val="22"/>
                <w:lang w:val="el-GR" w:eastAsia="ja-JP"/>
              </w:rPr>
            </w:pPr>
            <w:r w:rsidRPr="000C34F7">
              <w:rPr>
                <w:rFonts w:ascii="Calibri" w:eastAsia="@HGSMinchoE" w:hAnsi="Calibri" w:cs="Calibri"/>
                <w:b/>
                <w:bCs/>
                <w:color w:val="808080"/>
                <w:sz w:val="22"/>
                <w:szCs w:val="22"/>
                <w:lang w:eastAsia="ja-JP"/>
              </w:rPr>
              <w:t>6</w:t>
            </w:r>
          </w:p>
        </w:tc>
        <w:tc>
          <w:tcPr>
            <w:tcW w:w="1743" w:type="dxa"/>
            <w:shd w:val="clear" w:color="auto" w:fill="FFFFFF"/>
            <w:vAlign w:val="center"/>
          </w:tcPr>
          <w:p w14:paraId="0143C446" w14:textId="77777777" w:rsidR="00041DB2" w:rsidRPr="000C34F7" w:rsidRDefault="00041DB2" w:rsidP="00041DB2">
            <w:pPr>
              <w:jc w:val="center"/>
              <w:rPr>
                <w:rFonts w:ascii="Calibri" w:eastAsia="@HGSMinchoE" w:hAnsi="Calibri" w:cs="Calibri"/>
                <w:b/>
                <w:bCs/>
                <w:color w:val="000099"/>
                <w:sz w:val="22"/>
                <w:szCs w:val="22"/>
                <w:lang w:eastAsia="ja-JP"/>
              </w:rPr>
            </w:pPr>
            <w:r w:rsidRPr="000C34F7">
              <w:rPr>
                <w:rFonts w:ascii="Calibri" w:eastAsia="@HGSMinchoE" w:hAnsi="Calibri" w:cs="Calibri"/>
                <w:b/>
                <w:bCs/>
                <w:color w:val="000099"/>
                <w:sz w:val="22"/>
                <w:szCs w:val="22"/>
                <w:lang w:val="el-GR" w:eastAsia="ja-JP"/>
              </w:rPr>
              <w:t>With physical presence</w:t>
            </w:r>
            <w:r w:rsidRPr="000C34F7">
              <w:rPr>
                <w:rFonts w:ascii="Calibri" w:eastAsia="@HGSMinchoE" w:hAnsi="Calibri" w:cs="Calibri"/>
                <w:b/>
                <w:bCs/>
                <w:color w:val="000099"/>
                <w:sz w:val="22"/>
                <w:szCs w:val="22"/>
                <w:lang w:eastAsia="ja-JP"/>
              </w:rPr>
              <w:t>:</w:t>
            </w:r>
          </w:p>
          <w:p w14:paraId="1FCD6176" w14:textId="77777777" w:rsidR="00041DB2" w:rsidRPr="000C34F7" w:rsidRDefault="00041DB2" w:rsidP="00041DB2">
            <w:pPr>
              <w:jc w:val="center"/>
              <w:rPr>
                <w:rFonts w:ascii="Calibri" w:eastAsia="@HGSMinchoE" w:hAnsi="Calibri" w:cs="Calibri"/>
                <w:b/>
                <w:bCs/>
                <w:sz w:val="22"/>
                <w:szCs w:val="22"/>
                <w:lang w:val="el-GR" w:eastAsia="ja-JP"/>
              </w:rPr>
            </w:pPr>
            <w:r w:rsidRPr="000C34F7">
              <w:rPr>
                <w:rFonts w:ascii="Calibri" w:eastAsia="@HGSMinchoE" w:hAnsi="Calibri" w:cs="Calibri"/>
                <w:b/>
                <w:bCs/>
                <w:color w:val="808080"/>
                <w:sz w:val="22"/>
                <w:szCs w:val="22"/>
                <w:lang w:eastAsia="ja-JP"/>
              </w:rPr>
              <w:t>0</w:t>
            </w:r>
          </w:p>
        </w:tc>
        <w:tc>
          <w:tcPr>
            <w:tcW w:w="2232" w:type="dxa"/>
            <w:gridSpan w:val="2"/>
            <w:shd w:val="clear" w:color="auto" w:fill="FFFFFF"/>
            <w:vAlign w:val="center"/>
          </w:tcPr>
          <w:p w14:paraId="2520AFE8" w14:textId="77777777" w:rsidR="00041DB2" w:rsidRPr="000C34F7" w:rsidRDefault="00041DB2" w:rsidP="00041DB2">
            <w:pPr>
              <w:spacing w:before="120" w:after="120"/>
              <w:jc w:val="center"/>
              <w:rPr>
                <w:rFonts w:ascii="Calibri" w:eastAsia="@HGSMinchoE" w:hAnsi="Calibri" w:cs="Calibri"/>
                <w:b/>
                <w:bCs/>
                <w:color w:val="000099"/>
                <w:sz w:val="22"/>
                <w:szCs w:val="22"/>
                <w:lang w:val="en-GB" w:eastAsia="ja-JP"/>
              </w:rPr>
            </w:pPr>
            <w:r w:rsidRPr="000C34F7">
              <w:rPr>
                <w:rFonts w:ascii="Calibri" w:eastAsia="@HGSMinchoE" w:hAnsi="Calibri" w:cs="Calibri"/>
                <w:b/>
                <w:bCs/>
                <w:color w:val="000099"/>
                <w:sz w:val="22"/>
                <w:szCs w:val="22"/>
                <w:lang w:val="el-GR" w:eastAsia="ja-JP"/>
              </w:rPr>
              <w:t>Online</w:t>
            </w:r>
            <w:r w:rsidRPr="000C34F7">
              <w:rPr>
                <w:rFonts w:ascii="Calibri" w:eastAsia="@HGSMinchoE" w:hAnsi="Calibri" w:cs="Calibri"/>
                <w:b/>
                <w:bCs/>
                <w:color w:val="000099"/>
                <w:sz w:val="22"/>
                <w:szCs w:val="22"/>
                <w:lang w:val="en-GB" w:eastAsia="ja-JP"/>
              </w:rPr>
              <w:t>:</w:t>
            </w:r>
          </w:p>
          <w:p w14:paraId="7209138F" w14:textId="77777777" w:rsidR="00041DB2" w:rsidRPr="000C34F7" w:rsidRDefault="00041DB2" w:rsidP="00041DB2">
            <w:pPr>
              <w:jc w:val="center"/>
              <w:rPr>
                <w:rFonts w:ascii="Calibri" w:eastAsia="@HGSMinchoE" w:hAnsi="Calibri" w:cs="Calibri"/>
                <w:b/>
                <w:bCs/>
                <w:sz w:val="22"/>
                <w:szCs w:val="22"/>
                <w:lang w:val="el-GR" w:eastAsia="ja-JP"/>
              </w:rPr>
            </w:pPr>
            <w:r w:rsidRPr="000C34F7">
              <w:rPr>
                <w:rFonts w:ascii="Calibri" w:eastAsia="@HGSMinchoE" w:hAnsi="Calibri" w:cs="Calibri"/>
                <w:b/>
                <w:bCs/>
                <w:color w:val="808080"/>
                <w:sz w:val="22"/>
                <w:szCs w:val="22"/>
                <w:lang w:eastAsia="ja-JP"/>
              </w:rPr>
              <w:t>6</w:t>
            </w:r>
          </w:p>
        </w:tc>
      </w:tr>
      <w:tr w:rsidR="00041DB2" w:rsidRPr="000C34F7" w14:paraId="342026CE" w14:textId="77777777" w:rsidTr="00041DB2">
        <w:trPr>
          <w:trHeight w:val="231"/>
        </w:trPr>
        <w:tc>
          <w:tcPr>
            <w:tcW w:w="1386" w:type="dxa"/>
            <w:shd w:val="clear" w:color="auto" w:fill="FFFFFF"/>
          </w:tcPr>
          <w:p w14:paraId="79EED362" w14:textId="77777777" w:rsidR="00041DB2" w:rsidRPr="000C34F7" w:rsidRDefault="00041DB2" w:rsidP="00041DB2">
            <w:pPr>
              <w:rPr>
                <w:rFonts w:ascii="Calibri" w:eastAsia="@HGSMinchoE" w:hAnsi="Calibri" w:cs="Calibri"/>
                <w:b/>
                <w:bCs/>
                <w:sz w:val="22"/>
                <w:szCs w:val="22"/>
                <w:lang w:eastAsia="ja-JP"/>
              </w:rPr>
            </w:pPr>
            <w:r w:rsidRPr="000C34F7">
              <w:rPr>
                <w:rFonts w:ascii="Calibri" w:eastAsia="@HGSMinchoE" w:hAnsi="Calibri" w:cs="Calibri"/>
                <w:b/>
                <w:bCs/>
                <w:sz w:val="22"/>
                <w:szCs w:val="22"/>
                <w:lang w:val="el-GR" w:eastAsia="ja-JP"/>
              </w:rPr>
              <w:t>Meeting</w:t>
            </w:r>
            <w:r w:rsidRPr="000C34F7">
              <w:rPr>
                <w:rFonts w:ascii="Calibri" w:eastAsia="@HGSMinchoE" w:hAnsi="Calibri" w:cs="Calibri"/>
                <w:b/>
                <w:bCs/>
                <w:sz w:val="22"/>
                <w:szCs w:val="22"/>
                <w:lang w:eastAsia="ja-JP"/>
              </w:rPr>
              <w:t xml:space="preserve"> No</w:t>
            </w:r>
          </w:p>
        </w:tc>
        <w:tc>
          <w:tcPr>
            <w:tcW w:w="6021" w:type="dxa"/>
            <w:gridSpan w:val="3"/>
            <w:shd w:val="clear" w:color="auto" w:fill="D9E2F3"/>
          </w:tcPr>
          <w:p w14:paraId="5A304126" w14:textId="77777777" w:rsidR="00041DB2" w:rsidRPr="000C34F7" w:rsidRDefault="00041DB2" w:rsidP="00041DB2">
            <w:pPr>
              <w:rPr>
                <w:rFonts w:ascii="Calibri" w:eastAsia="@HGSMinchoE" w:hAnsi="Calibri" w:cs="Calibri"/>
                <w:b/>
                <w:bCs/>
                <w:sz w:val="22"/>
                <w:szCs w:val="22"/>
                <w:lang w:val="el-GR" w:eastAsia="ja-JP"/>
              </w:rPr>
            </w:pPr>
            <w:r w:rsidRPr="000C34F7">
              <w:rPr>
                <w:rFonts w:ascii="Calibri" w:eastAsia="@HGSMinchoE" w:hAnsi="Calibri" w:cs="Calibri"/>
                <w:b/>
                <w:bCs/>
                <w:sz w:val="22"/>
                <w:szCs w:val="22"/>
                <w:lang w:val="el-GR" w:eastAsia="ja-JP"/>
              </w:rPr>
              <w:t>Description</w:t>
            </w:r>
          </w:p>
        </w:tc>
        <w:tc>
          <w:tcPr>
            <w:tcW w:w="1124" w:type="dxa"/>
            <w:shd w:val="clear" w:color="auto" w:fill="D9E2F3"/>
          </w:tcPr>
          <w:p w14:paraId="08403409" w14:textId="77777777" w:rsidR="00041DB2" w:rsidRPr="000C34F7" w:rsidRDefault="00041DB2" w:rsidP="00041DB2">
            <w:pPr>
              <w:jc w:val="center"/>
              <w:rPr>
                <w:rFonts w:ascii="Calibri" w:eastAsia="@HGSMinchoE" w:hAnsi="Calibri" w:cs="Calibri"/>
                <w:b/>
                <w:bCs/>
                <w:sz w:val="22"/>
                <w:szCs w:val="22"/>
                <w:lang w:val="el-GR" w:eastAsia="ja-JP"/>
              </w:rPr>
            </w:pPr>
            <w:r w:rsidRPr="000C34F7">
              <w:rPr>
                <w:rFonts w:ascii="Calibri" w:eastAsia="@HGSMinchoE" w:hAnsi="Calibri" w:cs="Calibri"/>
                <w:b/>
                <w:bCs/>
                <w:sz w:val="22"/>
                <w:szCs w:val="22"/>
                <w:lang w:val="el-GR" w:eastAsia="ja-JP"/>
              </w:rPr>
              <w:t>Duration</w:t>
            </w:r>
          </w:p>
        </w:tc>
        <w:tc>
          <w:tcPr>
            <w:tcW w:w="1108" w:type="dxa"/>
            <w:shd w:val="clear" w:color="auto" w:fill="D9E2F3"/>
          </w:tcPr>
          <w:p w14:paraId="2218FFF5" w14:textId="77777777" w:rsidR="00041DB2" w:rsidRPr="000C34F7" w:rsidRDefault="00041DB2" w:rsidP="00041DB2">
            <w:pPr>
              <w:rPr>
                <w:rFonts w:ascii="Calibri" w:eastAsia="@HGSMinchoE" w:hAnsi="Calibri" w:cs="Calibri"/>
                <w:b/>
                <w:bCs/>
                <w:sz w:val="22"/>
                <w:szCs w:val="22"/>
                <w:lang w:eastAsia="ja-JP"/>
              </w:rPr>
            </w:pPr>
            <w:r w:rsidRPr="002A01FB">
              <w:rPr>
                <w:rFonts w:ascii="Calibri" w:eastAsia="@HGSMinchoE" w:hAnsi="Calibri" w:cs="Calibri"/>
                <w:b/>
                <w:bCs/>
                <w:sz w:val="22"/>
                <w:szCs w:val="22"/>
                <w:lang w:eastAsia="ja-JP"/>
              </w:rPr>
              <w:t>ECTs</w:t>
            </w:r>
          </w:p>
        </w:tc>
      </w:tr>
      <w:tr w:rsidR="00041DB2" w:rsidRPr="000C34F7" w14:paraId="0E3F1D30" w14:textId="77777777" w:rsidTr="00041DB2">
        <w:trPr>
          <w:trHeight w:val="231"/>
        </w:trPr>
        <w:tc>
          <w:tcPr>
            <w:tcW w:w="1386" w:type="dxa"/>
            <w:shd w:val="clear" w:color="auto" w:fill="FFFFFF"/>
          </w:tcPr>
          <w:p w14:paraId="507D8DA5" w14:textId="77777777" w:rsidR="00041DB2" w:rsidRPr="000C34F7" w:rsidRDefault="00041DB2" w:rsidP="00041DB2">
            <w:pPr>
              <w:rPr>
                <w:rFonts w:ascii="Calibri" w:eastAsia="@HGSMinchoE" w:hAnsi="Calibri" w:cs="Calibri"/>
                <w:szCs w:val="22"/>
                <w:lang w:val="el-GR" w:eastAsia="ja-JP"/>
              </w:rPr>
            </w:pPr>
            <w:r w:rsidRPr="000C34F7">
              <w:rPr>
                <w:rFonts w:ascii="Calibri" w:eastAsia="@HGSMinchoE" w:hAnsi="Calibri" w:cs="Calibri"/>
                <w:szCs w:val="22"/>
                <w:lang w:val="el-GR" w:eastAsia="ja-JP"/>
              </w:rPr>
              <w:t>Meeting 1</w:t>
            </w:r>
          </w:p>
        </w:tc>
        <w:tc>
          <w:tcPr>
            <w:tcW w:w="6021" w:type="dxa"/>
            <w:gridSpan w:val="3"/>
            <w:shd w:val="clear" w:color="auto" w:fill="auto"/>
          </w:tcPr>
          <w:p w14:paraId="7BAFC07D" w14:textId="77777777"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A meeting to study and delve deeper into the first two learning modules:</w:t>
            </w:r>
          </w:p>
          <w:p w14:paraId="20787B8A" w14:textId="77777777"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1.</w:t>
            </w:r>
            <w:r w:rsidRPr="000C34F7">
              <w:rPr>
                <w:rFonts w:ascii="Calibri" w:eastAsia="@HGSMinchoE" w:hAnsi="Calibri" w:cs="Calibri"/>
                <w:bCs/>
                <w:sz w:val="23"/>
                <w:szCs w:val="23"/>
                <w:lang w:eastAsia="ja-JP"/>
              </w:rPr>
              <w:tab/>
            </w:r>
            <w:r>
              <w:rPr>
                <w:rFonts w:ascii="Calibri" w:eastAsia="@HGSMinchoE" w:hAnsi="Calibri" w:cs="Calibri"/>
                <w:bCs/>
                <w:sz w:val="23"/>
                <w:szCs w:val="23"/>
                <w:lang w:eastAsia="ja-JP"/>
              </w:rPr>
              <w:t>I</w:t>
            </w:r>
            <w:r w:rsidRPr="00E5510D">
              <w:rPr>
                <w:rFonts w:ascii="Calibri" w:eastAsia="@HGSMinchoE" w:hAnsi="Calibri" w:cs="Calibri"/>
                <w:bCs/>
                <w:sz w:val="23"/>
                <w:szCs w:val="23"/>
                <w:lang w:eastAsia="ja-JP"/>
              </w:rPr>
              <w:t>ntroduction</w:t>
            </w:r>
          </w:p>
          <w:p w14:paraId="492827FC" w14:textId="496D429A"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2.</w:t>
            </w:r>
            <w:r w:rsidRPr="000C34F7">
              <w:rPr>
                <w:rFonts w:ascii="Calibri" w:eastAsia="@HGSMinchoE" w:hAnsi="Calibri" w:cs="Calibri"/>
                <w:bCs/>
                <w:sz w:val="23"/>
                <w:szCs w:val="23"/>
                <w:lang w:eastAsia="ja-JP"/>
              </w:rPr>
              <w:tab/>
            </w:r>
            <w:r w:rsidRPr="00041DB2">
              <w:rPr>
                <w:rFonts w:ascii="Calibri" w:eastAsia="@HGSMinchoE" w:hAnsi="Calibri" w:cs="Calibri"/>
                <w:bCs/>
                <w:sz w:val="23"/>
                <w:szCs w:val="23"/>
                <w:lang w:eastAsia="ja-JP"/>
              </w:rPr>
              <w:t>International Economic Law as an Order of Rules and Principles</w:t>
            </w:r>
          </w:p>
          <w:p w14:paraId="2492D9FF" w14:textId="77777777"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 xml:space="preserve">During the teleconference, an interactive lecture will take place. We will approach the key points of the two modules by solving questions and using online quizzes and polls to test </w:t>
            </w:r>
            <w:r w:rsidRPr="000C34F7">
              <w:rPr>
                <w:rFonts w:ascii="Calibri" w:eastAsia="@HGSMinchoE" w:hAnsi="Calibri" w:cs="Calibri"/>
                <w:bCs/>
                <w:sz w:val="23"/>
                <w:szCs w:val="23"/>
                <w:lang w:eastAsia="ja-JP"/>
              </w:rPr>
              <w:lastRenderedPageBreak/>
              <w:t xml:space="preserve">your understanding. At some points, you will need to interact with your fellow students (e.g. </w:t>
            </w:r>
            <w:r>
              <w:rPr>
                <w:rFonts w:ascii="Calibri" w:eastAsia="@HGSMinchoE" w:hAnsi="Calibri" w:cs="Calibri"/>
                <w:bCs/>
                <w:sz w:val="23"/>
                <w:szCs w:val="23"/>
                <w:lang w:eastAsia="ja-JP"/>
              </w:rPr>
              <w:t>group activity and presentation</w:t>
            </w:r>
            <w:r w:rsidRPr="000C34F7">
              <w:rPr>
                <w:rFonts w:ascii="Calibri" w:eastAsia="@HGSMinchoE" w:hAnsi="Calibri" w:cs="Calibri"/>
                <w:bCs/>
                <w:sz w:val="23"/>
                <w:szCs w:val="23"/>
                <w:lang w:eastAsia="ja-JP"/>
              </w:rPr>
              <w:t>). The teleconference is conducted using Microsoft Teams. The link to log in can be found in Moodle under the scheduled teleconference section.</w:t>
            </w:r>
          </w:p>
        </w:tc>
        <w:tc>
          <w:tcPr>
            <w:tcW w:w="1124" w:type="dxa"/>
            <w:shd w:val="clear" w:color="auto" w:fill="auto"/>
          </w:tcPr>
          <w:p w14:paraId="30C1D13F" w14:textId="77777777" w:rsidR="00041DB2" w:rsidRPr="000C34F7" w:rsidRDefault="00041DB2" w:rsidP="00041DB2">
            <w:pPr>
              <w:jc w:val="cente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lastRenderedPageBreak/>
              <w:t>2</w:t>
            </w:r>
          </w:p>
        </w:tc>
        <w:tc>
          <w:tcPr>
            <w:tcW w:w="1108" w:type="dxa"/>
            <w:shd w:val="clear" w:color="auto" w:fill="auto"/>
          </w:tcPr>
          <w:p w14:paraId="16852DEA" w14:textId="77777777" w:rsidR="00041DB2" w:rsidRPr="000C34F7" w:rsidRDefault="00041DB2" w:rsidP="00041DB2">
            <w:pPr>
              <w:rPr>
                <w:rFonts w:ascii="Calibri" w:eastAsia="@HGSMinchoE" w:hAnsi="Calibri" w:cs="Calibri"/>
                <w:b/>
                <w:sz w:val="23"/>
                <w:szCs w:val="23"/>
                <w:lang w:val="el-GR" w:eastAsia="ja-JP"/>
              </w:rPr>
            </w:pPr>
            <w:r w:rsidRPr="000C34F7">
              <w:rPr>
                <w:rFonts w:ascii="Calibri" w:eastAsia="@HGSMinchoE" w:hAnsi="Calibri" w:cs="Calibri"/>
                <w:b/>
                <w:sz w:val="23"/>
                <w:szCs w:val="23"/>
                <w:lang w:eastAsia="ja-JP"/>
              </w:rPr>
              <w:t>0.074</w:t>
            </w:r>
          </w:p>
        </w:tc>
      </w:tr>
      <w:tr w:rsidR="00041DB2" w:rsidRPr="000C34F7" w14:paraId="0A91A86C" w14:textId="77777777" w:rsidTr="00041DB2">
        <w:trPr>
          <w:trHeight w:val="231"/>
        </w:trPr>
        <w:tc>
          <w:tcPr>
            <w:tcW w:w="1386" w:type="dxa"/>
            <w:shd w:val="clear" w:color="auto" w:fill="FFFFFF"/>
          </w:tcPr>
          <w:p w14:paraId="264F703D" w14:textId="77777777" w:rsidR="00041DB2" w:rsidRPr="000C34F7" w:rsidRDefault="00041DB2" w:rsidP="00041DB2">
            <w:pPr>
              <w:rPr>
                <w:rFonts w:ascii="Calibri" w:eastAsia="@HGSMinchoE" w:hAnsi="Calibri" w:cs="Calibri"/>
                <w:szCs w:val="22"/>
                <w:lang w:eastAsia="ja-JP"/>
              </w:rPr>
            </w:pPr>
            <w:r w:rsidRPr="000C34F7">
              <w:rPr>
                <w:rFonts w:ascii="Calibri" w:eastAsia="@HGSMinchoE" w:hAnsi="Calibri" w:cs="Calibri"/>
                <w:szCs w:val="22"/>
                <w:lang w:val="el-GR" w:eastAsia="ja-JP"/>
              </w:rPr>
              <w:t xml:space="preserve">Meeting </w:t>
            </w:r>
            <w:r w:rsidRPr="000C34F7">
              <w:rPr>
                <w:rFonts w:ascii="Calibri" w:eastAsia="@HGSMinchoE" w:hAnsi="Calibri" w:cs="Calibri"/>
                <w:szCs w:val="22"/>
                <w:lang w:eastAsia="ja-JP"/>
              </w:rPr>
              <w:t>2</w:t>
            </w:r>
          </w:p>
        </w:tc>
        <w:tc>
          <w:tcPr>
            <w:tcW w:w="6021" w:type="dxa"/>
            <w:gridSpan w:val="3"/>
            <w:shd w:val="clear" w:color="auto" w:fill="D9E2F3"/>
          </w:tcPr>
          <w:p w14:paraId="509197AB" w14:textId="77777777"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A meeting to study and delve deeper into the third and fourth learning modules:</w:t>
            </w:r>
          </w:p>
          <w:p w14:paraId="1E9CBB66" w14:textId="77777777" w:rsidR="0054250C" w:rsidRPr="000C34F7" w:rsidRDefault="00041DB2" w:rsidP="0054250C">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1.</w:t>
            </w:r>
            <w:r w:rsidRPr="000C34F7">
              <w:rPr>
                <w:rFonts w:ascii="Calibri" w:eastAsia="@HGSMinchoE" w:hAnsi="Calibri" w:cs="Calibri"/>
                <w:bCs/>
                <w:sz w:val="23"/>
                <w:szCs w:val="23"/>
                <w:lang w:eastAsia="ja-JP"/>
              </w:rPr>
              <w:tab/>
            </w:r>
            <w:r w:rsidR="0054250C" w:rsidRPr="00041DB2">
              <w:rPr>
                <w:rFonts w:ascii="Calibri" w:eastAsia="@HGSMinchoE" w:hAnsi="Calibri" w:cs="Calibri"/>
                <w:bCs/>
                <w:sz w:val="23"/>
                <w:szCs w:val="23"/>
                <w:lang w:eastAsia="ja-JP"/>
              </w:rPr>
              <w:t>The World Trade Organization</w:t>
            </w:r>
          </w:p>
          <w:p w14:paraId="7DCDEB01" w14:textId="77777777" w:rsidR="0054250C" w:rsidRDefault="0054250C" w:rsidP="0054250C">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2.</w:t>
            </w:r>
            <w:r w:rsidRPr="000C34F7">
              <w:rPr>
                <w:rFonts w:ascii="Calibri" w:eastAsia="@HGSMinchoE" w:hAnsi="Calibri" w:cs="Calibri"/>
                <w:bCs/>
                <w:sz w:val="23"/>
                <w:szCs w:val="23"/>
                <w:lang w:eastAsia="ja-JP"/>
              </w:rPr>
              <w:tab/>
            </w:r>
            <w:r w:rsidRPr="00041DB2">
              <w:rPr>
                <w:rFonts w:ascii="Calibri" w:eastAsia="@HGSMinchoE" w:hAnsi="Calibri" w:cs="Calibri"/>
                <w:bCs/>
                <w:sz w:val="23"/>
                <w:szCs w:val="23"/>
                <w:lang w:eastAsia="ja-JP"/>
              </w:rPr>
              <w:t xml:space="preserve">The General Agreement on Trade and Tariffs </w:t>
            </w:r>
          </w:p>
          <w:p w14:paraId="4C204540" w14:textId="5FBD72FB" w:rsidR="00041DB2" w:rsidRPr="000C34F7" w:rsidRDefault="00041DB2" w:rsidP="00041DB2">
            <w:pPr>
              <w:rPr>
                <w:rFonts w:ascii="Calibri" w:eastAsia="@HGSMinchoE" w:hAnsi="Calibri" w:cs="Calibri"/>
                <w:b/>
                <w:sz w:val="23"/>
                <w:szCs w:val="23"/>
                <w:lang w:eastAsia="ja-JP"/>
              </w:rPr>
            </w:pPr>
            <w:r w:rsidRPr="000C34F7">
              <w:rPr>
                <w:rFonts w:ascii="Calibri" w:eastAsia="@HGSMinchoE" w:hAnsi="Calibri" w:cs="Calibri"/>
                <w:bCs/>
                <w:sz w:val="23"/>
                <w:szCs w:val="23"/>
                <w:lang w:eastAsia="ja-JP"/>
              </w:rPr>
              <w:t>During the teleconference, an interactive lecture will take place. We will approach the key points of the two modules by solving questions and using online quizzes and polls to test your understanding. At some points, you will need to interact with your fellow students (e.g. debate, collaborative activity, etc.). The teleconference is conducted using Microsoft Teams. The link to log in can be found in Moodle under the scheduled teleconference section.</w:t>
            </w:r>
          </w:p>
        </w:tc>
        <w:tc>
          <w:tcPr>
            <w:tcW w:w="1124" w:type="dxa"/>
            <w:shd w:val="clear" w:color="auto" w:fill="D9E2F3"/>
          </w:tcPr>
          <w:p w14:paraId="0D0D889C" w14:textId="77777777" w:rsidR="00041DB2" w:rsidRPr="000C34F7" w:rsidRDefault="00041DB2" w:rsidP="00041DB2">
            <w:pPr>
              <w:jc w:val="center"/>
              <w:rPr>
                <w:rFonts w:ascii="Calibri" w:eastAsia="@HGSMinchoE" w:hAnsi="Calibri" w:cs="Calibri"/>
                <w:b/>
                <w:sz w:val="23"/>
                <w:szCs w:val="23"/>
                <w:lang w:val="el-GR" w:eastAsia="ja-JP"/>
              </w:rPr>
            </w:pPr>
            <w:r w:rsidRPr="000C34F7">
              <w:rPr>
                <w:rFonts w:ascii="Calibri" w:eastAsia="@HGSMinchoE" w:hAnsi="Calibri" w:cs="Calibri"/>
                <w:bCs/>
                <w:sz w:val="23"/>
                <w:szCs w:val="23"/>
                <w:lang w:eastAsia="ja-JP"/>
              </w:rPr>
              <w:t>2</w:t>
            </w:r>
          </w:p>
        </w:tc>
        <w:tc>
          <w:tcPr>
            <w:tcW w:w="1108" w:type="dxa"/>
            <w:shd w:val="clear" w:color="auto" w:fill="D9E2F3"/>
          </w:tcPr>
          <w:p w14:paraId="5B3E92C6" w14:textId="77777777" w:rsidR="00041DB2" w:rsidRPr="000C34F7" w:rsidRDefault="00041DB2" w:rsidP="00041DB2">
            <w:pPr>
              <w:rPr>
                <w:rFonts w:ascii="Calibri" w:eastAsia="@HGSMinchoE" w:hAnsi="Calibri" w:cs="Calibri"/>
                <w:b/>
                <w:sz w:val="23"/>
                <w:szCs w:val="23"/>
                <w:lang w:val="el-GR" w:eastAsia="ja-JP"/>
              </w:rPr>
            </w:pPr>
            <w:r w:rsidRPr="000C34F7">
              <w:rPr>
                <w:rFonts w:ascii="Calibri" w:eastAsia="@HGSMinchoE" w:hAnsi="Calibri" w:cs="Calibri"/>
                <w:b/>
                <w:sz w:val="23"/>
                <w:szCs w:val="23"/>
                <w:lang w:eastAsia="ja-JP"/>
              </w:rPr>
              <w:t>0.074</w:t>
            </w:r>
          </w:p>
        </w:tc>
      </w:tr>
      <w:tr w:rsidR="00041DB2" w:rsidRPr="000C34F7" w14:paraId="1165922D" w14:textId="77777777" w:rsidTr="00041DB2">
        <w:trPr>
          <w:trHeight w:val="231"/>
        </w:trPr>
        <w:tc>
          <w:tcPr>
            <w:tcW w:w="1386" w:type="dxa"/>
            <w:shd w:val="clear" w:color="auto" w:fill="FFFFFF"/>
          </w:tcPr>
          <w:p w14:paraId="10F6FFB1" w14:textId="77777777" w:rsidR="00041DB2" w:rsidRPr="000C34F7" w:rsidRDefault="00041DB2" w:rsidP="00041DB2">
            <w:pPr>
              <w:rPr>
                <w:rFonts w:ascii="Calibri" w:eastAsia="@HGSMinchoE" w:hAnsi="Calibri" w:cs="Calibri"/>
                <w:szCs w:val="22"/>
                <w:lang w:eastAsia="ja-JP"/>
              </w:rPr>
            </w:pPr>
            <w:r w:rsidRPr="000C34F7">
              <w:rPr>
                <w:rFonts w:ascii="Calibri" w:eastAsia="@HGSMinchoE" w:hAnsi="Calibri" w:cs="Calibri"/>
                <w:szCs w:val="22"/>
                <w:lang w:val="el-GR" w:eastAsia="ja-JP"/>
              </w:rPr>
              <w:t xml:space="preserve">Meeting </w:t>
            </w:r>
            <w:r w:rsidRPr="000C34F7">
              <w:rPr>
                <w:rFonts w:ascii="Calibri" w:eastAsia="@HGSMinchoE" w:hAnsi="Calibri" w:cs="Calibri"/>
                <w:szCs w:val="22"/>
                <w:lang w:eastAsia="ja-JP"/>
              </w:rPr>
              <w:t>3</w:t>
            </w:r>
          </w:p>
        </w:tc>
        <w:tc>
          <w:tcPr>
            <w:tcW w:w="6021" w:type="dxa"/>
            <w:gridSpan w:val="3"/>
            <w:shd w:val="clear" w:color="auto" w:fill="auto"/>
          </w:tcPr>
          <w:p w14:paraId="6EBBF593" w14:textId="77777777"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A meeting to study and delve deeper into the fifth and sixth learning units:</w:t>
            </w:r>
          </w:p>
          <w:p w14:paraId="34E774C6" w14:textId="77777777" w:rsidR="0054250C" w:rsidRPr="000C34F7" w:rsidRDefault="00041DB2" w:rsidP="0054250C">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1.</w:t>
            </w:r>
            <w:r w:rsidRPr="000C34F7">
              <w:rPr>
                <w:rFonts w:ascii="Calibri" w:eastAsia="@HGSMinchoE" w:hAnsi="Calibri" w:cs="Calibri"/>
                <w:bCs/>
                <w:sz w:val="23"/>
                <w:szCs w:val="23"/>
                <w:lang w:eastAsia="ja-JP"/>
              </w:rPr>
              <w:tab/>
            </w:r>
            <w:r w:rsidR="0054250C" w:rsidRPr="00041DB2">
              <w:rPr>
                <w:rFonts w:ascii="Calibri" w:eastAsia="@HGSMinchoE" w:hAnsi="Calibri" w:cs="Calibri"/>
                <w:bCs/>
                <w:sz w:val="23"/>
                <w:szCs w:val="23"/>
                <w:lang w:eastAsia="ja-JP"/>
              </w:rPr>
              <w:t xml:space="preserve">The General Agreement </w:t>
            </w:r>
            <w:r w:rsidR="0054250C">
              <w:rPr>
                <w:rFonts w:ascii="Calibri" w:eastAsia="@HGSMinchoE" w:hAnsi="Calibri" w:cs="Calibri"/>
                <w:bCs/>
                <w:sz w:val="23"/>
                <w:szCs w:val="23"/>
                <w:lang w:eastAsia="ja-JP"/>
              </w:rPr>
              <w:t>o</w:t>
            </w:r>
            <w:r w:rsidR="0054250C" w:rsidRPr="00041DB2">
              <w:rPr>
                <w:rFonts w:ascii="Calibri" w:eastAsia="@HGSMinchoE" w:hAnsi="Calibri" w:cs="Calibri"/>
                <w:bCs/>
                <w:sz w:val="23"/>
                <w:szCs w:val="23"/>
                <w:lang w:eastAsia="ja-JP"/>
              </w:rPr>
              <w:t xml:space="preserve">n Trade </w:t>
            </w:r>
            <w:r w:rsidR="0054250C">
              <w:rPr>
                <w:rFonts w:ascii="Calibri" w:eastAsia="@HGSMinchoE" w:hAnsi="Calibri" w:cs="Calibri"/>
                <w:bCs/>
                <w:sz w:val="23"/>
                <w:szCs w:val="23"/>
                <w:lang w:eastAsia="ja-JP"/>
              </w:rPr>
              <w:t>i</w:t>
            </w:r>
            <w:r w:rsidR="0054250C" w:rsidRPr="00041DB2">
              <w:rPr>
                <w:rFonts w:ascii="Calibri" w:eastAsia="@HGSMinchoE" w:hAnsi="Calibri" w:cs="Calibri"/>
                <w:bCs/>
                <w:sz w:val="23"/>
                <w:szCs w:val="23"/>
                <w:lang w:eastAsia="ja-JP"/>
              </w:rPr>
              <w:t xml:space="preserve">n Services, </w:t>
            </w:r>
            <w:r w:rsidR="0054250C">
              <w:rPr>
                <w:rFonts w:ascii="Calibri" w:eastAsia="@HGSMinchoE" w:hAnsi="Calibri" w:cs="Calibri"/>
                <w:bCs/>
                <w:sz w:val="23"/>
                <w:szCs w:val="23"/>
                <w:lang w:eastAsia="ja-JP"/>
              </w:rPr>
              <w:t>t</w:t>
            </w:r>
            <w:r w:rsidR="0054250C" w:rsidRPr="00041DB2">
              <w:rPr>
                <w:rFonts w:ascii="Calibri" w:eastAsia="@HGSMinchoE" w:hAnsi="Calibri" w:cs="Calibri"/>
                <w:bCs/>
                <w:sz w:val="23"/>
                <w:szCs w:val="23"/>
                <w:lang w:eastAsia="ja-JP"/>
              </w:rPr>
              <w:t xml:space="preserve">he Agreement </w:t>
            </w:r>
            <w:r w:rsidR="0054250C">
              <w:rPr>
                <w:rFonts w:ascii="Calibri" w:eastAsia="@HGSMinchoE" w:hAnsi="Calibri" w:cs="Calibri"/>
                <w:bCs/>
                <w:sz w:val="23"/>
                <w:szCs w:val="23"/>
                <w:lang w:eastAsia="ja-JP"/>
              </w:rPr>
              <w:t>o</w:t>
            </w:r>
            <w:r w:rsidR="0054250C" w:rsidRPr="00041DB2">
              <w:rPr>
                <w:rFonts w:ascii="Calibri" w:eastAsia="@HGSMinchoE" w:hAnsi="Calibri" w:cs="Calibri"/>
                <w:bCs/>
                <w:sz w:val="23"/>
                <w:szCs w:val="23"/>
                <w:lang w:eastAsia="ja-JP"/>
              </w:rPr>
              <w:t xml:space="preserve">n Trade-Related Aspects </w:t>
            </w:r>
            <w:r w:rsidR="0054250C">
              <w:rPr>
                <w:rFonts w:ascii="Calibri" w:eastAsia="@HGSMinchoE" w:hAnsi="Calibri" w:cs="Calibri"/>
                <w:bCs/>
                <w:sz w:val="23"/>
                <w:szCs w:val="23"/>
                <w:lang w:eastAsia="ja-JP"/>
              </w:rPr>
              <w:t>o</w:t>
            </w:r>
            <w:r w:rsidR="0054250C" w:rsidRPr="00041DB2">
              <w:rPr>
                <w:rFonts w:ascii="Calibri" w:eastAsia="@HGSMinchoE" w:hAnsi="Calibri" w:cs="Calibri"/>
                <w:bCs/>
                <w:sz w:val="23"/>
                <w:szCs w:val="23"/>
                <w:lang w:eastAsia="ja-JP"/>
              </w:rPr>
              <w:t xml:space="preserve">f Intellectual Property Rights </w:t>
            </w:r>
            <w:r w:rsidR="0054250C">
              <w:rPr>
                <w:rFonts w:ascii="Calibri" w:eastAsia="@HGSMinchoE" w:hAnsi="Calibri" w:cs="Calibri"/>
                <w:bCs/>
                <w:sz w:val="23"/>
                <w:szCs w:val="23"/>
                <w:lang w:eastAsia="ja-JP"/>
              </w:rPr>
              <w:t>a</w:t>
            </w:r>
            <w:r w:rsidR="0054250C" w:rsidRPr="00041DB2">
              <w:rPr>
                <w:rFonts w:ascii="Calibri" w:eastAsia="@HGSMinchoE" w:hAnsi="Calibri" w:cs="Calibri"/>
                <w:bCs/>
                <w:sz w:val="23"/>
                <w:szCs w:val="23"/>
                <w:lang w:eastAsia="ja-JP"/>
              </w:rPr>
              <w:t>nd Anti-Dumping Measures</w:t>
            </w:r>
          </w:p>
          <w:p w14:paraId="2E77971D" w14:textId="77777777" w:rsidR="0054250C" w:rsidRPr="000C34F7" w:rsidRDefault="0054250C" w:rsidP="0054250C">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2.</w:t>
            </w:r>
            <w:r w:rsidRPr="000C34F7">
              <w:rPr>
                <w:rFonts w:ascii="Calibri" w:eastAsia="@HGSMinchoE" w:hAnsi="Calibri" w:cs="Calibri"/>
                <w:bCs/>
                <w:sz w:val="23"/>
                <w:szCs w:val="23"/>
                <w:lang w:eastAsia="ja-JP"/>
              </w:rPr>
              <w:tab/>
            </w:r>
            <w:r w:rsidRPr="00041DB2">
              <w:rPr>
                <w:rFonts w:ascii="Calibri" w:eastAsia="@HGSMinchoE" w:hAnsi="Calibri" w:cs="Calibri"/>
                <w:bCs/>
                <w:sz w:val="23"/>
                <w:szCs w:val="23"/>
                <w:lang w:eastAsia="ja-JP"/>
              </w:rPr>
              <w:t>International Investment Law</w:t>
            </w:r>
          </w:p>
          <w:p w14:paraId="54079679" w14:textId="3CECFC71" w:rsidR="00041DB2" w:rsidRPr="000C34F7" w:rsidRDefault="00041DB2" w:rsidP="00041DB2">
            <w:pPr>
              <w:rPr>
                <w:rFonts w:ascii="Calibri" w:eastAsia="@HGSMinchoE" w:hAnsi="Calibri" w:cs="Calibri"/>
                <w:b/>
                <w:sz w:val="23"/>
                <w:szCs w:val="23"/>
                <w:lang w:eastAsia="ja-JP"/>
              </w:rPr>
            </w:pPr>
            <w:r w:rsidRPr="000C34F7">
              <w:rPr>
                <w:rFonts w:ascii="Calibri" w:eastAsia="@HGSMinchoE" w:hAnsi="Calibri" w:cs="Calibri"/>
                <w:bCs/>
                <w:sz w:val="23"/>
                <w:szCs w:val="23"/>
                <w:lang w:eastAsia="ja-JP"/>
              </w:rPr>
              <w:t xml:space="preserve">During the teleconference, an interactive lecture will take place. We will approach the key points of the two modules by solving questions and using online quizzes and polls to test your understanding. At some points, you will need to interact with your fellow students (e.g. </w:t>
            </w:r>
            <w:r>
              <w:rPr>
                <w:rFonts w:ascii="Calibri" w:eastAsia="@HGSMinchoE" w:hAnsi="Calibri" w:cs="Calibri"/>
                <w:bCs/>
                <w:sz w:val="23"/>
                <w:szCs w:val="23"/>
                <w:lang w:eastAsia="ja-JP"/>
              </w:rPr>
              <w:t>group activity and debate</w:t>
            </w:r>
            <w:r w:rsidRPr="000C34F7">
              <w:rPr>
                <w:rFonts w:ascii="Calibri" w:eastAsia="@HGSMinchoE" w:hAnsi="Calibri" w:cs="Calibri"/>
                <w:bCs/>
                <w:sz w:val="23"/>
                <w:szCs w:val="23"/>
                <w:lang w:eastAsia="ja-JP"/>
              </w:rPr>
              <w:t>). The teleconference is conducted using Microsoft Teams. The link to log in can be found in Moodle under the scheduled teleconference section.</w:t>
            </w:r>
          </w:p>
        </w:tc>
        <w:tc>
          <w:tcPr>
            <w:tcW w:w="1124" w:type="dxa"/>
            <w:shd w:val="clear" w:color="auto" w:fill="auto"/>
          </w:tcPr>
          <w:p w14:paraId="42247F31" w14:textId="77777777" w:rsidR="00041DB2" w:rsidRPr="000C34F7" w:rsidRDefault="00041DB2" w:rsidP="00041DB2">
            <w:pPr>
              <w:jc w:val="center"/>
              <w:rPr>
                <w:rFonts w:ascii="Calibri" w:eastAsia="@HGSMinchoE" w:hAnsi="Calibri" w:cs="Calibri"/>
                <w:b/>
                <w:sz w:val="23"/>
                <w:szCs w:val="23"/>
                <w:lang w:val="el-GR" w:eastAsia="ja-JP"/>
              </w:rPr>
            </w:pPr>
            <w:r w:rsidRPr="000C34F7">
              <w:rPr>
                <w:rFonts w:ascii="Calibri" w:eastAsia="@HGSMinchoE" w:hAnsi="Calibri" w:cs="Calibri"/>
                <w:bCs/>
                <w:sz w:val="23"/>
                <w:szCs w:val="23"/>
                <w:lang w:eastAsia="ja-JP"/>
              </w:rPr>
              <w:t>2</w:t>
            </w:r>
          </w:p>
        </w:tc>
        <w:tc>
          <w:tcPr>
            <w:tcW w:w="1108" w:type="dxa"/>
            <w:shd w:val="clear" w:color="auto" w:fill="auto"/>
          </w:tcPr>
          <w:p w14:paraId="0D304F79" w14:textId="77777777" w:rsidR="00041DB2" w:rsidRPr="000C34F7" w:rsidRDefault="00041DB2" w:rsidP="00041DB2">
            <w:pPr>
              <w:rPr>
                <w:rFonts w:ascii="Calibri" w:eastAsia="@HGSMinchoE" w:hAnsi="Calibri" w:cs="Calibri"/>
                <w:b/>
                <w:sz w:val="23"/>
                <w:szCs w:val="23"/>
                <w:lang w:val="el-GR" w:eastAsia="ja-JP"/>
              </w:rPr>
            </w:pPr>
            <w:r w:rsidRPr="000C34F7">
              <w:rPr>
                <w:rFonts w:ascii="Calibri" w:eastAsia="@HGSMinchoE" w:hAnsi="Calibri" w:cs="Calibri"/>
                <w:b/>
                <w:sz w:val="23"/>
                <w:szCs w:val="23"/>
                <w:lang w:eastAsia="ja-JP"/>
              </w:rPr>
              <w:t>0.074</w:t>
            </w:r>
          </w:p>
        </w:tc>
      </w:tr>
      <w:tr w:rsidR="00041DB2" w:rsidRPr="000C34F7" w14:paraId="3EE7A368" w14:textId="77777777" w:rsidTr="00041DB2">
        <w:trPr>
          <w:trHeight w:val="231"/>
        </w:trPr>
        <w:tc>
          <w:tcPr>
            <w:tcW w:w="1386" w:type="dxa"/>
            <w:shd w:val="clear" w:color="auto" w:fill="FFFFFF"/>
          </w:tcPr>
          <w:p w14:paraId="00A58B30" w14:textId="77777777" w:rsidR="00041DB2" w:rsidRPr="000C34F7" w:rsidRDefault="00041DB2" w:rsidP="00041DB2">
            <w:pPr>
              <w:rPr>
                <w:rFonts w:ascii="Calibri" w:eastAsia="@HGSMinchoE" w:hAnsi="Calibri" w:cs="Calibri"/>
                <w:szCs w:val="22"/>
                <w:lang w:eastAsia="ja-JP"/>
              </w:rPr>
            </w:pPr>
            <w:r w:rsidRPr="000C34F7">
              <w:rPr>
                <w:rFonts w:ascii="Calibri" w:eastAsia="@HGSMinchoE" w:hAnsi="Calibri" w:cs="Calibri"/>
                <w:szCs w:val="22"/>
                <w:lang w:val="el-GR" w:eastAsia="ja-JP"/>
              </w:rPr>
              <w:t xml:space="preserve">Meeting </w:t>
            </w:r>
            <w:r w:rsidRPr="000C34F7">
              <w:rPr>
                <w:rFonts w:ascii="Calibri" w:eastAsia="@HGSMinchoE" w:hAnsi="Calibri" w:cs="Calibri"/>
                <w:szCs w:val="22"/>
                <w:lang w:eastAsia="ja-JP"/>
              </w:rPr>
              <w:t>4</w:t>
            </w:r>
          </w:p>
        </w:tc>
        <w:tc>
          <w:tcPr>
            <w:tcW w:w="6021" w:type="dxa"/>
            <w:gridSpan w:val="3"/>
            <w:shd w:val="clear" w:color="auto" w:fill="D9E2F3"/>
          </w:tcPr>
          <w:p w14:paraId="69D964CF" w14:textId="77777777"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A meeting to study and deepen the seventh and eighth learning modules:</w:t>
            </w:r>
          </w:p>
          <w:p w14:paraId="403FB8AE" w14:textId="77777777" w:rsidR="0054250C" w:rsidRPr="000C34F7" w:rsidRDefault="00041DB2" w:rsidP="0054250C">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1.</w:t>
            </w:r>
            <w:r w:rsidRPr="000C34F7">
              <w:rPr>
                <w:rFonts w:ascii="Calibri" w:eastAsia="@HGSMinchoE" w:hAnsi="Calibri" w:cs="Calibri"/>
                <w:bCs/>
                <w:sz w:val="23"/>
                <w:szCs w:val="23"/>
                <w:lang w:eastAsia="ja-JP"/>
              </w:rPr>
              <w:tab/>
            </w:r>
            <w:r w:rsidR="0054250C" w:rsidRPr="00041DB2">
              <w:rPr>
                <w:rFonts w:ascii="Calibri" w:eastAsia="@HGSMinchoE" w:hAnsi="Calibri" w:cs="Calibri"/>
                <w:bCs/>
                <w:sz w:val="23"/>
                <w:szCs w:val="23"/>
                <w:lang w:eastAsia="ja-JP"/>
              </w:rPr>
              <w:t>Definition of Foreign Investor and Foreign Investment</w:t>
            </w:r>
          </w:p>
          <w:p w14:paraId="679CC606" w14:textId="77777777" w:rsidR="0054250C" w:rsidRPr="000C34F7" w:rsidRDefault="0054250C" w:rsidP="0054250C">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2.</w:t>
            </w:r>
            <w:r w:rsidRPr="000C34F7">
              <w:rPr>
                <w:rFonts w:ascii="Calibri" w:eastAsia="@HGSMinchoE" w:hAnsi="Calibri" w:cs="Calibri"/>
                <w:bCs/>
                <w:sz w:val="23"/>
                <w:szCs w:val="23"/>
                <w:lang w:eastAsia="ja-JP"/>
              </w:rPr>
              <w:tab/>
            </w:r>
            <w:r w:rsidRPr="00041DB2">
              <w:rPr>
                <w:rFonts w:ascii="Calibri" w:eastAsia="@HGSMinchoE" w:hAnsi="Calibri" w:cs="Calibri"/>
                <w:bCs/>
                <w:sz w:val="23"/>
                <w:szCs w:val="23"/>
                <w:lang w:eastAsia="ja-JP"/>
              </w:rPr>
              <w:t>Standards of Protection I</w:t>
            </w:r>
          </w:p>
          <w:p w14:paraId="38A48DD1" w14:textId="0465B3B8" w:rsidR="00041DB2" w:rsidRPr="000C34F7" w:rsidRDefault="00041DB2" w:rsidP="00041DB2">
            <w:pPr>
              <w:rPr>
                <w:rFonts w:ascii="Calibri" w:eastAsia="@HGSMinchoE" w:hAnsi="Calibri" w:cs="Calibri"/>
                <w:b/>
                <w:sz w:val="23"/>
                <w:szCs w:val="23"/>
                <w:lang w:eastAsia="ja-JP"/>
              </w:rPr>
            </w:pPr>
            <w:r w:rsidRPr="000C34F7">
              <w:rPr>
                <w:rFonts w:ascii="Calibri" w:eastAsia="@HGSMinchoE" w:hAnsi="Calibri" w:cs="Calibri"/>
                <w:bCs/>
                <w:sz w:val="23"/>
                <w:szCs w:val="23"/>
                <w:lang w:eastAsia="ja-JP"/>
              </w:rPr>
              <w:t xml:space="preserve">During the teleconference, an interactive lecture will take place. We will approach the key points of the two modules by solving questions and using online quizzes and polls to test your understanding. At some points, you will need to interact with your fellow students (e.g. </w:t>
            </w:r>
            <w:r>
              <w:rPr>
                <w:rFonts w:ascii="Calibri" w:eastAsia="@HGSMinchoE" w:hAnsi="Calibri" w:cs="Calibri"/>
                <w:bCs/>
                <w:sz w:val="23"/>
                <w:szCs w:val="23"/>
                <w:lang w:eastAsia="ja-JP"/>
              </w:rPr>
              <w:t>group activity and presentation</w:t>
            </w:r>
            <w:r w:rsidRPr="000C34F7">
              <w:rPr>
                <w:rFonts w:ascii="Calibri" w:eastAsia="@HGSMinchoE" w:hAnsi="Calibri" w:cs="Calibri"/>
                <w:bCs/>
                <w:sz w:val="23"/>
                <w:szCs w:val="23"/>
                <w:lang w:eastAsia="ja-JP"/>
              </w:rPr>
              <w:t>). The teleconference is conducted using Microsoft Teams. The link to log in can be found in Moodle under the scheduled teleconference section.</w:t>
            </w:r>
          </w:p>
        </w:tc>
        <w:tc>
          <w:tcPr>
            <w:tcW w:w="1124" w:type="dxa"/>
            <w:shd w:val="clear" w:color="auto" w:fill="D9E2F3"/>
          </w:tcPr>
          <w:p w14:paraId="1BE16870" w14:textId="77777777" w:rsidR="00041DB2" w:rsidRPr="000C34F7" w:rsidRDefault="00041DB2" w:rsidP="00041DB2">
            <w:pPr>
              <w:jc w:val="center"/>
              <w:rPr>
                <w:rFonts w:ascii="Calibri" w:eastAsia="@HGSMinchoE" w:hAnsi="Calibri" w:cs="Calibri"/>
                <w:b/>
                <w:sz w:val="23"/>
                <w:szCs w:val="23"/>
                <w:lang w:val="el-GR" w:eastAsia="ja-JP"/>
              </w:rPr>
            </w:pPr>
            <w:r w:rsidRPr="000C34F7">
              <w:rPr>
                <w:rFonts w:ascii="Calibri" w:eastAsia="@HGSMinchoE" w:hAnsi="Calibri" w:cs="Calibri"/>
                <w:bCs/>
                <w:sz w:val="23"/>
                <w:szCs w:val="23"/>
                <w:lang w:eastAsia="ja-JP"/>
              </w:rPr>
              <w:t>2</w:t>
            </w:r>
          </w:p>
        </w:tc>
        <w:tc>
          <w:tcPr>
            <w:tcW w:w="1108" w:type="dxa"/>
            <w:shd w:val="clear" w:color="auto" w:fill="D9E2F3"/>
          </w:tcPr>
          <w:p w14:paraId="31705E8A" w14:textId="77777777" w:rsidR="00041DB2" w:rsidRPr="000C34F7" w:rsidRDefault="00041DB2" w:rsidP="00041DB2">
            <w:pPr>
              <w:rPr>
                <w:rFonts w:ascii="Calibri" w:eastAsia="@HGSMinchoE" w:hAnsi="Calibri" w:cs="Calibri"/>
                <w:b/>
                <w:sz w:val="23"/>
                <w:szCs w:val="23"/>
                <w:lang w:val="el-GR" w:eastAsia="ja-JP"/>
              </w:rPr>
            </w:pPr>
            <w:r w:rsidRPr="000C34F7">
              <w:rPr>
                <w:rFonts w:ascii="Calibri" w:eastAsia="@HGSMinchoE" w:hAnsi="Calibri" w:cs="Calibri"/>
                <w:b/>
                <w:sz w:val="23"/>
                <w:szCs w:val="23"/>
                <w:lang w:eastAsia="ja-JP"/>
              </w:rPr>
              <w:t>0.074</w:t>
            </w:r>
          </w:p>
        </w:tc>
      </w:tr>
      <w:tr w:rsidR="00041DB2" w:rsidRPr="000C34F7" w14:paraId="2FEFB488" w14:textId="77777777" w:rsidTr="00041DB2">
        <w:trPr>
          <w:trHeight w:val="231"/>
        </w:trPr>
        <w:tc>
          <w:tcPr>
            <w:tcW w:w="1386" w:type="dxa"/>
            <w:shd w:val="clear" w:color="auto" w:fill="FFFFFF"/>
          </w:tcPr>
          <w:p w14:paraId="5774AD5D" w14:textId="77777777" w:rsidR="00041DB2" w:rsidRPr="000C34F7" w:rsidRDefault="00041DB2" w:rsidP="00041DB2">
            <w:pPr>
              <w:rPr>
                <w:rFonts w:ascii="Calibri" w:eastAsia="@HGSMinchoE" w:hAnsi="Calibri" w:cs="Calibri"/>
                <w:szCs w:val="22"/>
                <w:lang w:eastAsia="ja-JP"/>
              </w:rPr>
            </w:pPr>
            <w:r w:rsidRPr="000C34F7">
              <w:rPr>
                <w:rFonts w:ascii="Calibri" w:eastAsia="@HGSMinchoE" w:hAnsi="Calibri" w:cs="Calibri"/>
                <w:szCs w:val="22"/>
                <w:lang w:val="el-GR" w:eastAsia="ja-JP"/>
              </w:rPr>
              <w:t xml:space="preserve">Meeting </w:t>
            </w:r>
            <w:r w:rsidRPr="000C34F7">
              <w:rPr>
                <w:rFonts w:ascii="Calibri" w:eastAsia="@HGSMinchoE" w:hAnsi="Calibri" w:cs="Calibri"/>
                <w:szCs w:val="22"/>
                <w:lang w:eastAsia="ja-JP"/>
              </w:rPr>
              <w:t>5</w:t>
            </w:r>
          </w:p>
        </w:tc>
        <w:tc>
          <w:tcPr>
            <w:tcW w:w="6021" w:type="dxa"/>
            <w:gridSpan w:val="3"/>
            <w:shd w:val="clear" w:color="auto" w:fill="auto"/>
          </w:tcPr>
          <w:p w14:paraId="322BA7CC" w14:textId="77777777"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A meeting to study and delve deeper into the ninth and tenth learning units:</w:t>
            </w:r>
          </w:p>
          <w:p w14:paraId="533B53D3" w14:textId="77777777" w:rsidR="0054250C" w:rsidRPr="000C34F7" w:rsidRDefault="00041DB2" w:rsidP="0054250C">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1.</w:t>
            </w:r>
            <w:r w:rsidRPr="000C34F7">
              <w:rPr>
                <w:rFonts w:ascii="Calibri" w:eastAsia="@HGSMinchoE" w:hAnsi="Calibri" w:cs="Calibri"/>
                <w:bCs/>
                <w:sz w:val="23"/>
                <w:szCs w:val="23"/>
                <w:lang w:eastAsia="ja-JP"/>
              </w:rPr>
              <w:tab/>
            </w:r>
            <w:r w:rsidR="0054250C" w:rsidRPr="00041DB2">
              <w:rPr>
                <w:rFonts w:ascii="Calibri" w:eastAsia="@HGSMinchoE" w:hAnsi="Calibri" w:cs="Calibri"/>
                <w:bCs/>
                <w:sz w:val="23"/>
                <w:szCs w:val="23"/>
                <w:lang w:eastAsia="ja-JP"/>
              </w:rPr>
              <w:t>Standards of Protection II</w:t>
            </w:r>
          </w:p>
          <w:p w14:paraId="260B9887" w14:textId="77777777" w:rsidR="0054250C" w:rsidRPr="000C34F7" w:rsidRDefault="0054250C" w:rsidP="0054250C">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2.</w:t>
            </w:r>
            <w:r w:rsidRPr="000C34F7">
              <w:rPr>
                <w:rFonts w:ascii="Calibri" w:eastAsia="@HGSMinchoE" w:hAnsi="Calibri" w:cs="Calibri"/>
                <w:bCs/>
                <w:sz w:val="23"/>
                <w:szCs w:val="23"/>
                <w:lang w:eastAsia="ja-JP"/>
              </w:rPr>
              <w:tab/>
            </w:r>
            <w:r w:rsidRPr="00041DB2">
              <w:rPr>
                <w:rFonts w:ascii="Calibri" w:eastAsia="@HGSMinchoE" w:hAnsi="Calibri" w:cs="Calibri"/>
                <w:bCs/>
                <w:sz w:val="23"/>
                <w:szCs w:val="23"/>
                <w:lang w:eastAsia="ja-JP"/>
              </w:rPr>
              <w:t>Risks in Foreign Investments and Risk Insurance</w:t>
            </w:r>
          </w:p>
          <w:p w14:paraId="558606B7" w14:textId="25E72DF0" w:rsidR="00041DB2" w:rsidRPr="000C34F7" w:rsidRDefault="00041DB2" w:rsidP="00041DB2">
            <w:pPr>
              <w:rPr>
                <w:rFonts w:ascii="Calibri" w:eastAsia="@HGSMinchoE" w:hAnsi="Calibri" w:cs="Calibri"/>
                <w:b/>
                <w:sz w:val="23"/>
                <w:szCs w:val="23"/>
                <w:lang w:eastAsia="ja-JP"/>
              </w:rPr>
            </w:pPr>
            <w:r w:rsidRPr="000C34F7">
              <w:rPr>
                <w:rFonts w:ascii="Calibri" w:eastAsia="@HGSMinchoE" w:hAnsi="Calibri" w:cs="Calibri"/>
                <w:bCs/>
                <w:sz w:val="23"/>
                <w:szCs w:val="23"/>
                <w:lang w:eastAsia="ja-JP"/>
              </w:rPr>
              <w:lastRenderedPageBreak/>
              <w:t xml:space="preserve">During the teleconference, an interactive lecture will take place. We will approach the key points of the two modules by solving questions and using online quizzes and polls to check your understanding. At some points, you will need to interact with your fellow students (e.g. </w:t>
            </w:r>
            <w:r>
              <w:rPr>
                <w:rFonts w:ascii="Calibri" w:eastAsia="@HGSMinchoE" w:hAnsi="Calibri" w:cs="Calibri"/>
                <w:bCs/>
                <w:sz w:val="23"/>
                <w:szCs w:val="23"/>
                <w:lang w:eastAsia="ja-JP"/>
              </w:rPr>
              <w:t xml:space="preserve">group </w:t>
            </w:r>
            <w:r w:rsidRPr="000C34F7">
              <w:rPr>
                <w:rFonts w:ascii="Calibri" w:eastAsia="@HGSMinchoE" w:hAnsi="Calibri" w:cs="Calibri"/>
                <w:bCs/>
                <w:sz w:val="23"/>
                <w:szCs w:val="23"/>
                <w:lang w:eastAsia="ja-JP"/>
              </w:rPr>
              <w:t>activity</w:t>
            </w:r>
            <w:r>
              <w:rPr>
                <w:rFonts w:ascii="Calibri" w:eastAsia="@HGSMinchoE" w:hAnsi="Calibri" w:cs="Calibri"/>
                <w:bCs/>
                <w:sz w:val="23"/>
                <w:szCs w:val="23"/>
                <w:lang w:eastAsia="ja-JP"/>
              </w:rPr>
              <w:t>)</w:t>
            </w:r>
            <w:r w:rsidRPr="000C34F7">
              <w:rPr>
                <w:rFonts w:ascii="Calibri" w:eastAsia="@HGSMinchoE" w:hAnsi="Calibri" w:cs="Calibri"/>
                <w:bCs/>
                <w:sz w:val="23"/>
                <w:szCs w:val="23"/>
                <w:lang w:eastAsia="ja-JP"/>
              </w:rPr>
              <w:t>. The teleconference is conducted using Microsoft Teams. The link to log in can be found in Moodle under the scheduled teleconference section.</w:t>
            </w:r>
          </w:p>
        </w:tc>
        <w:tc>
          <w:tcPr>
            <w:tcW w:w="1124" w:type="dxa"/>
            <w:shd w:val="clear" w:color="auto" w:fill="auto"/>
          </w:tcPr>
          <w:p w14:paraId="11BC7FC9" w14:textId="77777777" w:rsidR="00041DB2" w:rsidRPr="000C34F7" w:rsidRDefault="00041DB2" w:rsidP="00041DB2">
            <w:pPr>
              <w:jc w:val="center"/>
              <w:rPr>
                <w:rFonts w:ascii="Calibri" w:eastAsia="@HGSMinchoE" w:hAnsi="Calibri" w:cs="Calibri"/>
                <w:b/>
                <w:sz w:val="23"/>
                <w:szCs w:val="23"/>
                <w:lang w:val="el-GR" w:eastAsia="ja-JP"/>
              </w:rPr>
            </w:pPr>
            <w:r w:rsidRPr="000C34F7">
              <w:rPr>
                <w:rFonts w:ascii="Calibri" w:eastAsia="@HGSMinchoE" w:hAnsi="Calibri" w:cs="Calibri"/>
                <w:bCs/>
                <w:sz w:val="23"/>
                <w:szCs w:val="23"/>
                <w:lang w:eastAsia="ja-JP"/>
              </w:rPr>
              <w:lastRenderedPageBreak/>
              <w:t>2</w:t>
            </w:r>
          </w:p>
        </w:tc>
        <w:tc>
          <w:tcPr>
            <w:tcW w:w="1108" w:type="dxa"/>
            <w:shd w:val="clear" w:color="auto" w:fill="auto"/>
          </w:tcPr>
          <w:p w14:paraId="077F0BAE" w14:textId="77777777" w:rsidR="00041DB2" w:rsidRPr="000C34F7" w:rsidRDefault="00041DB2" w:rsidP="00041DB2">
            <w:pPr>
              <w:rPr>
                <w:rFonts w:ascii="Calibri" w:eastAsia="@HGSMinchoE" w:hAnsi="Calibri" w:cs="Calibri"/>
                <w:b/>
                <w:sz w:val="23"/>
                <w:szCs w:val="23"/>
                <w:lang w:val="el-GR" w:eastAsia="ja-JP"/>
              </w:rPr>
            </w:pPr>
            <w:r w:rsidRPr="000C34F7">
              <w:rPr>
                <w:rFonts w:ascii="Calibri" w:eastAsia="@HGSMinchoE" w:hAnsi="Calibri" w:cs="Calibri"/>
                <w:b/>
                <w:sz w:val="23"/>
                <w:szCs w:val="23"/>
                <w:lang w:eastAsia="ja-JP"/>
              </w:rPr>
              <w:t>0.074</w:t>
            </w:r>
          </w:p>
        </w:tc>
      </w:tr>
      <w:tr w:rsidR="00041DB2" w:rsidRPr="000C34F7" w14:paraId="21B90869" w14:textId="77777777" w:rsidTr="00041DB2">
        <w:trPr>
          <w:trHeight w:val="231"/>
        </w:trPr>
        <w:tc>
          <w:tcPr>
            <w:tcW w:w="1386" w:type="dxa"/>
            <w:shd w:val="clear" w:color="auto" w:fill="FFFFFF"/>
          </w:tcPr>
          <w:p w14:paraId="19ED803A" w14:textId="77777777" w:rsidR="00041DB2" w:rsidRPr="000C34F7" w:rsidRDefault="00041DB2" w:rsidP="00041DB2">
            <w:pPr>
              <w:rPr>
                <w:rFonts w:ascii="Calibri" w:eastAsia="@HGSMinchoE" w:hAnsi="Calibri" w:cs="Calibri"/>
                <w:szCs w:val="22"/>
                <w:lang w:eastAsia="ja-JP"/>
              </w:rPr>
            </w:pPr>
            <w:r w:rsidRPr="000C34F7">
              <w:rPr>
                <w:rFonts w:ascii="Calibri" w:eastAsia="@HGSMinchoE" w:hAnsi="Calibri" w:cs="Calibri"/>
                <w:szCs w:val="22"/>
                <w:lang w:val="el-GR" w:eastAsia="ja-JP"/>
              </w:rPr>
              <w:t xml:space="preserve">Meeting </w:t>
            </w:r>
            <w:r w:rsidRPr="000C34F7">
              <w:rPr>
                <w:rFonts w:ascii="Calibri" w:eastAsia="@HGSMinchoE" w:hAnsi="Calibri" w:cs="Calibri"/>
                <w:szCs w:val="22"/>
                <w:lang w:eastAsia="ja-JP"/>
              </w:rPr>
              <w:t>6</w:t>
            </w:r>
          </w:p>
        </w:tc>
        <w:tc>
          <w:tcPr>
            <w:tcW w:w="6021" w:type="dxa"/>
            <w:gridSpan w:val="3"/>
            <w:shd w:val="clear" w:color="auto" w:fill="D9E2F3"/>
          </w:tcPr>
          <w:p w14:paraId="475CFB19" w14:textId="77777777"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A meeting to study and delve deeper into the eleventh and twelfth learning modules:</w:t>
            </w:r>
          </w:p>
          <w:p w14:paraId="5519D99A" w14:textId="7DA247CE"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1.</w:t>
            </w:r>
            <w:r w:rsidRPr="000C34F7">
              <w:rPr>
                <w:rFonts w:ascii="Calibri" w:eastAsia="@HGSMinchoE" w:hAnsi="Calibri" w:cs="Calibri"/>
                <w:bCs/>
                <w:sz w:val="23"/>
                <w:szCs w:val="23"/>
                <w:lang w:eastAsia="ja-JP"/>
              </w:rPr>
              <w:tab/>
            </w:r>
            <w:r w:rsidR="0054250C" w:rsidRPr="0054250C">
              <w:rPr>
                <w:rFonts w:ascii="Calibri" w:eastAsia="@HGSMinchoE" w:hAnsi="Calibri" w:cs="Calibri"/>
                <w:bCs/>
                <w:sz w:val="23"/>
                <w:szCs w:val="23"/>
                <w:lang w:eastAsia="ja-JP"/>
              </w:rPr>
              <w:t>Settling Investment Disputes – The International Centre for Investment Disputes</w:t>
            </w:r>
          </w:p>
          <w:p w14:paraId="5BBDDBE2" w14:textId="0556CF99" w:rsidR="00041DB2" w:rsidRPr="000C34F7" w:rsidRDefault="00041DB2" w:rsidP="00041DB2">
            <w:pPr>
              <w:rPr>
                <w:rFonts w:ascii="Calibri" w:eastAsia="@HGSMinchoE" w:hAnsi="Calibri" w:cs="Calibri"/>
                <w:bCs/>
                <w:sz w:val="23"/>
                <w:szCs w:val="23"/>
                <w:lang w:eastAsia="ja-JP"/>
              </w:rPr>
            </w:pPr>
            <w:r w:rsidRPr="000C34F7">
              <w:rPr>
                <w:rFonts w:ascii="Calibri" w:eastAsia="@HGSMinchoE" w:hAnsi="Calibri" w:cs="Calibri"/>
                <w:bCs/>
                <w:sz w:val="23"/>
                <w:szCs w:val="23"/>
                <w:lang w:eastAsia="ja-JP"/>
              </w:rPr>
              <w:t>2.</w:t>
            </w:r>
            <w:r w:rsidRPr="000C34F7">
              <w:rPr>
                <w:rFonts w:ascii="Calibri" w:eastAsia="@HGSMinchoE" w:hAnsi="Calibri" w:cs="Calibri"/>
                <w:bCs/>
                <w:sz w:val="23"/>
                <w:szCs w:val="23"/>
                <w:lang w:eastAsia="ja-JP"/>
              </w:rPr>
              <w:tab/>
            </w:r>
            <w:r w:rsidR="0054250C" w:rsidRPr="0054250C">
              <w:rPr>
                <w:rFonts w:ascii="Calibri" w:eastAsia="@HGSMinchoE" w:hAnsi="Calibri" w:cs="Calibri"/>
                <w:bCs/>
                <w:sz w:val="23"/>
                <w:szCs w:val="23"/>
                <w:lang w:eastAsia="ja-JP"/>
              </w:rPr>
              <w:t>The Emerging Issues of International Investment Law</w:t>
            </w:r>
          </w:p>
          <w:p w14:paraId="1DA95F5F" w14:textId="77777777" w:rsidR="00041DB2" w:rsidRPr="000C34F7" w:rsidRDefault="00041DB2" w:rsidP="00041DB2">
            <w:pPr>
              <w:rPr>
                <w:rFonts w:ascii="Calibri" w:eastAsia="@HGSMinchoE" w:hAnsi="Calibri" w:cs="Calibri"/>
                <w:b/>
                <w:sz w:val="23"/>
                <w:szCs w:val="23"/>
                <w:lang w:eastAsia="ja-JP"/>
              </w:rPr>
            </w:pPr>
            <w:r w:rsidRPr="000C34F7">
              <w:rPr>
                <w:rFonts w:ascii="Calibri" w:eastAsia="@HGSMinchoE" w:hAnsi="Calibri" w:cs="Calibri"/>
                <w:bCs/>
                <w:sz w:val="23"/>
                <w:szCs w:val="23"/>
                <w:lang w:eastAsia="ja-JP"/>
              </w:rPr>
              <w:t xml:space="preserve">During the teleconference, an interactive lecture will take place. We will approach the key points of the two modules by solving questions and using online quizzes and polls to test your understanding. At some points, you will need to interact with your fellow students (e.g. </w:t>
            </w:r>
            <w:r>
              <w:rPr>
                <w:rFonts w:ascii="Calibri" w:eastAsia="@HGSMinchoE" w:hAnsi="Calibri" w:cs="Calibri"/>
                <w:bCs/>
                <w:sz w:val="23"/>
                <w:szCs w:val="23"/>
                <w:lang w:eastAsia="ja-JP"/>
              </w:rPr>
              <w:t>group</w:t>
            </w:r>
            <w:r w:rsidRPr="000C34F7">
              <w:rPr>
                <w:rFonts w:ascii="Calibri" w:eastAsia="@HGSMinchoE" w:hAnsi="Calibri" w:cs="Calibri"/>
                <w:bCs/>
                <w:sz w:val="23"/>
                <w:szCs w:val="23"/>
                <w:lang w:eastAsia="ja-JP"/>
              </w:rPr>
              <w:t xml:space="preserve"> activit</w:t>
            </w:r>
            <w:r>
              <w:rPr>
                <w:rFonts w:ascii="Calibri" w:eastAsia="@HGSMinchoE" w:hAnsi="Calibri" w:cs="Calibri"/>
                <w:bCs/>
                <w:sz w:val="23"/>
                <w:szCs w:val="23"/>
                <w:lang w:eastAsia="ja-JP"/>
              </w:rPr>
              <w:t>y</w:t>
            </w:r>
            <w:r w:rsidRPr="000C34F7">
              <w:rPr>
                <w:rFonts w:ascii="Calibri" w:eastAsia="@HGSMinchoE" w:hAnsi="Calibri" w:cs="Calibri"/>
                <w:bCs/>
                <w:sz w:val="23"/>
                <w:szCs w:val="23"/>
                <w:lang w:eastAsia="ja-JP"/>
              </w:rPr>
              <w:t>). The teleconference is conducted using Microsoft Teams. The link to log in can be found in Moodle under the scheduled teleconference section.</w:t>
            </w:r>
          </w:p>
        </w:tc>
        <w:tc>
          <w:tcPr>
            <w:tcW w:w="1124" w:type="dxa"/>
            <w:shd w:val="clear" w:color="auto" w:fill="D9E2F3"/>
          </w:tcPr>
          <w:p w14:paraId="05BC7311" w14:textId="77777777" w:rsidR="00041DB2" w:rsidRPr="000C34F7" w:rsidRDefault="00041DB2" w:rsidP="00041DB2">
            <w:pPr>
              <w:jc w:val="center"/>
              <w:rPr>
                <w:rFonts w:ascii="Calibri" w:eastAsia="@HGSMinchoE" w:hAnsi="Calibri" w:cs="Calibri"/>
                <w:b/>
                <w:sz w:val="23"/>
                <w:szCs w:val="23"/>
                <w:lang w:val="el-GR" w:eastAsia="ja-JP"/>
              </w:rPr>
            </w:pPr>
            <w:r w:rsidRPr="000C34F7">
              <w:rPr>
                <w:rFonts w:ascii="Calibri" w:eastAsia="@HGSMinchoE" w:hAnsi="Calibri" w:cs="Calibri"/>
                <w:bCs/>
                <w:sz w:val="23"/>
                <w:szCs w:val="23"/>
                <w:lang w:eastAsia="ja-JP"/>
              </w:rPr>
              <w:t>2</w:t>
            </w:r>
          </w:p>
        </w:tc>
        <w:tc>
          <w:tcPr>
            <w:tcW w:w="1108" w:type="dxa"/>
            <w:shd w:val="clear" w:color="auto" w:fill="D9E2F3"/>
          </w:tcPr>
          <w:p w14:paraId="29970574" w14:textId="77777777" w:rsidR="00041DB2" w:rsidRPr="000C34F7" w:rsidRDefault="00041DB2" w:rsidP="00041DB2">
            <w:pPr>
              <w:rPr>
                <w:rFonts w:ascii="Calibri" w:eastAsia="@HGSMinchoE" w:hAnsi="Calibri" w:cs="Calibri"/>
                <w:b/>
                <w:sz w:val="23"/>
                <w:szCs w:val="23"/>
                <w:lang w:val="el-GR" w:eastAsia="ja-JP"/>
              </w:rPr>
            </w:pPr>
            <w:r w:rsidRPr="000C34F7">
              <w:rPr>
                <w:rFonts w:ascii="Calibri" w:eastAsia="@HGSMinchoE" w:hAnsi="Calibri" w:cs="Calibri"/>
                <w:b/>
                <w:sz w:val="23"/>
                <w:szCs w:val="23"/>
                <w:lang w:eastAsia="ja-JP"/>
              </w:rPr>
              <w:t>0.074</w:t>
            </w:r>
          </w:p>
        </w:tc>
      </w:tr>
    </w:tbl>
    <w:p w14:paraId="23A7A96A" w14:textId="77777777" w:rsidR="00041DB2" w:rsidRDefault="00041DB2" w:rsidP="00041DB2">
      <w:pPr>
        <w:keepNext/>
        <w:spacing w:before="240" w:after="60"/>
        <w:outlineLvl w:val="1"/>
        <w:rPr>
          <w:rFonts w:ascii="Calibri" w:eastAsia="MS Gothic" w:hAnsi="Calibri" w:cs="Calibri"/>
          <w:b/>
          <w:bCs/>
          <w:i/>
          <w:iCs/>
          <w:color w:val="000090"/>
          <w:sz w:val="28"/>
          <w:szCs w:val="28"/>
          <w:lang w:eastAsia="ja-JP"/>
        </w:rPr>
      </w:pPr>
      <w:bookmarkStart w:id="53" w:name="_Toc109226209"/>
      <w:bookmarkStart w:id="54" w:name="_Toc112170237"/>
    </w:p>
    <w:p w14:paraId="48715C15" w14:textId="27D7FA3C" w:rsidR="00041DB2" w:rsidRPr="001D6FD3" w:rsidRDefault="00041DB2" w:rsidP="00041DB2">
      <w:pPr>
        <w:keepNext/>
        <w:spacing w:before="240" w:after="60"/>
        <w:outlineLvl w:val="1"/>
        <w:rPr>
          <w:rFonts w:ascii="Calibri" w:eastAsia="MS Gothic" w:hAnsi="Calibri" w:cs="Calibri"/>
          <w:b/>
          <w:bCs/>
          <w:i/>
          <w:iCs/>
          <w:color w:val="000090"/>
          <w:sz w:val="28"/>
          <w:szCs w:val="28"/>
          <w:lang w:eastAsia="ja-JP"/>
        </w:rPr>
      </w:pPr>
      <w:bookmarkStart w:id="55" w:name="_Toc112673470"/>
      <w:r w:rsidRPr="001D6FD3">
        <w:rPr>
          <w:rFonts w:ascii="Calibri" w:eastAsia="MS Gothic" w:hAnsi="Calibri" w:cs="Calibri"/>
          <w:b/>
          <w:bCs/>
          <w:i/>
          <w:iCs/>
          <w:color w:val="000090"/>
          <w:sz w:val="28"/>
          <w:szCs w:val="28"/>
          <w:lang w:eastAsia="ja-JP"/>
        </w:rPr>
        <w:t>3.2.7. Individual counselling sessions with the personal mentor</w:t>
      </w:r>
      <w:bookmarkEnd w:id="53"/>
      <w:bookmarkEnd w:id="54"/>
      <w:bookmarkEnd w:id="55"/>
    </w:p>
    <w:p w14:paraId="3FE67356" w14:textId="117FD72F" w:rsidR="00041DB2" w:rsidRDefault="00041DB2" w:rsidP="00041DB2">
      <w:pPr>
        <w:rPr>
          <w:rFonts w:ascii="Calibri" w:eastAsia="HGSMinchoE" w:hAnsi="Calibri" w:cs="Calibri"/>
          <w:lang w:eastAsia="ja-JP"/>
        </w:rPr>
      </w:pPr>
      <w:bookmarkStart w:id="56" w:name="_Toc109226210"/>
      <w:r w:rsidRPr="001D6FD3">
        <w:rPr>
          <w:rFonts w:ascii="Calibri" w:eastAsia="HGSMinchoE" w:hAnsi="Calibri" w:cs="Calibri"/>
          <w:lang w:eastAsia="ja-JP"/>
        </w:rPr>
        <w:t>During the semester, you should have individual consultation meetings with your assigned personal mentor professor to discuss academic or other concerns affecting your studies. The scheduling of these meetings is done after an arrangement with him/her.</w:t>
      </w:r>
      <w:bookmarkEnd w:id="56"/>
    </w:p>
    <w:p w14:paraId="706EF353" w14:textId="792CC065" w:rsidR="00041DB2" w:rsidRDefault="00041DB2" w:rsidP="00041DB2">
      <w:pPr>
        <w:rPr>
          <w:rFonts w:ascii="Calibri" w:eastAsia="HGSMinchoE" w:hAnsi="Calibri" w:cs="Calibri"/>
          <w:lang w:eastAsia="ja-JP"/>
        </w:rPr>
      </w:pPr>
    </w:p>
    <w:p w14:paraId="0E1FCAE9" w14:textId="77777777" w:rsidR="00041DB2" w:rsidRDefault="00041DB2" w:rsidP="00041DB2">
      <w:pPr>
        <w:keepNext/>
        <w:spacing w:before="240" w:after="60"/>
        <w:outlineLvl w:val="1"/>
        <w:rPr>
          <w:rFonts w:ascii="Calibri" w:eastAsia="MS Gothic" w:hAnsi="Calibri" w:cs="Calibri"/>
          <w:b/>
          <w:bCs/>
          <w:i/>
          <w:iCs/>
          <w:color w:val="000090"/>
          <w:sz w:val="28"/>
          <w:szCs w:val="28"/>
          <w:lang w:eastAsia="ja-JP"/>
        </w:rPr>
      </w:pPr>
      <w:bookmarkStart w:id="57" w:name="_Toc112170238"/>
      <w:bookmarkStart w:id="58" w:name="_Toc112673471"/>
      <w:r w:rsidRPr="00611E44">
        <w:rPr>
          <w:rFonts w:ascii="Calibri" w:eastAsia="MS Gothic" w:hAnsi="Calibri" w:cs="Calibri"/>
          <w:b/>
          <w:bCs/>
          <w:i/>
          <w:iCs/>
          <w:color w:val="000090"/>
          <w:sz w:val="28"/>
          <w:szCs w:val="28"/>
          <w:lang w:eastAsia="ja-JP"/>
        </w:rPr>
        <w:t>3.2.8. Workload</w:t>
      </w:r>
      <w:bookmarkEnd w:id="57"/>
      <w:bookmarkEnd w:id="58"/>
    </w:p>
    <w:p w14:paraId="44DDDACD" w14:textId="698CAC5A" w:rsidR="00041DB2" w:rsidRDefault="00041DB2" w:rsidP="00041DB2">
      <w:pPr>
        <w:rPr>
          <w:rFonts w:ascii="Calibri" w:eastAsia="HGSMinchoE" w:hAnsi="Calibri" w:cs="Calibri"/>
          <w:lang w:eastAsia="ja-JP"/>
        </w:rPr>
      </w:pPr>
    </w:p>
    <w:p w14:paraId="6C6C91DA" w14:textId="77777777" w:rsidR="00041DB2" w:rsidRPr="00A1776E" w:rsidRDefault="00041DB2" w:rsidP="00041DB2">
      <w:pPr>
        <w:rPr>
          <w:rFonts w:asciiTheme="minorHAnsi" w:eastAsia="MS Gothic" w:hAnsiTheme="minorHAnsi" w:cstheme="minorHAnsi"/>
          <w:lang w:eastAsia="ja-JP"/>
        </w:rPr>
      </w:pPr>
      <w:bookmarkStart w:id="59" w:name="_Toc109226212"/>
      <w:r w:rsidRPr="00A1776E">
        <w:rPr>
          <w:rFonts w:asciiTheme="minorHAnsi" w:eastAsia="MS Gothic" w:hAnsiTheme="minorHAnsi" w:cstheme="minorHAnsi"/>
          <w:lang w:eastAsia="ja-JP"/>
        </w:rPr>
        <w:t>The table below shows the average workload for successful completion of the course.</w:t>
      </w:r>
      <w:bookmarkEnd w:id="5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162"/>
        <w:gridCol w:w="2268"/>
        <w:gridCol w:w="2977"/>
      </w:tblGrid>
      <w:tr w:rsidR="00041DB2" w:rsidRPr="00092823" w14:paraId="7E385E04" w14:textId="77777777" w:rsidTr="00041DB2">
        <w:tc>
          <w:tcPr>
            <w:tcW w:w="2199" w:type="dxa"/>
            <w:shd w:val="clear" w:color="auto" w:fill="D9E2F3"/>
          </w:tcPr>
          <w:p w14:paraId="0BF17564" w14:textId="77777777" w:rsidR="00041DB2" w:rsidRPr="00092823" w:rsidRDefault="00041DB2" w:rsidP="00041DB2">
            <w:pPr>
              <w:rPr>
                <w:rFonts w:asciiTheme="minorHAnsi" w:eastAsia="Calibri Light" w:hAnsiTheme="minorHAnsi" w:cstheme="minorHAnsi"/>
                <w:b/>
                <w:bCs/>
                <w:sz w:val="22"/>
                <w:szCs w:val="22"/>
                <w:lang w:eastAsia="ja-JP"/>
              </w:rPr>
            </w:pPr>
            <w:r w:rsidRPr="00092823">
              <w:rPr>
                <w:rFonts w:asciiTheme="minorHAnsi" w:eastAsia="Calibri Light" w:hAnsiTheme="minorHAnsi" w:cstheme="minorHAnsi"/>
                <w:b/>
                <w:bCs/>
                <w:sz w:val="22"/>
                <w:szCs w:val="22"/>
                <w:lang w:eastAsia="ja-JP"/>
              </w:rPr>
              <w:t>Activity</w:t>
            </w:r>
          </w:p>
        </w:tc>
        <w:tc>
          <w:tcPr>
            <w:tcW w:w="2162" w:type="dxa"/>
            <w:shd w:val="clear" w:color="auto" w:fill="D9E2F3"/>
          </w:tcPr>
          <w:p w14:paraId="49313620" w14:textId="77777777" w:rsidR="00041DB2" w:rsidRPr="00092823" w:rsidRDefault="00041DB2" w:rsidP="00041DB2">
            <w:pPr>
              <w:rPr>
                <w:rFonts w:asciiTheme="minorHAnsi" w:eastAsia="Calibri Light" w:hAnsiTheme="minorHAnsi" w:cstheme="minorHAnsi"/>
                <w:b/>
                <w:bCs/>
                <w:sz w:val="22"/>
                <w:szCs w:val="22"/>
                <w:lang w:eastAsia="ja-JP"/>
              </w:rPr>
            </w:pPr>
            <w:r w:rsidRPr="00092823">
              <w:rPr>
                <w:rFonts w:asciiTheme="minorHAnsi" w:eastAsia="Calibri Light" w:hAnsiTheme="minorHAnsi" w:cstheme="minorHAnsi"/>
                <w:b/>
                <w:bCs/>
                <w:sz w:val="22"/>
                <w:szCs w:val="22"/>
                <w:lang w:eastAsia="ja-JP"/>
              </w:rPr>
              <w:t>Amount</w:t>
            </w:r>
          </w:p>
        </w:tc>
        <w:tc>
          <w:tcPr>
            <w:tcW w:w="2268" w:type="dxa"/>
            <w:shd w:val="clear" w:color="auto" w:fill="D9E2F3"/>
          </w:tcPr>
          <w:p w14:paraId="7FF63752" w14:textId="77777777" w:rsidR="00041DB2" w:rsidRPr="00092823" w:rsidRDefault="00041DB2" w:rsidP="00041DB2">
            <w:pPr>
              <w:rPr>
                <w:rFonts w:asciiTheme="minorHAnsi" w:eastAsia="Calibri Light" w:hAnsiTheme="minorHAnsi" w:cstheme="minorHAnsi"/>
                <w:b/>
                <w:bCs/>
                <w:sz w:val="22"/>
                <w:szCs w:val="22"/>
                <w:lang w:eastAsia="ja-JP"/>
              </w:rPr>
            </w:pPr>
            <w:r w:rsidRPr="00092823">
              <w:rPr>
                <w:rFonts w:asciiTheme="minorHAnsi" w:eastAsia="Calibri Light" w:hAnsiTheme="minorHAnsi" w:cstheme="minorHAnsi"/>
                <w:b/>
                <w:bCs/>
                <w:sz w:val="22"/>
                <w:szCs w:val="22"/>
                <w:lang w:eastAsia="ja-JP"/>
              </w:rPr>
              <w:t>Time (hours)</w:t>
            </w:r>
          </w:p>
        </w:tc>
        <w:tc>
          <w:tcPr>
            <w:tcW w:w="2977" w:type="dxa"/>
            <w:shd w:val="clear" w:color="auto" w:fill="D9E2F3"/>
          </w:tcPr>
          <w:p w14:paraId="23B552DB" w14:textId="77777777" w:rsidR="00041DB2" w:rsidRPr="00092823" w:rsidRDefault="00041DB2" w:rsidP="00041DB2">
            <w:pPr>
              <w:rPr>
                <w:rFonts w:asciiTheme="minorHAnsi" w:eastAsia="Calibri Light" w:hAnsiTheme="minorHAnsi" w:cstheme="minorHAnsi"/>
                <w:b/>
                <w:bCs/>
                <w:sz w:val="22"/>
                <w:szCs w:val="22"/>
                <w:lang w:eastAsia="ja-JP"/>
              </w:rPr>
            </w:pPr>
            <w:r w:rsidRPr="00092823">
              <w:rPr>
                <w:rFonts w:asciiTheme="minorHAnsi" w:eastAsia="Calibri Light" w:hAnsiTheme="minorHAnsi" w:cstheme="minorHAnsi"/>
                <w:b/>
                <w:bCs/>
                <w:sz w:val="22"/>
                <w:szCs w:val="22"/>
                <w:lang w:eastAsia="ja-JP"/>
              </w:rPr>
              <w:t>Work Load (hours)</w:t>
            </w:r>
          </w:p>
        </w:tc>
      </w:tr>
      <w:tr w:rsidR="00041DB2" w:rsidRPr="00092823" w14:paraId="2922A21B" w14:textId="77777777" w:rsidTr="00041DB2">
        <w:tc>
          <w:tcPr>
            <w:tcW w:w="2199" w:type="dxa"/>
            <w:shd w:val="clear" w:color="auto" w:fill="auto"/>
          </w:tcPr>
          <w:p w14:paraId="537BC413"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Study Guide</w:t>
            </w:r>
          </w:p>
        </w:tc>
        <w:tc>
          <w:tcPr>
            <w:tcW w:w="2162" w:type="dxa"/>
            <w:shd w:val="clear" w:color="auto" w:fill="auto"/>
          </w:tcPr>
          <w:p w14:paraId="4E1DFA39"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1</w:t>
            </w:r>
          </w:p>
        </w:tc>
        <w:tc>
          <w:tcPr>
            <w:tcW w:w="2268" w:type="dxa"/>
            <w:shd w:val="clear" w:color="auto" w:fill="auto"/>
          </w:tcPr>
          <w:p w14:paraId="6F153711"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2</w:t>
            </w:r>
          </w:p>
        </w:tc>
        <w:tc>
          <w:tcPr>
            <w:tcW w:w="2977" w:type="dxa"/>
            <w:shd w:val="clear" w:color="auto" w:fill="auto"/>
          </w:tcPr>
          <w:p w14:paraId="1BEE89A1"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2</w:t>
            </w:r>
          </w:p>
        </w:tc>
      </w:tr>
      <w:tr w:rsidR="00041DB2" w:rsidRPr="00092823" w14:paraId="0A56D843" w14:textId="77777777" w:rsidTr="00041DB2">
        <w:tc>
          <w:tcPr>
            <w:tcW w:w="2199" w:type="dxa"/>
            <w:shd w:val="clear" w:color="auto" w:fill="auto"/>
          </w:tcPr>
          <w:p w14:paraId="30B1BDA0"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Interactive Lectures</w:t>
            </w:r>
          </w:p>
        </w:tc>
        <w:tc>
          <w:tcPr>
            <w:tcW w:w="2162" w:type="dxa"/>
            <w:shd w:val="clear" w:color="auto" w:fill="auto"/>
          </w:tcPr>
          <w:p w14:paraId="2DC47878"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6</w:t>
            </w:r>
          </w:p>
        </w:tc>
        <w:tc>
          <w:tcPr>
            <w:tcW w:w="2268" w:type="dxa"/>
            <w:shd w:val="clear" w:color="auto" w:fill="auto"/>
          </w:tcPr>
          <w:p w14:paraId="654E6929"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 xml:space="preserve">2 </w:t>
            </w:r>
          </w:p>
        </w:tc>
        <w:tc>
          <w:tcPr>
            <w:tcW w:w="2977" w:type="dxa"/>
            <w:shd w:val="clear" w:color="auto" w:fill="auto"/>
          </w:tcPr>
          <w:p w14:paraId="0C25345F"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12</w:t>
            </w:r>
          </w:p>
        </w:tc>
      </w:tr>
      <w:tr w:rsidR="00041DB2" w:rsidRPr="00092823" w14:paraId="2526E7E5" w14:textId="77777777" w:rsidTr="00041DB2">
        <w:tc>
          <w:tcPr>
            <w:tcW w:w="2199" w:type="dxa"/>
            <w:shd w:val="clear" w:color="auto" w:fill="auto"/>
          </w:tcPr>
          <w:p w14:paraId="40B33B36"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Basic Literature</w:t>
            </w:r>
          </w:p>
        </w:tc>
        <w:tc>
          <w:tcPr>
            <w:tcW w:w="2162" w:type="dxa"/>
            <w:shd w:val="clear" w:color="auto" w:fill="auto"/>
          </w:tcPr>
          <w:p w14:paraId="36F35B49" w14:textId="6A4D276D" w:rsidR="00041DB2" w:rsidRPr="00092823" w:rsidRDefault="00B63ECB" w:rsidP="00041DB2">
            <w:pPr>
              <w:rPr>
                <w:rFonts w:asciiTheme="minorHAnsi" w:eastAsia="Calibri Light" w:hAnsiTheme="minorHAnsi" w:cstheme="minorHAnsi"/>
                <w:sz w:val="22"/>
                <w:szCs w:val="22"/>
                <w:lang w:eastAsia="ja-JP"/>
              </w:rPr>
            </w:pPr>
            <w:r>
              <w:rPr>
                <w:rFonts w:asciiTheme="minorHAnsi" w:eastAsia="Calibri Light" w:hAnsiTheme="minorHAnsi" w:cstheme="minorHAnsi"/>
                <w:sz w:val="22"/>
                <w:szCs w:val="22"/>
                <w:lang w:eastAsia="ja-JP"/>
              </w:rPr>
              <w:t>2</w:t>
            </w:r>
          </w:p>
        </w:tc>
        <w:tc>
          <w:tcPr>
            <w:tcW w:w="2268" w:type="dxa"/>
            <w:shd w:val="clear" w:color="auto" w:fill="auto"/>
          </w:tcPr>
          <w:p w14:paraId="3101E31A" w14:textId="529403E1" w:rsidR="00041DB2" w:rsidRPr="00247BB4" w:rsidRDefault="00B63ECB" w:rsidP="00041DB2">
            <w:pPr>
              <w:rPr>
                <w:rFonts w:asciiTheme="minorHAnsi" w:eastAsia="Calibri Light" w:hAnsiTheme="minorHAnsi" w:cstheme="minorHAnsi"/>
                <w:sz w:val="22"/>
                <w:szCs w:val="22"/>
                <w:lang w:eastAsia="ja-JP"/>
              </w:rPr>
            </w:pPr>
            <w:r>
              <w:rPr>
                <w:rFonts w:asciiTheme="minorHAnsi" w:eastAsia="Calibri Light" w:hAnsiTheme="minorHAnsi" w:cstheme="minorHAnsi"/>
                <w:sz w:val="22"/>
                <w:szCs w:val="22"/>
                <w:lang w:eastAsia="ja-JP"/>
              </w:rPr>
              <w:t>1</w:t>
            </w:r>
            <w:r w:rsidR="00041DB2">
              <w:rPr>
                <w:rFonts w:asciiTheme="minorHAnsi" w:eastAsia="Calibri Light" w:hAnsiTheme="minorHAnsi" w:cstheme="minorHAnsi"/>
                <w:sz w:val="22"/>
                <w:szCs w:val="22"/>
                <w:lang w:eastAsia="ja-JP"/>
              </w:rPr>
              <w:t>0</w:t>
            </w:r>
          </w:p>
        </w:tc>
        <w:tc>
          <w:tcPr>
            <w:tcW w:w="2977" w:type="dxa"/>
            <w:shd w:val="clear" w:color="auto" w:fill="auto"/>
          </w:tcPr>
          <w:p w14:paraId="30721F48" w14:textId="77777777" w:rsidR="00041DB2" w:rsidRPr="00247BB4" w:rsidRDefault="00041DB2" w:rsidP="00041DB2">
            <w:pPr>
              <w:rPr>
                <w:rFonts w:asciiTheme="minorHAnsi" w:eastAsia="Calibri Light" w:hAnsiTheme="minorHAnsi" w:cstheme="minorHAnsi"/>
                <w:sz w:val="22"/>
                <w:szCs w:val="22"/>
                <w:lang w:eastAsia="ja-JP"/>
              </w:rPr>
            </w:pPr>
            <w:r>
              <w:rPr>
                <w:rFonts w:asciiTheme="minorHAnsi" w:eastAsia="Calibri Light" w:hAnsiTheme="minorHAnsi" w:cstheme="minorHAnsi"/>
                <w:sz w:val="22"/>
                <w:szCs w:val="22"/>
                <w:lang w:eastAsia="ja-JP"/>
              </w:rPr>
              <w:t>20</w:t>
            </w:r>
          </w:p>
        </w:tc>
      </w:tr>
      <w:tr w:rsidR="00041DB2" w:rsidRPr="00092823" w14:paraId="79203607" w14:textId="77777777" w:rsidTr="00041DB2">
        <w:tc>
          <w:tcPr>
            <w:tcW w:w="2199" w:type="dxa"/>
            <w:shd w:val="clear" w:color="auto" w:fill="auto"/>
          </w:tcPr>
          <w:p w14:paraId="609B14C1"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Additional literature</w:t>
            </w:r>
          </w:p>
        </w:tc>
        <w:tc>
          <w:tcPr>
            <w:tcW w:w="2162" w:type="dxa"/>
            <w:shd w:val="clear" w:color="auto" w:fill="auto"/>
          </w:tcPr>
          <w:p w14:paraId="387824C7" w14:textId="401A8F41" w:rsidR="00041DB2" w:rsidRPr="00B63ECB"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val="el-GR" w:eastAsia="ja-JP"/>
              </w:rPr>
              <w:t>2</w:t>
            </w:r>
            <w:r w:rsidR="00B63ECB">
              <w:rPr>
                <w:rFonts w:asciiTheme="minorHAnsi" w:eastAsia="Calibri Light" w:hAnsiTheme="minorHAnsi" w:cstheme="minorHAnsi"/>
                <w:sz w:val="22"/>
                <w:szCs w:val="22"/>
                <w:lang w:eastAsia="ja-JP"/>
              </w:rPr>
              <w:t>0</w:t>
            </w:r>
          </w:p>
        </w:tc>
        <w:tc>
          <w:tcPr>
            <w:tcW w:w="2268" w:type="dxa"/>
            <w:shd w:val="clear" w:color="auto" w:fill="auto"/>
          </w:tcPr>
          <w:p w14:paraId="7427B903" w14:textId="77777777" w:rsidR="00041DB2" w:rsidRPr="00092823" w:rsidRDefault="00041DB2" w:rsidP="00041DB2">
            <w:pPr>
              <w:rPr>
                <w:rFonts w:asciiTheme="minorHAnsi" w:eastAsia="Calibri Light" w:hAnsiTheme="minorHAnsi" w:cstheme="minorHAnsi"/>
                <w:sz w:val="22"/>
                <w:szCs w:val="22"/>
                <w:lang w:val="el-GR" w:eastAsia="ja-JP"/>
              </w:rPr>
            </w:pPr>
            <w:r w:rsidRPr="00092823">
              <w:rPr>
                <w:rFonts w:asciiTheme="minorHAnsi" w:eastAsia="Calibri Light" w:hAnsiTheme="minorHAnsi" w:cstheme="minorHAnsi"/>
                <w:sz w:val="22"/>
                <w:szCs w:val="22"/>
                <w:lang w:val="el-GR" w:eastAsia="ja-JP"/>
              </w:rPr>
              <w:t>1</w:t>
            </w:r>
          </w:p>
        </w:tc>
        <w:tc>
          <w:tcPr>
            <w:tcW w:w="2977" w:type="dxa"/>
            <w:shd w:val="clear" w:color="auto" w:fill="auto"/>
          </w:tcPr>
          <w:p w14:paraId="32F1964F" w14:textId="6D97BC68" w:rsidR="00041DB2" w:rsidRPr="00142F8A"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val="el-GR" w:eastAsia="ja-JP"/>
              </w:rPr>
              <w:t>2</w:t>
            </w:r>
            <w:r w:rsidR="00B63ECB">
              <w:rPr>
                <w:rFonts w:asciiTheme="minorHAnsi" w:eastAsia="Calibri Light" w:hAnsiTheme="minorHAnsi" w:cstheme="minorHAnsi"/>
                <w:sz w:val="22"/>
                <w:szCs w:val="22"/>
                <w:lang w:eastAsia="ja-JP"/>
              </w:rPr>
              <w:t>0</w:t>
            </w:r>
          </w:p>
        </w:tc>
      </w:tr>
      <w:tr w:rsidR="00041DB2" w:rsidRPr="00092823" w14:paraId="1CAB25E4" w14:textId="77777777" w:rsidTr="00041DB2">
        <w:tc>
          <w:tcPr>
            <w:tcW w:w="2199" w:type="dxa"/>
            <w:shd w:val="clear" w:color="auto" w:fill="auto"/>
          </w:tcPr>
          <w:p w14:paraId="63C5A8DF"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Interactive activities</w:t>
            </w:r>
          </w:p>
        </w:tc>
        <w:tc>
          <w:tcPr>
            <w:tcW w:w="2162" w:type="dxa"/>
            <w:shd w:val="clear" w:color="auto" w:fill="auto"/>
          </w:tcPr>
          <w:p w14:paraId="30EC5671"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12</w:t>
            </w:r>
          </w:p>
        </w:tc>
        <w:tc>
          <w:tcPr>
            <w:tcW w:w="2268" w:type="dxa"/>
            <w:shd w:val="clear" w:color="auto" w:fill="auto"/>
          </w:tcPr>
          <w:p w14:paraId="75BD084F" w14:textId="77777777" w:rsidR="00041DB2" w:rsidRPr="00092823" w:rsidRDefault="00041DB2" w:rsidP="00041DB2">
            <w:pPr>
              <w:rPr>
                <w:rFonts w:asciiTheme="minorHAnsi" w:eastAsia="Calibri Light" w:hAnsiTheme="minorHAnsi" w:cstheme="minorHAnsi"/>
                <w:sz w:val="22"/>
                <w:szCs w:val="22"/>
                <w:lang w:val="el-GR" w:eastAsia="ja-JP"/>
              </w:rPr>
            </w:pPr>
            <w:r w:rsidRPr="00092823">
              <w:rPr>
                <w:rFonts w:asciiTheme="minorHAnsi" w:eastAsia="Calibri Light" w:hAnsiTheme="minorHAnsi" w:cstheme="minorHAnsi"/>
                <w:sz w:val="22"/>
                <w:szCs w:val="22"/>
                <w:lang w:val="el-GR" w:eastAsia="ja-JP"/>
              </w:rPr>
              <w:t>3</w:t>
            </w:r>
          </w:p>
        </w:tc>
        <w:tc>
          <w:tcPr>
            <w:tcW w:w="2977" w:type="dxa"/>
            <w:shd w:val="clear" w:color="auto" w:fill="auto"/>
          </w:tcPr>
          <w:p w14:paraId="6FF4C80A" w14:textId="77777777" w:rsidR="00041DB2" w:rsidRPr="00092823" w:rsidRDefault="00041DB2" w:rsidP="00041DB2">
            <w:pPr>
              <w:rPr>
                <w:rFonts w:asciiTheme="minorHAnsi" w:eastAsia="Calibri Light" w:hAnsiTheme="minorHAnsi" w:cstheme="minorHAnsi"/>
                <w:sz w:val="22"/>
                <w:szCs w:val="22"/>
                <w:lang w:val="el-GR" w:eastAsia="ja-JP"/>
              </w:rPr>
            </w:pPr>
            <w:r w:rsidRPr="00092823">
              <w:rPr>
                <w:rFonts w:asciiTheme="minorHAnsi" w:eastAsia="Calibri Light" w:hAnsiTheme="minorHAnsi" w:cstheme="minorHAnsi"/>
                <w:sz w:val="22"/>
                <w:szCs w:val="22"/>
                <w:lang w:val="el-GR" w:eastAsia="ja-JP"/>
              </w:rPr>
              <w:t>35</w:t>
            </w:r>
          </w:p>
        </w:tc>
      </w:tr>
      <w:tr w:rsidR="00041DB2" w:rsidRPr="00092823" w14:paraId="2EC309ED" w14:textId="77777777" w:rsidTr="00041DB2">
        <w:tc>
          <w:tcPr>
            <w:tcW w:w="2199" w:type="dxa"/>
            <w:shd w:val="clear" w:color="auto" w:fill="auto"/>
          </w:tcPr>
          <w:p w14:paraId="6CD951D9"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Self-evaluation exercises</w:t>
            </w:r>
          </w:p>
        </w:tc>
        <w:tc>
          <w:tcPr>
            <w:tcW w:w="2162" w:type="dxa"/>
            <w:shd w:val="clear" w:color="auto" w:fill="auto"/>
          </w:tcPr>
          <w:p w14:paraId="6825F09C" w14:textId="77777777" w:rsidR="00041DB2" w:rsidRPr="00092823" w:rsidRDefault="00041DB2" w:rsidP="00041DB2">
            <w:pPr>
              <w:rPr>
                <w:rFonts w:asciiTheme="minorHAnsi" w:eastAsia="Calibri Light" w:hAnsiTheme="minorHAnsi" w:cstheme="minorHAnsi"/>
                <w:sz w:val="22"/>
                <w:szCs w:val="22"/>
                <w:lang w:val="el-GR" w:eastAsia="ja-JP"/>
              </w:rPr>
            </w:pPr>
            <w:r w:rsidRPr="00092823">
              <w:rPr>
                <w:rFonts w:asciiTheme="minorHAnsi" w:eastAsia="Calibri Light" w:hAnsiTheme="minorHAnsi" w:cstheme="minorHAnsi"/>
                <w:sz w:val="22"/>
                <w:szCs w:val="22"/>
                <w:lang w:val="el-GR" w:eastAsia="ja-JP"/>
              </w:rPr>
              <w:t>39</w:t>
            </w:r>
          </w:p>
        </w:tc>
        <w:tc>
          <w:tcPr>
            <w:tcW w:w="2268" w:type="dxa"/>
            <w:shd w:val="clear" w:color="auto" w:fill="auto"/>
          </w:tcPr>
          <w:p w14:paraId="128C7767" w14:textId="77777777" w:rsidR="00041DB2" w:rsidRPr="00F93960"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val="el-GR" w:eastAsia="ja-JP"/>
              </w:rPr>
              <w:t>0,</w:t>
            </w:r>
            <w:r>
              <w:rPr>
                <w:rFonts w:asciiTheme="minorHAnsi" w:eastAsia="Calibri Light" w:hAnsiTheme="minorHAnsi" w:cstheme="minorHAnsi"/>
                <w:sz w:val="22"/>
                <w:szCs w:val="22"/>
                <w:lang w:eastAsia="ja-JP"/>
              </w:rPr>
              <w:t>20</w:t>
            </w:r>
          </w:p>
        </w:tc>
        <w:tc>
          <w:tcPr>
            <w:tcW w:w="2977" w:type="dxa"/>
            <w:shd w:val="clear" w:color="auto" w:fill="auto"/>
          </w:tcPr>
          <w:p w14:paraId="31CD5F05" w14:textId="77777777" w:rsidR="00041DB2" w:rsidRPr="00F93960" w:rsidRDefault="00041DB2" w:rsidP="00041DB2">
            <w:pPr>
              <w:rPr>
                <w:rFonts w:asciiTheme="minorHAnsi" w:eastAsia="Calibri Light" w:hAnsiTheme="minorHAnsi" w:cstheme="minorHAnsi"/>
                <w:sz w:val="22"/>
                <w:szCs w:val="22"/>
                <w:lang w:eastAsia="ja-JP"/>
              </w:rPr>
            </w:pPr>
            <w:r>
              <w:rPr>
                <w:rFonts w:asciiTheme="minorHAnsi" w:eastAsia="Calibri Light" w:hAnsiTheme="minorHAnsi" w:cstheme="minorHAnsi"/>
                <w:sz w:val="22"/>
                <w:szCs w:val="22"/>
                <w:lang w:eastAsia="ja-JP"/>
              </w:rPr>
              <w:t>8</w:t>
            </w:r>
          </w:p>
        </w:tc>
      </w:tr>
      <w:tr w:rsidR="00041DB2" w:rsidRPr="00092823" w14:paraId="5F5B8600" w14:textId="77777777" w:rsidTr="00041DB2">
        <w:tc>
          <w:tcPr>
            <w:tcW w:w="2199" w:type="dxa"/>
            <w:shd w:val="clear" w:color="auto" w:fill="auto"/>
          </w:tcPr>
          <w:p w14:paraId="0B608B0A"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Semester project</w:t>
            </w:r>
          </w:p>
        </w:tc>
        <w:tc>
          <w:tcPr>
            <w:tcW w:w="2162" w:type="dxa"/>
            <w:shd w:val="clear" w:color="auto" w:fill="auto"/>
          </w:tcPr>
          <w:p w14:paraId="11C2AC1E"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1</w:t>
            </w:r>
          </w:p>
        </w:tc>
        <w:tc>
          <w:tcPr>
            <w:tcW w:w="2268" w:type="dxa"/>
            <w:shd w:val="clear" w:color="auto" w:fill="auto"/>
          </w:tcPr>
          <w:p w14:paraId="7451B830" w14:textId="44FC82BC" w:rsidR="00041DB2" w:rsidRPr="006846B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val="el-GR" w:eastAsia="ja-JP"/>
              </w:rPr>
              <w:t>3</w:t>
            </w:r>
            <w:r w:rsidR="006846B3">
              <w:rPr>
                <w:rFonts w:asciiTheme="minorHAnsi" w:eastAsia="Calibri Light" w:hAnsiTheme="minorHAnsi" w:cstheme="minorHAnsi"/>
                <w:sz w:val="22"/>
                <w:szCs w:val="22"/>
                <w:lang w:eastAsia="ja-JP"/>
              </w:rPr>
              <w:t>1</w:t>
            </w:r>
          </w:p>
        </w:tc>
        <w:tc>
          <w:tcPr>
            <w:tcW w:w="2977" w:type="dxa"/>
            <w:shd w:val="clear" w:color="auto" w:fill="auto"/>
          </w:tcPr>
          <w:p w14:paraId="7E13F99A" w14:textId="24446E73" w:rsidR="00041DB2" w:rsidRPr="006846B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val="el-GR" w:eastAsia="ja-JP"/>
              </w:rPr>
              <w:t>3</w:t>
            </w:r>
            <w:r w:rsidR="006846B3">
              <w:rPr>
                <w:rFonts w:asciiTheme="minorHAnsi" w:eastAsia="Calibri Light" w:hAnsiTheme="minorHAnsi" w:cstheme="minorHAnsi"/>
                <w:sz w:val="22"/>
                <w:szCs w:val="22"/>
                <w:lang w:eastAsia="ja-JP"/>
              </w:rPr>
              <w:t>1</w:t>
            </w:r>
          </w:p>
        </w:tc>
      </w:tr>
      <w:tr w:rsidR="00041DB2" w:rsidRPr="00092823" w14:paraId="617FB2A2" w14:textId="77777777" w:rsidTr="00041DB2">
        <w:tc>
          <w:tcPr>
            <w:tcW w:w="2199" w:type="dxa"/>
            <w:shd w:val="clear" w:color="auto" w:fill="auto"/>
          </w:tcPr>
          <w:p w14:paraId="55308DFB"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Study for Exams</w:t>
            </w:r>
          </w:p>
        </w:tc>
        <w:tc>
          <w:tcPr>
            <w:tcW w:w="2162" w:type="dxa"/>
            <w:shd w:val="clear" w:color="auto" w:fill="auto"/>
          </w:tcPr>
          <w:p w14:paraId="42C3CA2C"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1</w:t>
            </w:r>
          </w:p>
        </w:tc>
        <w:tc>
          <w:tcPr>
            <w:tcW w:w="2268" w:type="dxa"/>
            <w:shd w:val="clear" w:color="auto" w:fill="auto"/>
          </w:tcPr>
          <w:p w14:paraId="6C2FDAB7" w14:textId="77777777" w:rsidR="00041DB2" w:rsidRPr="00092823" w:rsidRDefault="00041DB2" w:rsidP="00041DB2">
            <w:pPr>
              <w:rPr>
                <w:rFonts w:asciiTheme="minorHAnsi" w:eastAsia="Calibri Light" w:hAnsiTheme="minorHAnsi" w:cstheme="minorHAnsi"/>
                <w:sz w:val="22"/>
                <w:szCs w:val="22"/>
                <w:lang w:val="el-GR" w:eastAsia="ja-JP"/>
              </w:rPr>
            </w:pPr>
            <w:r w:rsidRPr="00092823">
              <w:rPr>
                <w:rFonts w:asciiTheme="minorHAnsi" w:eastAsia="Calibri Light" w:hAnsiTheme="minorHAnsi" w:cstheme="minorHAnsi"/>
                <w:sz w:val="22"/>
                <w:szCs w:val="22"/>
                <w:lang w:eastAsia="ja-JP"/>
              </w:rPr>
              <w:t>3</w:t>
            </w:r>
            <w:r w:rsidRPr="00092823">
              <w:rPr>
                <w:rFonts w:asciiTheme="minorHAnsi" w:eastAsia="Calibri Light" w:hAnsiTheme="minorHAnsi" w:cstheme="minorHAnsi"/>
                <w:sz w:val="22"/>
                <w:szCs w:val="22"/>
                <w:lang w:val="el-GR" w:eastAsia="ja-JP"/>
              </w:rPr>
              <w:t>2</w:t>
            </w:r>
          </w:p>
        </w:tc>
        <w:tc>
          <w:tcPr>
            <w:tcW w:w="2977" w:type="dxa"/>
            <w:shd w:val="clear" w:color="auto" w:fill="auto"/>
          </w:tcPr>
          <w:p w14:paraId="02E68B6E"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32</w:t>
            </w:r>
          </w:p>
        </w:tc>
      </w:tr>
      <w:tr w:rsidR="00041DB2" w:rsidRPr="00092823" w14:paraId="2FAD83B4" w14:textId="77777777" w:rsidTr="00041DB2">
        <w:tc>
          <w:tcPr>
            <w:tcW w:w="2199" w:type="dxa"/>
            <w:shd w:val="clear" w:color="auto" w:fill="auto"/>
          </w:tcPr>
          <w:p w14:paraId="7AF4C91E"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Final examinations</w:t>
            </w:r>
          </w:p>
        </w:tc>
        <w:tc>
          <w:tcPr>
            <w:tcW w:w="2162" w:type="dxa"/>
            <w:shd w:val="clear" w:color="auto" w:fill="auto"/>
          </w:tcPr>
          <w:p w14:paraId="1BD473B2"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1</w:t>
            </w:r>
          </w:p>
        </w:tc>
        <w:tc>
          <w:tcPr>
            <w:tcW w:w="2268" w:type="dxa"/>
            <w:shd w:val="clear" w:color="auto" w:fill="auto"/>
          </w:tcPr>
          <w:p w14:paraId="40672771"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2</w:t>
            </w:r>
          </w:p>
        </w:tc>
        <w:tc>
          <w:tcPr>
            <w:tcW w:w="2977" w:type="dxa"/>
            <w:shd w:val="clear" w:color="auto" w:fill="auto"/>
          </w:tcPr>
          <w:p w14:paraId="5060E13B" w14:textId="77777777" w:rsidR="00041DB2" w:rsidRPr="00092823" w:rsidRDefault="00041DB2" w:rsidP="00041DB2">
            <w:pPr>
              <w:rPr>
                <w:rFonts w:asciiTheme="minorHAnsi" w:eastAsia="Calibri Light" w:hAnsiTheme="minorHAnsi" w:cstheme="minorHAnsi"/>
                <w:sz w:val="22"/>
                <w:szCs w:val="22"/>
                <w:lang w:eastAsia="ja-JP"/>
              </w:rPr>
            </w:pPr>
            <w:r w:rsidRPr="00092823">
              <w:rPr>
                <w:rFonts w:asciiTheme="minorHAnsi" w:eastAsia="Calibri Light" w:hAnsiTheme="minorHAnsi" w:cstheme="minorHAnsi"/>
                <w:sz w:val="22"/>
                <w:szCs w:val="22"/>
                <w:lang w:eastAsia="ja-JP"/>
              </w:rPr>
              <w:t>2</w:t>
            </w:r>
          </w:p>
        </w:tc>
      </w:tr>
      <w:tr w:rsidR="00041DB2" w:rsidRPr="00092823" w14:paraId="1DAAACF6" w14:textId="77777777" w:rsidTr="00041DB2">
        <w:tc>
          <w:tcPr>
            <w:tcW w:w="6629" w:type="dxa"/>
            <w:gridSpan w:val="3"/>
            <w:shd w:val="clear" w:color="auto" w:fill="auto"/>
          </w:tcPr>
          <w:p w14:paraId="2EA2601E" w14:textId="77777777" w:rsidR="00041DB2" w:rsidRPr="00092823" w:rsidRDefault="00041DB2" w:rsidP="00041DB2">
            <w:pPr>
              <w:rPr>
                <w:rFonts w:asciiTheme="minorHAnsi" w:eastAsia="Calibri Light" w:hAnsiTheme="minorHAnsi" w:cstheme="minorHAnsi"/>
                <w:b/>
                <w:bCs/>
                <w:sz w:val="22"/>
                <w:szCs w:val="22"/>
                <w:lang w:val="el-GR" w:eastAsia="ja-JP"/>
              </w:rPr>
            </w:pPr>
            <w:r w:rsidRPr="00092823">
              <w:rPr>
                <w:rFonts w:asciiTheme="minorHAnsi" w:eastAsia="Calibri Light" w:hAnsiTheme="minorHAnsi" w:cstheme="minorHAnsi"/>
                <w:b/>
                <w:bCs/>
                <w:sz w:val="22"/>
                <w:szCs w:val="22"/>
                <w:lang w:eastAsia="ja-JP"/>
              </w:rPr>
              <w:t>Total</w:t>
            </w:r>
          </w:p>
        </w:tc>
        <w:tc>
          <w:tcPr>
            <w:tcW w:w="2977" w:type="dxa"/>
            <w:shd w:val="clear" w:color="auto" w:fill="auto"/>
          </w:tcPr>
          <w:p w14:paraId="264E1C91" w14:textId="77777777" w:rsidR="00041DB2" w:rsidRPr="00092823" w:rsidRDefault="00041DB2" w:rsidP="00041DB2">
            <w:pPr>
              <w:rPr>
                <w:rFonts w:asciiTheme="minorHAnsi" w:eastAsia="Calibri Light" w:hAnsiTheme="minorHAnsi" w:cstheme="minorHAnsi"/>
                <w:b/>
                <w:bCs/>
                <w:sz w:val="22"/>
                <w:szCs w:val="22"/>
                <w:lang w:eastAsia="ja-JP"/>
              </w:rPr>
            </w:pPr>
            <w:r w:rsidRPr="00092823">
              <w:rPr>
                <w:rFonts w:asciiTheme="minorHAnsi" w:eastAsia="Calibri Light" w:hAnsiTheme="minorHAnsi" w:cstheme="minorHAnsi"/>
                <w:b/>
                <w:bCs/>
                <w:sz w:val="22"/>
                <w:szCs w:val="22"/>
                <w:lang w:eastAsia="ja-JP"/>
              </w:rPr>
              <w:t>162</w:t>
            </w:r>
          </w:p>
        </w:tc>
      </w:tr>
    </w:tbl>
    <w:p w14:paraId="54BCDCB9" w14:textId="77777777" w:rsidR="00041DB2" w:rsidRPr="001D6FD3" w:rsidRDefault="00041DB2" w:rsidP="00041DB2">
      <w:pPr>
        <w:rPr>
          <w:rFonts w:ascii="Calibri" w:eastAsia="HGSMinchoE" w:hAnsi="Calibri" w:cs="Calibri"/>
          <w:lang w:eastAsia="ja-JP"/>
        </w:rPr>
      </w:pPr>
    </w:p>
    <w:p w14:paraId="05DD0F68" w14:textId="77777777" w:rsidR="00041DB2" w:rsidRPr="00DF55B1" w:rsidRDefault="00041DB2" w:rsidP="00DF55B1">
      <w:pPr>
        <w:keepNext/>
        <w:spacing w:before="240" w:after="60"/>
        <w:outlineLvl w:val="1"/>
        <w:rPr>
          <w:rFonts w:ascii="Calibri" w:eastAsia="MS Gothic" w:hAnsi="Calibri" w:cs="Calibri"/>
          <w:color w:val="000090"/>
          <w:sz w:val="28"/>
          <w:szCs w:val="28"/>
          <w:lang w:eastAsia="ja-JP"/>
        </w:rPr>
      </w:pPr>
    </w:p>
    <w:p w14:paraId="71F641F8" w14:textId="5A5CF233" w:rsidR="004D6E1A" w:rsidRPr="0054006C" w:rsidRDefault="004D6E1A" w:rsidP="001F3833">
      <w:pPr>
        <w:pStyle w:val="Heading1"/>
        <w:rPr>
          <w:color w:val="000090"/>
        </w:rPr>
      </w:pPr>
      <w:r w:rsidRPr="00C75CDB">
        <w:br w:type="page"/>
      </w:r>
      <w:bookmarkStart w:id="60" w:name="_Toc474861182"/>
      <w:bookmarkStart w:id="61" w:name="_Toc79496799"/>
      <w:bookmarkStart w:id="62" w:name="_Toc112673472"/>
      <w:r w:rsidRPr="0018437A">
        <w:rPr>
          <w:color w:val="000090"/>
        </w:rPr>
        <w:lastRenderedPageBreak/>
        <w:t xml:space="preserve">4. </w:t>
      </w:r>
      <w:bookmarkEnd w:id="60"/>
      <w:r w:rsidR="0054006C">
        <w:rPr>
          <w:color w:val="000090"/>
        </w:rPr>
        <w:t>Learning requires a method</w:t>
      </w:r>
      <w:bookmarkEnd w:id="61"/>
      <w:r w:rsidR="00074317">
        <w:rPr>
          <w:color w:val="000090"/>
        </w:rPr>
        <w:t xml:space="preserve">: </w:t>
      </w:r>
      <w:r w:rsidR="00074317">
        <w:rPr>
          <w:rFonts w:cs="Calibri"/>
          <w:color w:val="000090"/>
        </w:rPr>
        <w:t>Mode, Means and Tools of Teaching and Learning</w:t>
      </w:r>
      <w:bookmarkEnd w:id="62"/>
    </w:p>
    <w:p w14:paraId="0F4DC13B" w14:textId="77777777" w:rsidR="00271DB7" w:rsidRPr="0054006C" w:rsidRDefault="00271DB7" w:rsidP="001F3833">
      <w:pPr>
        <w:pStyle w:val="Heading2"/>
      </w:pPr>
      <w:bookmarkStart w:id="63" w:name="_Toc474861183"/>
      <w:bookmarkStart w:id="64" w:name="_Toc79496800"/>
      <w:bookmarkStart w:id="65" w:name="_Toc112673473"/>
      <w:r w:rsidRPr="0054006C">
        <w:t xml:space="preserve">4.1 </w:t>
      </w:r>
      <w:r w:rsidR="0054006C">
        <w:t>What</w:t>
      </w:r>
      <w:r w:rsidR="0054006C" w:rsidRPr="0054006C">
        <w:t xml:space="preserve"> </w:t>
      </w:r>
      <w:r w:rsidR="0054006C">
        <w:t>will be your educational experience</w:t>
      </w:r>
      <w:bookmarkEnd w:id="63"/>
      <w:bookmarkEnd w:id="64"/>
      <w:bookmarkEnd w:id="65"/>
    </w:p>
    <w:p w14:paraId="34FAAAE8" w14:textId="77777777" w:rsidR="0054006C" w:rsidRPr="0054006C" w:rsidRDefault="0054006C" w:rsidP="008525A4">
      <w:pPr>
        <w:spacing w:before="10" w:line="360" w:lineRule="auto"/>
        <w:jc w:val="both"/>
        <w:rPr>
          <w:rFonts w:ascii="Calibri" w:hAnsi="Calibri"/>
          <w:color w:val="000000"/>
        </w:rPr>
      </w:pPr>
      <w:r>
        <w:rPr>
          <w:rFonts w:ascii="Calibri" w:hAnsi="Calibri"/>
          <w:color w:val="000000"/>
        </w:rPr>
        <w:t>We learn be</w:t>
      </w:r>
      <w:r w:rsidRPr="0054006C">
        <w:rPr>
          <w:rFonts w:ascii="Calibri" w:hAnsi="Calibri"/>
          <w:color w:val="000000"/>
        </w:rPr>
        <w:t>t</w:t>
      </w:r>
      <w:r>
        <w:rPr>
          <w:rFonts w:ascii="Calibri" w:hAnsi="Calibri"/>
          <w:color w:val="000000"/>
        </w:rPr>
        <w:t>ter</w:t>
      </w:r>
      <w:r w:rsidRPr="0054006C">
        <w:rPr>
          <w:rFonts w:ascii="Calibri" w:hAnsi="Calibri"/>
          <w:color w:val="000000"/>
        </w:rPr>
        <w:t xml:space="preserve"> when we judge, analy</w:t>
      </w:r>
      <w:r w:rsidR="00B22946">
        <w:rPr>
          <w:rFonts w:ascii="Calibri" w:hAnsi="Calibri"/>
          <w:color w:val="000000"/>
        </w:rPr>
        <w:t>s</w:t>
      </w:r>
      <w:r w:rsidRPr="0054006C">
        <w:rPr>
          <w:rFonts w:ascii="Calibri" w:hAnsi="Calibri"/>
          <w:color w:val="000000"/>
        </w:rPr>
        <w:t xml:space="preserve">e and discuss the subject matter, as well as when we act and </w:t>
      </w:r>
      <w:r w:rsidR="00DA7E10" w:rsidRPr="0054006C">
        <w:rPr>
          <w:rFonts w:ascii="Calibri" w:hAnsi="Calibri"/>
          <w:color w:val="000000"/>
        </w:rPr>
        <w:t>practi</w:t>
      </w:r>
      <w:r w:rsidR="00DA7E10">
        <w:rPr>
          <w:rFonts w:ascii="Calibri" w:hAnsi="Calibri"/>
          <w:color w:val="000000"/>
        </w:rPr>
        <w:t>c</w:t>
      </w:r>
      <w:r w:rsidR="00DA7E10" w:rsidRPr="0054006C">
        <w:rPr>
          <w:rFonts w:ascii="Calibri" w:hAnsi="Calibri"/>
          <w:color w:val="000000"/>
        </w:rPr>
        <w:t>e</w:t>
      </w:r>
      <w:r w:rsidRPr="0054006C">
        <w:rPr>
          <w:rFonts w:ascii="Calibri" w:hAnsi="Calibri"/>
          <w:color w:val="000000"/>
        </w:rPr>
        <w:t xml:space="preserve"> new skills. For this reason, passive information retrieval</w:t>
      </w:r>
      <w:r w:rsidR="00B76167">
        <w:rPr>
          <w:rFonts w:ascii="Calibri" w:hAnsi="Calibri"/>
          <w:color w:val="000000"/>
        </w:rPr>
        <w:t>,</w:t>
      </w:r>
      <w:r w:rsidRPr="0054006C">
        <w:rPr>
          <w:rFonts w:ascii="Calibri" w:hAnsi="Calibri"/>
          <w:color w:val="000000"/>
        </w:rPr>
        <w:t xml:space="preserve"> through lectures</w:t>
      </w:r>
      <w:r w:rsidR="00B76167">
        <w:rPr>
          <w:rFonts w:ascii="Calibri" w:hAnsi="Calibri"/>
          <w:color w:val="000000"/>
        </w:rPr>
        <w:t>,</w:t>
      </w:r>
      <w:r w:rsidRPr="0054006C">
        <w:rPr>
          <w:rFonts w:ascii="Calibri" w:hAnsi="Calibri"/>
          <w:color w:val="000000"/>
        </w:rPr>
        <w:t xml:space="preserve"> is limited </w:t>
      </w:r>
      <w:r w:rsidR="00F33B4C">
        <w:rPr>
          <w:rFonts w:ascii="Calibri" w:hAnsi="Calibri"/>
          <w:color w:val="000000"/>
        </w:rPr>
        <w:t>in order to emphasis</w:t>
      </w:r>
      <w:r>
        <w:rPr>
          <w:rFonts w:ascii="Calibri" w:hAnsi="Calibri"/>
          <w:color w:val="000000"/>
        </w:rPr>
        <w:t>e</w:t>
      </w:r>
      <w:r w:rsidRPr="0054006C">
        <w:rPr>
          <w:rFonts w:ascii="Calibri" w:hAnsi="Calibri"/>
          <w:color w:val="000000"/>
        </w:rPr>
        <w:t xml:space="preserve"> group discussion,</w:t>
      </w:r>
      <w:r w:rsidR="00AB1258">
        <w:rPr>
          <w:rFonts w:ascii="Calibri" w:hAnsi="Calibri"/>
          <w:color w:val="000000"/>
        </w:rPr>
        <w:t xml:space="preserve"> case studies workshops,</w:t>
      </w:r>
      <w:r w:rsidRPr="0054006C">
        <w:rPr>
          <w:rFonts w:ascii="Calibri" w:hAnsi="Calibri"/>
          <w:color w:val="000000"/>
        </w:rPr>
        <w:t xml:space="preserve"> collaborative learning, problem solving, and written assignments that require reflection and app</w:t>
      </w:r>
      <w:r>
        <w:rPr>
          <w:rFonts w:ascii="Calibri" w:hAnsi="Calibri"/>
          <w:color w:val="000000"/>
        </w:rPr>
        <w:t>lication of new knowledge. S</w:t>
      </w:r>
      <w:r w:rsidR="00B76167">
        <w:rPr>
          <w:rFonts w:ascii="Calibri" w:hAnsi="Calibri"/>
          <w:color w:val="000000"/>
        </w:rPr>
        <w:t xml:space="preserve">imple </w:t>
      </w:r>
      <w:r w:rsidR="00DA7E10">
        <w:rPr>
          <w:rFonts w:ascii="Calibri" w:hAnsi="Calibri"/>
          <w:color w:val="000000"/>
        </w:rPr>
        <w:t>memoriz</w:t>
      </w:r>
      <w:r w:rsidR="00DA7E10" w:rsidRPr="0054006C">
        <w:rPr>
          <w:rFonts w:ascii="Calibri" w:hAnsi="Calibri"/>
          <w:color w:val="000000"/>
        </w:rPr>
        <w:t>ation</w:t>
      </w:r>
      <w:r w:rsidRPr="0054006C">
        <w:rPr>
          <w:rFonts w:ascii="Calibri" w:hAnsi="Calibri"/>
          <w:color w:val="000000"/>
        </w:rPr>
        <w:t xml:space="preserve"> and reproduction of the theory, gives its place to the deepening of the </w:t>
      </w:r>
      <w:r>
        <w:rPr>
          <w:rFonts w:ascii="Calibri" w:hAnsi="Calibri"/>
          <w:color w:val="000000"/>
        </w:rPr>
        <w:t>subject matter.</w:t>
      </w:r>
      <w:r w:rsidRPr="0054006C">
        <w:rPr>
          <w:rFonts w:ascii="Calibri" w:hAnsi="Calibri"/>
          <w:color w:val="000000"/>
        </w:rPr>
        <w:t xml:space="preserve"> During the semester you will be encouraged with various activities, to discuss with your classmates what you have learned, commenting on its various dimensions, to relate the theo</w:t>
      </w:r>
      <w:r w:rsidR="00B76167">
        <w:rPr>
          <w:rFonts w:ascii="Calibri" w:hAnsi="Calibri"/>
          <w:color w:val="000000"/>
        </w:rPr>
        <w:t>ry to your own experience and</w:t>
      </w:r>
      <w:r w:rsidRPr="0054006C">
        <w:rPr>
          <w:rFonts w:ascii="Calibri" w:hAnsi="Calibri"/>
          <w:color w:val="000000"/>
        </w:rPr>
        <w:t xml:space="preserve"> apply the knowledge in your daily professional and scientific life. Role-playing games,</w:t>
      </w:r>
      <w:r w:rsidR="00AB1258">
        <w:rPr>
          <w:rFonts w:ascii="Calibri" w:hAnsi="Calibri"/>
          <w:color w:val="000000"/>
        </w:rPr>
        <w:t xml:space="preserve"> audio &amp; video material,</w:t>
      </w:r>
      <w:r w:rsidRPr="0054006C">
        <w:rPr>
          <w:rFonts w:ascii="Calibri" w:hAnsi="Calibri"/>
          <w:color w:val="000000"/>
        </w:rPr>
        <w:t xml:space="preserve"> case studies, group projects, debates and peer reviews, are some of the interestin</w:t>
      </w:r>
      <w:r>
        <w:rPr>
          <w:rFonts w:ascii="Calibri" w:hAnsi="Calibri"/>
          <w:color w:val="000000"/>
        </w:rPr>
        <w:t xml:space="preserve">g and challenging activities </w:t>
      </w:r>
      <w:r w:rsidRPr="0054006C">
        <w:rPr>
          <w:rFonts w:ascii="Calibri" w:hAnsi="Calibri"/>
          <w:color w:val="000000"/>
        </w:rPr>
        <w:t>which you will be involved</w:t>
      </w:r>
      <w:r>
        <w:rPr>
          <w:rFonts w:ascii="Calibri" w:hAnsi="Calibri"/>
          <w:color w:val="000000"/>
        </w:rPr>
        <w:t xml:space="preserve"> in</w:t>
      </w:r>
      <w:r w:rsidRPr="0054006C">
        <w:rPr>
          <w:rFonts w:ascii="Calibri" w:hAnsi="Calibri"/>
          <w:color w:val="000000"/>
        </w:rPr>
        <w:t>, with the aim of mak</w:t>
      </w:r>
      <w:r>
        <w:rPr>
          <w:rFonts w:ascii="Calibri" w:hAnsi="Calibri"/>
          <w:color w:val="000000"/>
        </w:rPr>
        <w:t>ing knowledge a part of you</w:t>
      </w:r>
      <w:r w:rsidRPr="0054006C">
        <w:rPr>
          <w:rFonts w:ascii="Calibri" w:hAnsi="Calibri"/>
          <w:color w:val="000000"/>
        </w:rPr>
        <w:t>. After all, learning is not a spectacle!</w:t>
      </w:r>
    </w:p>
    <w:p w14:paraId="0F7B6226" w14:textId="77777777" w:rsidR="00271DB7" w:rsidRPr="0054006C" w:rsidRDefault="00271DB7" w:rsidP="00B76167">
      <w:pPr>
        <w:pStyle w:val="NoSpacing"/>
      </w:pPr>
    </w:p>
    <w:p w14:paraId="0B70F372" w14:textId="77777777" w:rsidR="00B5188B" w:rsidRPr="0054006C" w:rsidRDefault="00DA4111" w:rsidP="001F3833">
      <w:pPr>
        <w:pStyle w:val="Heading2"/>
      </w:pPr>
      <w:bookmarkStart w:id="66" w:name="_Toc474861184"/>
      <w:bookmarkStart w:id="67" w:name="_Toc79496801"/>
      <w:bookmarkStart w:id="68" w:name="_Toc112673474"/>
      <w:r w:rsidRPr="00AB1258">
        <w:t>4.</w:t>
      </w:r>
      <w:r w:rsidR="00271DB7" w:rsidRPr="00AB1258">
        <w:t>2</w:t>
      </w:r>
      <w:r w:rsidRPr="00AB1258">
        <w:t xml:space="preserve">. </w:t>
      </w:r>
      <w:r w:rsidR="0054006C" w:rsidRPr="00AB1258">
        <w:t>How will we approach new knowledge?</w:t>
      </w:r>
      <w:bookmarkEnd w:id="66"/>
      <w:bookmarkEnd w:id="67"/>
      <w:bookmarkEnd w:id="68"/>
    </w:p>
    <w:p w14:paraId="07381344" w14:textId="77777777" w:rsidR="007B0E15" w:rsidRPr="007B0E15" w:rsidRDefault="007B0E15" w:rsidP="008525A4">
      <w:pPr>
        <w:spacing w:line="360" w:lineRule="auto"/>
        <w:jc w:val="both"/>
        <w:rPr>
          <w:rFonts w:ascii="Calibri" w:hAnsi="Calibri"/>
        </w:rPr>
      </w:pPr>
      <w:r w:rsidRPr="007B0E15">
        <w:rPr>
          <w:rFonts w:ascii="Calibri" w:hAnsi="Calibri"/>
        </w:rPr>
        <w:t>The lesson is implemented with the logic of the flipped classroom using a training platform (</w:t>
      </w:r>
      <w:r w:rsidR="00DA7E10" w:rsidRPr="007B0E15">
        <w:rPr>
          <w:rFonts w:ascii="Calibri" w:hAnsi="Calibri"/>
        </w:rPr>
        <w:t>Moodle</w:t>
      </w:r>
      <w:r w:rsidRPr="007B0E15">
        <w:rPr>
          <w:rFonts w:ascii="Calibri" w:hAnsi="Calibri"/>
        </w:rPr>
        <w:t xml:space="preserve">) </w:t>
      </w:r>
      <w:r w:rsidR="00F33B4C">
        <w:rPr>
          <w:rFonts w:ascii="Calibri" w:hAnsi="Calibri"/>
        </w:rPr>
        <w:t>in which the lessons are organis</w:t>
      </w:r>
      <w:r w:rsidRPr="007B0E15">
        <w:rPr>
          <w:rFonts w:ascii="Calibri" w:hAnsi="Calibri"/>
        </w:rPr>
        <w:t xml:space="preserve">ed, per </w:t>
      </w:r>
      <w:r w:rsidR="00AB1258">
        <w:rPr>
          <w:rFonts w:ascii="Calibri" w:hAnsi="Calibri"/>
        </w:rPr>
        <w:t>lecture</w:t>
      </w:r>
      <w:r w:rsidRPr="007B0E15">
        <w:rPr>
          <w:rFonts w:ascii="Calibri" w:hAnsi="Calibri"/>
        </w:rPr>
        <w:t>. This means that after studying the educational material there and being sufficiently prepared, you will come to the live lesson that follows in time, sufficiently pr</w:t>
      </w:r>
      <w:r>
        <w:rPr>
          <w:rFonts w:ascii="Calibri" w:hAnsi="Calibri"/>
        </w:rPr>
        <w:t xml:space="preserve">epared, in order — together now – </w:t>
      </w:r>
      <w:r w:rsidRPr="007B0E15">
        <w:rPr>
          <w:rFonts w:ascii="Calibri" w:hAnsi="Calibri"/>
        </w:rPr>
        <w:t>to focus and deepen</w:t>
      </w:r>
      <w:r>
        <w:rPr>
          <w:rFonts w:ascii="Calibri" w:hAnsi="Calibri"/>
        </w:rPr>
        <w:t xml:space="preserve"> in</w:t>
      </w:r>
      <w:r w:rsidRPr="007B0E15">
        <w:rPr>
          <w:rFonts w:ascii="Calibri" w:hAnsi="Calibri"/>
        </w:rPr>
        <w:t xml:space="preserve"> the subject, solve questions and apply new knowledge.</w:t>
      </w:r>
    </w:p>
    <w:p w14:paraId="0D47C9AF" w14:textId="77777777" w:rsidR="00102E06" w:rsidRPr="007B0E15" w:rsidRDefault="00102E06" w:rsidP="008525A4">
      <w:pPr>
        <w:spacing w:line="360" w:lineRule="auto"/>
        <w:rPr>
          <w:rFonts w:ascii="Calibri" w:hAnsi="Calibri"/>
        </w:rPr>
      </w:pPr>
    </w:p>
    <w:p w14:paraId="1610F7F9" w14:textId="77777777" w:rsidR="00102E06" w:rsidRPr="007B0E15" w:rsidRDefault="007B0E15" w:rsidP="008525A4">
      <w:pPr>
        <w:spacing w:line="360" w:lineRule="auto"/>
        <w:rPr>
          <w:rFonts w:ascii="Calibri" w:hAnsi="Calibri"/>
        </w:rPr>
      </w:pPr>
      <w:r>
        <w:rPr>
          <w:rFonts w:ascii="Calibri" w:hAnsi="Calibri"/>
        </w:rPr>
        <w:t>On the course page, which as we have said is hosted on</w:t>
      </w:r>
      <w:r w:rsidR="00102E06" w:rsidRPr="007B0E15">
        <w:rPr>
          <w:rFonts w:ascii="Calibri" w:hAnsi="Calibri"/>
        </w:rPr>
        <w:t xml:space="preserve"> </w:t>
      </w:r>
      <w:r w:rsidR="00DA7E10" w:rsidRPr="008F6017">
        <w:rPr>
          <w:rFonts w:ascii="Calibri" w:hAnsi="Calibri"/>
        </w:rPr>
        <w:t>Moodle</w:t>
      </w:r>
      <w:r w:rsidR="00E57E45" w:rsidRPr="007B0E15">
        <w:rPr>
          <w:rFonts w:ascii="Calibri" w:hAnsi="Calibri"/>
        </w:rPr>
        <w:t xml:space="preserve"> (</w:t>
      </w:r>
      <w:r>
        <w:rPr>
          <w:rFonts w:ascii="Calibri" w:hAnsi="Calibri"/>
          <w:b/>
        </w:rPr>
        <w:t>L</w:t>
      </w:r>
      <w:r w:rsidRPr="007B0E15">
        <w:rPr>
          <w:rFonts w:ascii="Calibri" w:hAnsi="Calibri"/>
        </w:rPr>
        <w:t>earning</w:t>
      </w:r>
      <w:r>
        <w:rPr>
          <w:rFonts w:ascii="Calibri" w:hAnsi="Calibri"/>
          <w:b/>
        </w:rPr>
        <w:t xml:space="preserve"> M</w:t>
      </w:r>
      <w:r w:rsidRPr="007B0E15">
        <w:rPr>
          <w:rFonts w:ascii="Calibri" w:hAnsi="Calibri"/>
        </w:rPr>
        <w:t xml:space="preserve">anagement </w:t>
      </w:r>
      <w:r>
        <w:rPr>
          <w:rFonts w:ascii="Calibri" w:hAnsi="Calibri"/>
          <w:b/>
        </w:rPr>
        <w:t>S</w:t>
      </w:r>
      <w:r w:rsidRPr="007B0E15">
        <w:rPr>
          <w:rFonts w:ascii="Calibri" w:hAnsi="Calibri"/>
        </w:rPr>
        <w:t>ystem</w:t>
      </w:r>
      <w:r w:rsidR="00E57E45" w:rsidRPr="007B0E15">
        <w:rPr>
          <w:rFonts w:ascii="Calibri" w:hAnsi="Calibri"/>
        </w:rPr>
        <w:t>)</w:t>
      </w:r>
      <w:r w:rsidR="00102E06" w:rsidRPr="007B0E15">
        <w:rPr>
          <w:rFonts w:ascii="Calibri" w:hAnsi="Calibri"/>
        </w:rPr>
        <w:t xml:space="preserve">, </w:t>
      </w:r>
      <w:r>
        <w:rPr>
          <w:rFonts w:ascii="Calibri" w:hAnsi="Calibri"/>
        </w:rPr>
        <w:t>you will find the following</w:t>
      </w:r>
      <w:r w:rsidR="00102E06" w:rsidRPr="007B0E15">
        <w:rPr>
          <w:rFonts w:ascii="Calibri" w:hAnsi="Calibri"/>
        </w:rPr>
        <w:t>:</w:t>
      </w:r>
    </w:p>
    <w:p w14:paraId="2405C42E" w14:textId="77777777" w:rsidR="00102E06" w:rsidRPr="007B0E15" w:rsidRDefault="007B0E15" w:rsidP="006B2353">
      <w:pPr>
        <w:pStyle w:val="ColourfulListAccent11"/>
        <w:numPr>
          <w:ilvl w:val="0"/>
          <w:numId w:val="3"/>
        </w:numPr>
        <w:spacing w:line="360" w:lineRule="auto"/>
        <w:rPr>
          <w:rFonts w:ascii="Calibri" w:hAnsi="Calibri"/>
        </w:rPr>
      </w:pPr>
      <w:r>
        <w:rPr>
          <w:rFonts w:ascii="Calibri" w:hAnsi="Calibri"/>
        </w:rPr>
        <w:t>Contact details for your tutor, secretariat</w:t>
      </w:r>
      <w:r w:rsidR="00102E06" w:rsidRPr="007B0E15">
        <w:rPr>
          <w:rFonts w:ascii="Calibri" w:hAnsi="Calibri"/>
        </w:rPr>
        <w:t xml:space="preserve">, </w:t>
      </w:r>
      <w:r w:rsidR="00102E06" w:rsidRPr="008F6017">
        <w:rPr>
          <w:rFonts w:ascii="Calibri" w:hAnsi="Calibri"/>
          <w:lang w:val="el-GR"/>
        </w:rPr>
        <w:t>ΙΤ</w:t>
      </w:r>
      <w:r w:rsidR="00102E06" w:rsidRPr="007B0E15">
        <w:rPr>
          <w:rFonts w:ascii="Calibri" w:hAnsi="Calibri"/>
        </w:rPr>
        <w:t xml:space="preserve"> (</w:t>
      </w:r>
      <w:r>
        <w:rPr>
          <w:rFonts w:ascii="Calibri" w:hAnsi="Calibri"/>
        </w:rPr>
        <w:t>technical support</w:t>
      </w:r>
      <w:r w:rsidR="00102E06" w:rsidRPr="007B0E15">
        <w:rPr>
          <w:rFonts w:ascii="Calibri" w:hAnsi="Calibri"/>
        </w:rPr>
        <w:t>).</w:t>
      </w:r>
    </w:p>
    <w:p w14:paraId="0C43DF72" w14:textId="77777777" w:rsidR="00102E06" w:rsidRPr="007B0E15" w:rsidRDefault="007B0E15" w:rsidP="006B2353">
      <w:pPr>
        <w:pStyle w:val="ColourfulListAccent11"/>
        <w:numPr>
          <w:ilvl w:val="0"/>
          <w:numId w:val="3"/>
        </w:numPr>
        <w:spacing w:line="360" w:lineRule="auto"/>
        <w:rPr>
          <w:rFonts w:ascii="Calibri" w:hAnsi="Calibri"/>
        </w:rPr>
      </w:pPr>
      <w:r>
        <w:rPr>
          <w:rFonts w:ascii="Calibri" w:hAnsi="Calibri"/>
        </w:rPr>
        <w:t>Course announcements</w:t>
      </w:r>
      <w:r w:rsidR="00102E06" w:rsidRPr="007B0E15">
        <w:rPr>
          <w:rFonts w:ascii="Calibri" w:hAnsi="Calibri"/>
        </w:rPr>
        <w:t xml:space="preserve">, </w:t>
      </w:r>
      <w:r>
        <w:rPr>
          <w:rFonts w:ascii="Calibri" w:hAnsi="Calibri"/>
        </w:rPr>
        <w:t>where information related to the course will be published</w:t>
      </w:r>
      <w:r w:rsidR="00102E06" w:rsidRPr="007B0E15">
        <w:rPr>
          <w:rFonts w:ascii="Calibri" w:hAnsi="Calibri"/>
        </w:rPr>
        <w:t xml:space="preserve">. </w:t>
      </w:r>
    </w:p>
    <w:p w14:paraId="22DFDDE0" w14:textId="77777777" w:rsidR="00102E06" w:rsidRPr="007B0E15" w:rsidRDefault="007B0E15" w:rsidP="006B2353">
      <w:pPr>
        <w:pStyle w:val="ColourfulListAccent11"/>
        <w:numPr>
          <w:ilvl w:val="0"/>
          <w:numId w:val="3"/>
        </w:numPr>
        <w:spacing w:line="360" w:lineRule="auto"/>
        <w:rPr>
          <w:rFonts w:ascii="Calibri" w:hAnsi="Calibri"/>
        </w:rPr>
      </w:pPr>
      <w:r>
        <w:rPr>
          <w:rFonts w:ascii="Calibri" w:hAnsi="Calibri"/>
        </w:rPr>
        <w:t>Course</w:t>
      </w:r>
      <w:r w:rsidRPr="007B0E15">
        <w:rPr>
          <w:rFonts w:ascii="Calibri" w:hAnsi="Calibri"/>
        </w:rPr>
        <w:t xml:space="preserve"> </w:t>
      </w:r>
      <w:r>
        <w:rPr>
          <w:rFonts w:ascii="Calibri" w:hAnsi="Calibri"/>
        </w:rPr>
        <w:t>and</w:t>
      </w:r>
      <w:r w:rsidRPr="007B0E15">
        <w:rPr>
          <w:rFonts w:ascii="Calibri" w:hAnsi="Calibri"/>
        </w:rPr>
        <w:t xml:space="preserve"> </w:t>
      </w:r>
      <w:r>
        <w:rPr>
          <w:rFonts w:ascii="Calibri" w:hAnsi="Calibri"/>
        </w:rPr>
        <w:t>tutor</w:t>
      </w:r>
      <w:r w:rsidRPr="007B0E15">
        <w:rPr>
          <w:rFonts w:ascii="Calibri" w:hAnsi="Calibri"/>
        </w:rPr>
        <w:t xml:space="preserve"> </w:t>
      </w:r>
      <w:r>
        <w:rPr>
          <w:rFonts w:ascii="Calibri" w:hAnsi="Calibri"/>
        </w:rPr>
        <w:t>evaluation</w:t>
      </w:r>
      <w:r w:rsidRPr="007B0E15">
        <w:rPr>
          <w:rFonts w:ascii="Calibri" w:hAnsi="Calibri"/>
        </w:rPr>
        <w:t xml:space="preserve"> </w:t>
      </w:r>
      <w:r>
        <w:rPr>
          <w:rFonts w:ascii="Calibri" w:hAnsi="Calibri"/>
        </w:rPr>
        <w:t>form</w:t>
      </w:r>
      <w:r w:rsidRPr="007B0E15">
        <w:rPr>
          <w:rFonts w:ascii="Calibri" w:hAnsi="Calibri"/>
        </w:rPr>
        <w:t xml:space="preserve">, </w:t>
      </w:r>
      <w:r>
        <w:rPr>
          <w:rFonts w:ascii="Calibri" w:hAnsi="Calibri"/>
        </w:rPr>
        <w:t>which</w:t>
      </w:r>
      <w:r w:rsidRPr="007B0E15">
        <w:rPr>
          <w:rFonts w:ascii="Calibri" w:hAnsi="Calibri"/>
        </w:rPr>
        <w:t xml:space="preserve"> </w:t>
      </w:r>
      <w:r>
        <w:rPr>
          <w:rFonts w:ascii="Calibri" w:hAnsi="Calibri"/>
        </w:rPr>
        <w:t xml:space="preserve">will be good </w:t>
      </w:r>
      <w:r w:rsidR="009A7DCF">
        <w:rPr>
          <w:rFonts w:ascii="Calibri" w:hAnsi="Calibri"/>
        </w:rPr>
        <w:t xml:space="preserve">for you </w:t>
      </w:r>
      <w:r>
        <w:rPr>
          <w:rFonts w:ascii="Calibri" w:hAnsi="Calibri"/>
        </w:rPr>
        <w:t xml:space="preserve">to </w:t>
      </w:r>
      <w:r w:rsidR="002F4D39">
        <w:rPr>
          <w:rFonts w:ascii="Calibri" w:hAnsi="Calibri"/>
        </w:rPr>
        <w:t>complete</w:t>
      </w:r>
      <w:r>
        <w:rPr>
          <w:rFonts w:ascii="Calibri" w:hAnsi="Calibri"/>
        </w:rPr>
        <w:t xml:space="preserve"> at the end of the semester, in order </w:t>
      </w:r>
      <w:r w:rsidR="009A7DCF">
        <w:rPr>
          <w:rFonts w:ascii="Calibri" w:hAnsi="Calibri"/>
        </w:rPr>
        <w:t xml:space="preserve">for us </w:t>
      </w:r>
      <w:r>
        <w:rPr>
          <w:rFonts w:ascii="Calibri" w:hAnsi="Calibri"/>
        </w:rPr>
        <w:t>to improve any of our weaknesses</w:t>
      </w:r>
      <w:r w:rsidR="00102E06" w:rsidRPr="007B0E15">
        <w:rPr>
          <w:rFonts w:ascii="Calibri" w:hAnsi="Calibri"/>
        </w:rPr>
        <w:t>.</w:t>
      </w:r>
    </w:p>
    <w:p w14:paraId="014F9C77" w14:textId="77777777" w:rsidR="00102E06" w:rsidRPr="00617BBC" w:rsidRDefault="007B0E15" w:rsidP="006B2353">
      <w:pPr>
        <w:pStyle w:val="ColourfulListAccent11"/>
        <w:numPr>
          <w:ilvl w:val="0"/>
          <w:numId w:val="3"/>
        </w:numPr>
        <w:spacing w:line="360" w:lineRule="auto"/>
        <w:rPr>
          <w:rFonts w:ascii="Calibri" w:hAnsi="Calibri"/>
        </w:rPr>
      </w:pPr>
      <w:r>
        <w:rPr>
          <w:rFonts w:ascii="Calibri" w:hAnsi="Calibri"/>
        </w:rPr>
        <w:t>Learning objectives and outcomes of the course, which give a general view of what we intend to achieve in this semester</w:t>
      </w:r>
      <w:r w:rsidR="00102E06" w:rsidRPr="00617BBC">
        <w:rPr>
          <w:rFonts w:ascii="Calibri" w:hAnsi="Calibri"/>
        </w:rPr>
        <w:t>.</w:t>
      </w:r>
    </w:p>
    <w:p w14:paraId="66323CA6" w14:textId="77777777" w:rsidR="00102E06" w:rsidRPr="00617BBC" w:rsidRDefault="00617BBC" w:rsidP="006B2353">
      <w:pPr>
        <w:pStyle w:val="ColourfulListAccent11"/>
        <w:numPr>
          <w:ilvl w:val="0"/>
          <w:numId w:val="3"/>
        </w:numPr>
        <w:spacing w:line="360" w:lineRule="auto"/>
        <w:rPr>
          <w:rFonts w:ascii="Calibri" w:hAnsi="Calibri"/>
        </w:rPr>
      </w:pPr>
      <w:r>
        <w:rPr>
          <w:rFonts w:ascii="Calibri" w:hAnsi="Calibri"/>
        </w:rPr>
        <w:lastRenderedPageBreak/>
        <w:t xml:space="preserve">Bibliography and additional educational material </w:t>
      </w:r>
      <w:r w:rsidR="00D27C75">
        <w:rPr>
          <w:rFonts w:ascii="Calibri" w:hAnsi="Calibri"/>
        </w:rPr>
        <w:t>and sources, in order to deepen</w:t>
      </w:r>
      <w:r>
        <w:rPr>
          <w:rFonts w:ascii="Calibri" w:hAnsi="Calibri"/>
        </w:rPr>
        <w:t xml:space="preserve"> your knowledge in the subject</w:t>
      </w:r>
      <w:r w:rsidR="00102E06" w:rsidRPr="00617BBC">
        <w:rPr>
          <w:rFonts w:ascii="Calibri" w:hAnsi="Calibri"/>
        </w:rPr>
        <w:t>.</w:t>
      </w:r>
    </w:p>
    <w:p w14:paraId="304D87B8" w14:textId="77777777" w:rsidR="00102E06" w:rsidRPr="00617BBC" w:rsidRDefault="00617BBC" w:rsidP="006B2353">
      <w:pPr>
        <w:pStyle w:val="ColourfulListAccent11"/>
        <w:numPr>
          <w:ilvl w:val="0"/>
          <w:numId w:val="3"/>
        </w:numPr>
        <w:spacing w:line="360" w:lineRule="auto"/>
        <w:rPr>
          <w:rFonts w:ascii="Calibri" w:hAnsi="Calibri"/>
        </w:rPr>
      </w:pPr>
      <w:r>
        <w:rPr>
          <w:rFonts w:ascii="Calibri" w:hAnsi="Calibri"/>
        </w:rPr>
        <w:t>Scheduled teleconferences, where you will find the dates and hyperlinks to connect with the live lesson</w:t>
      </w:r>
      <w:r w:rsidR="00D27C75">
        <w:rPr>
          <w:rFonts w:ascii="Calibri" w:hAnsi="Calibri"/>
        </w:rPr>
        <w:t>,</w:t>
      </w:r>
      <w:r>
        <w:rPr>
          <w:rFonts w:ascii="Calibri" w:hAnsi="Calibri"/>
        </w:rPr>
        <w:t xml:space="preserve"> which occurs </w:t>
      </w:r>
      <w:r w:rsidR="00AB1258">
        <w:rPr>
          <w:rFonts w:ascii="Calibri" w:hAnsi="Calibri"/>
        </w:rPr>
        <w:t xml:space="preserve">approximately </w:t>
      </w:r>
      <w:r>
        <w:rPr>
          <w:rFonts w:ascii="Calibri" w:hAnsi="Calibri"/>
        </w:rPr>
        <w:t>every 15 days</w:t>
      </w:r>
      <w:r w:rsidR="00102E06" w:rsidRPr="00617BBC">
        <w:rPr>
          <w:rFonts w:ascii="Calibri" w:hAnsi="Calibri"/>
        </w:rPr>
        <w:t>.</w:t>
      </w:r>
    </w:p>
    <w:p w14:paraId="295C73DD" w14:textId="77777777" w:rsidR="00102E06" w:rsidRPr="00617BBC" w:rsidRDefault="00617BBC" w:rsidP="006B2353">
      <w:pPr>
        <w:pStyle w:val="ColourfulListAccent11"/>
        <w:numPr>
          <w:ilvl w:val="0"/>
          <w:numId w:val="3"/>
        </w:numPr>
        <w:spacing w:line="360" w:lineRule="auto"/>
        <w:rPr>
          <w:rFonts w:ascii="Calibri" w:hAnsi="Calibri"/>
        </w:rPr>
      </w:pPr>
      <w:r>
        <w:rPr>
          <w:rFonts w:ascii="Calibri" w:hAnsi="Calibri"/>
        </w:rPr>
        <w:t xml:space="preserve">Time schedule of programmed activities, which informs you on the dates of mandatory submissions, graded activities and assignments.  </w:t>
      </w:r>
    </w:p>
    <w:p w14:paraId="5AD5ACD7" w14:textId="77777777" w:rsidR="00102E06" w:rsidRPr="00617BBC" w:rsidRDefault="00617BBC" w:rsidP="006B2353">
      <w:pPr>
        <w:pStyle w:val="ColourfulListAccent11"/>
        <w:numPr>
          <w:ilvl w:val="0"/>
          <w:numId w:val="3"/>
        </w:numPr>
        <w:spacing w:line="360" w:lineRule="auto"/>
        <w:rPr>
          <w:rFonts w:ascii="Calibri" w:hAnsi="Calibri"/>
        </w:rPr>
      </w:pPr>
      <w:r>
        <w:rPr>
          <w:rFonts w:ascii="Calibri" w:hAnsi="Calibri"/>
        </w:rPr>
        <w:t xml:space="preserve">Educational material per </w:t>
      </w:r>
      <w:r w:rsidR="00AB1258">
        <w:rPr>
          <w:rFonts w:ascii="Calibri" w:hAnsi="Calibri"/>
        </w:rPr>
        <w:t>lecture and topic</w:t>
      </w:r>
      <w:r>
        <w:rPr>
          <w:rFonts w:ascii="Calibri" w:hAnsi="Calibri"/>
        </w:rPr>
        <w:t>, including self-assessment activities and the mandatory graded activities with their submission link.</w:t>
      </w:r>
    </w:p>
    <w:p w14:paraId="52549FDA" w14:textId="77777777" w:rsidR="00E57E45" w:rsidRPr="00617BBC" w:rsidRDefault="00E57E45" w:rsidP="008525A4">
      <w:pPr>
        <w:spacing w:line="360" w:lineRule="auto"/>
      </w:pPr>
    </w:p>
    <w:p w14:paraId="13854FAE" w14:textId="77777777" w:rsidR="00271DB7" w:rsidRPr="00C72436" w:rsidRDefault="001F3833" w:rsidP="00244608">
      <w:pPr>
        <w:pStyle w:val="Heading2"/>
      </w:pPr>
      <w:bookmarkStart w:id="69" w:name="_Toc474861185"/>
      <w:bookmarkStart w:id="70" w:name="_Toc79496802"/>
      <w:bookmarkStart w:id="71" w:name="_Toc112673475"/>
      <w:r w:rsidRPr="00AB1258">
        <w:t xml:space="preserve">4.3. </w:t>
      </w:r>
      <w:r w:rsidR="00C72436" w:rsidRPr="00AB1258">
        <w:t>How to organi</w:t>
      </w:r>
      <w:r w:rsidR="00F33B4C" w:rsidRPr="00AB1258">
        <w:t>s</w:t>
      </w:r>
      <w:r w:rsidR="00C72436" w:rsidRPr="00AB1258">
        <w:t xml:space="preserve">e your study and use </w:t>
      </w:r>
      <w:bookmarkEnd w:id="69"/>
      <w:r w:rsidR="00DA7E10" w:rsidRPr="00AB1258">
        <w:t>Moodle</w:t>
      </w:r>
      <w:r w:rsidR="00C72436" w:rsidRPr="00AB1258">
        <w:t>?</w:t>
      </w:r>
      <w:bookmarkEnd w:id="70"/>
      <w:bookmarkEnd w:id="71"/>
    </w:p>
    <w:p w14:paraId="7C4E85BF" w14:textId="77777777" w:rsidR="00ED5B55" w:rsidRPr="00F33B4C" w:rsidRDefault="00C72436" w:rsidP="008525A4">
      <w:pPr>
        <w:spacing w:line="360" w:lineRule="auto"/>
        <w:jc w:val="both"/>
        <w:rPr>
          <w:rFonts w:ascii="Calibri" w:hAnsi="Calibri"/>
        </w:rPr>
      </w:pPr>
      <w:r>
        <w:rPr>
          <w:rFonts w:ascii="Calibri" w:hAnsi="Calibri"/>
        </w:rPr>
        <w:t>The topic</w:t>
      </w:r>
      <w:r w:rsidR="00D27C75">
        <w:rPr>
          <w:rFonts w:ascii="Calibri" w:hAnsi="Calibri"/>
        </w:rPr>
        <w:t>s</w:t>
      </w:r>
      <w:r>
        <w:rPr>
          <w:rFonts w:ascii="Calibri" w:hAnsi="Calibri"/>
        </w:rPr>
        <w:t xml:space="preserve"> </w:t>
      </w:r>
      <w:r w:rsidR="00F33B4C">
        <w:rPr>
          <w:rFonts w:ascii="Calibri" w:hAnsi="Calibri"/>
        </w:rPr>
        <w:t>we will study, have been organis</w:t>
      </w:r>
      <w:r>
        <w:rPr>
          <w:rFonts w:ascii="Calibri" w:hAnsi="Calibri"/>
        </w:rPr>
        <w:t>ed on the learning management system</w:t>
      </w:r>
      <w:r w:rsidR="00D27C75">
        <w:rPr>
          <w:rFonts w:ascii="Calibri" w:hAnsi="Calibri"/>
        </w:rPr>
        <w:t xml:space="preserve"> - </w:t>
      </w:r>
      <w:r w:rsidR="00DA7E10" w:rsidRPr="008F6017">
        <w:rPr>
          <w:rFonts w:ascii="Calibri" w:hAnsi="Calibri"/>
        </w:rPr>
        <w:t>Moodle</w:t>
      </w:r>
      <w:r w:rsidR="00DA4111" w:rsidRPr="00C72436">
        <w:rPr>
          <w:rFonts w:ascii="Calibri" w:hAnsi="Calibri"/>
        </w:rPr>
        <w:t xml:space="preserve">, </w:t>
      </w:r>
      <w:r>
        <w:rPr>
          <w:rFonts w:ascii="Calibri" w:hAnsi="Calibri"/>
        </w:rPr>
        <w:t>on a weekly basis, so that you have a time schedule for your study</w:t>
      </w:r>
      <w:r w:rsidR="00DA4111" w:rsidRPr="00C72436">
        <w:rPr>
          <w:rFonts w:ascii="Calibri" w:hAnsi="Calibri"/>
        </w:rPr>
        <w:t>.</w:t>
      </w:r>
      <w:r w:rsidR="00ED5B55" w:rsidRPr="00C72436">
        <w:rPr>
          <w:rFonts w:ascii="Calibri" w:hAnsi="Calibri"/>
        </w:rPr>
        <w:t xml:space="preserve"> </w:t>
      </w:r>
      <w:r>
        <w:rPr>
          <w:rFonts w:ascii="Calibri" w:hAnsi="Calibri"/>
        </w:rPr>
        <w:t>At</w:t>
      </w:r>
      <w:r w:rsidRPr="00C72436">
        <w:rPr>
          <w:rFonts w:ascii="Calibri" w:hAnsi="Calibri"/>
        </w:rPr>
        <w:t xml:space="preserve"> </w:t>
      </w:r>
      <w:r>
        <w:rPr>
          <w:rFonts w:ascii="Calibri" w:hAnsi="Calibri"/>
        </w:rPr>
        <w:t>this</w:t>
      </w:r>
      <w:r w:rsidRPr="00C72436">
        <w:rPr>
          <w:rFonts w:ascii="Calibri" w:hAnsi="Calibri"/>
        </w:rPr>
        <w:t xml:space="preserve"> </w:t>
      </w:r>
      <w:r>
        <w:rPr>
          <w:rFonts w:ascii="Calibri" w:hAnsi="Calibri"/>
        </w:rPr>
        <w:t>point</w:t>
      </w:r>
      <w:r w:rsidR="00F33B4C">
        <w:rPr>
          <w:rFonts w:ascii="Calibri" w:hAnsi="Calibri"/>
        </w:rPr>
        <w:t>,</w:t>
      </w:r>
      <w:r w:rsidRPr="00C72436">
        <w:rPr>
          <w:rFonts w:ascii="Calibri" w:hAnsi="Calibri"/>
        </w:rPr>
        <w:t xml:space="preserve"> </w:t>
      </w:r>
      <w:r>
        <w:rPr>
          <w:rFonts w:ascii="Calibri" w:hAnsi="Calibri"/>
        </w:rPr>
        <w:t>we</w:t>
      </w:r>
      <w:r w:rsidRPr="00C72436">
        <w:rPr>
          <w:rFonts w:ascii="Calibri" w:hAnsi="Calibri"/>
        </w:rPr>
        <w:t xml:space="preserve"> </w:t>
      </w:r>
      <w:r>
        <w:rPr>
          <w:rFonts w:ascii="Calibri" w:hAnsi="Calibri"/>
        </w:rPr>
        <w:t>should</w:t>
      </w:r>
      <w:r w:rsidRPr="00C72436">
        <w:rPr>
          <w:rFonts w:ascii="Calibri" w:hAnsi="Calibri"/>
        </w:rPr>
        <w:t xml:space="preserve"> </w:t>
      </w:r>
      <w:r>
        <w:rPr>
          <w:rFonts w:ascii="Calibri" w:hAnsi="Calibri"/>
        </w:rPr>
        <w:t>mention</w:t>
      </w:r>
      <w:r w:rsidRPr="00C72436">
        <w:rPr>
          <w:rFonts w:ascii="Calibri" w:hAnsi="Calibri"/>
        </w:rPr>
        <w:t xml:space="preserve"> </w:t>
      </w:r>
      <w:r>
        <w:rPr>
          <w:rFonts w:ascii="Calibri" w:hAnsi="Calibri"/>
        </w:rPr>
        <w:t>that</w:t>
      </w:r>
      <w:r w:rsidRPr="00C72436">
        <w:rPr>
          <w:rFonts w:ascii="Calibri" w:hAnsi="Calibri"/>
        </w:rPr>
        <w:t xml:space="preserve"> </w:t>
      </w:r>
      <w:r>
        <w:rPr>
          <w:rFonts w:ascii="Calibri" w:hAnsi="Calibri"/>
        </w:rPr>
        <w:t>in</w:t>
      </w:r>
      <w:r w:rsidRPr="00C72436">
        <w:rPr>
          <w:rFonts w:ascii="Calibri" w:hAnsi="Calibri"/>
        </w:rPr>
        <w:t xml:space="preserve"> </w:t>
      </w:r>
      <w:r>
        <w:rPr>
          <w:rFonts w:ascii="Calibri" w:hAnsi="Calibri"/>
        </w:rPr>
        <w:t>a</w:t>
      </w:r>
      <w:r w:rsidRPr="00C72436">
        <w:rPr>
          <w:rFonts w:ascii="Calibri" w:hAnsi="Calibri"/>
        </w:rPr>
        <w:t xml:space="preserve"> </w:t>
      </w:r>
      <w:r>
        <w:rPr>
          <w:rFonts w:ascii="Calibri" w:hAnsi="Calibri"/>
        </w:rPr>
        <w:t>distance</w:t>
      </w:r>
      <w:r w:rsidRPr="00C72436">
        <w:rPr>
          <w:rFonts w:ascii="Calibri" w:hAnsi="Calibri"/>
        </w:rPr>
        <w:t xml:space="preserve"> </w:t>
      </w:r>
      <w:r>
        <w:rPr>
          <w:rFonts w:ascii="Calibri" w:hAnsi="Calibri"/>
        </w:rPr>
        <w:t>course</w:t>
      </w:r>
      <w:r w:rsidRPr="00C72436">
        <w:rPr>
          <w:rFonts w:ascii="Calibri" w:hAnsi="Calibri"/>
        </w:rPr>
        <w:t xml:space="preserve">, </w:t>
      </w:r>
      <w:r>
        <w:rPr>
          <w:rFonts w:ascii="Calibri" w:hAnsi="Calibri"/>
        </w:rPr>
        <w:t>the</w:t>
      </w:r>
      <w:r w:rsidRPr="00C72436">
        <w:rPr>
          <w:rFonts w:ascii="Calibri" w:hAnsi="Calibri"/>
        </w:rPr>
        <w:t xml:space="preserve"> </w:t>
      </w:r>
      <w:r>
        <w:rPr>
          <w:rFonts w:ascii="Calibri" w:hAnsi="Calibri"/>
        </w:rPr>
        <w:t>Learning</w:t>
      </w:r>
      <w:r w:rsidRPr="00C72436">
        <w:rPr>
          <w:rFonts w:ascii="Calibri" w:hAnsi="Calibri"/>
        </w:rPr>
        <w:t xml:space="preserve"> </w:t>
      </w:r>
      <w:r>
        <w:rPr>
          <w:rFonts w:ascii="Calibri" w:hAnsi="Calibri"/>
        </w:rPr>
        <w:t>Management</w:t>
      </w:r>
      <w:r w:rsidRPr="00C72436">
        <w:rPr>
          <w:rFonts w:ascii="Calibri" w:hAnsi="Calibri"/>
        </w:rPr>
        <w:t xml:space="preserve"> </w:t>
      </w:r>
      <w:r>
        <w:rPr>
          <w:rFonts w:ascii="Calibri" w:hAnsi="Calibri"/>
        </w:rPr>
        <w:t>System</w:t>
      </w:r>
      <w:r w:rsidRPr="00C72436">
        <w:rPr>
          <w:rFonts w:ascii="Calibri" w:hAnsi="Calibri"/>
        </w:rPr>
        <w:t xml:space="preserve"> </w:t>
      </w:r>
      <w:r>
        <w:rPr>
          <w:rFonts w:ascii="Calibri" w:hAnsi="Calibri"/>
        </w:rPr>
        <w:t>is</w:t>
      </w:r>
      <w:r w:rsidRPr="00C72436">
        <w:rPr>
          <w:rFonts w:ascii="Calibri" w:hAnsi="Calibri"/>
        </w:rPr>
        <w:t xml:space="preserve"> </w:t>
      </w:r>
      <w:r>
        <w:rPr>
          <w:rFonts w:ascii="Calibri" w:hAnsi="Calibri"/>
        </w:rPr>
        <w:t>a</w:t>
      </w:r>
      <w:r w:rsidRPr="00C72436">
        <w:rPr>
          <w:rFonts w:ascii="Calibri" w:hAnsi="Calibri"/>
        </w:rPr>
        <w:t xml:space="preserve"> </w:t>
      </w:r>
      <w:r>
        <w:rPr>
          <w:rFonts w:ascii="Calibri" w:hAnsi="Calibri"/>
        </w:rPr>
        <w:t>tool</w:t>
      </w:r>
      <w:r w:rsidRPr="00C72436">
        <w:rPr>
          <w:rFonts w:ascii="Calibri" w:hAnsi="Calibri"/>
        </w:rPr>
        <w:t xml:space="preserve"> </w:t>
      </w:r>
      <w:r>
        <w:rPr>
          <w:rFonts w:ascii="Calibri" w:hAnsi="Calibri"/>
        </w:rPr>
        <w:t>of</w:t>
      </w:r>
      <w:r w:rsidRPr="00C72436">
        <w:rPr>
          <w:rFonts w:ascii="Calibri" w:hAnsi="Calibri"/>
        </w:rPr>
        <w:t xml:space="preserve"> </w:t>
      </w:r>
      <w:r>
        <w:rPr>
          <w:rFonts w:ascii="Calibri" w:hAnsi="Calibri"/>
        </w:rPr>
        <w:t>crucial importa</w:t>
      </w:r>
      <w:r w:rsidR="00D27C75">
        <w:rPr>
          <w:rFonts w:ascii="Calibri" w:hAnsi="Calibri"/>
        </w:rPr>
        <w:t>nce, which serves the systematis</w:t>
      </w:r>
      <w:r>
        <w:rPr>
          <w:rFonts w:ascii="Calibri" w:hAnsi="Calibri"/>
        </w:rPr>
        <w:t>ation of the learning process. Every week therefore, there is</w:t>
      </w:r>
      <w:r w:rsidR="00ED5B55" w:rsidRPr="00F33B4C">
        <w:rPr>
          <w:rFonts w:ascii="Calibri" w:hAnsi="Calibri"/>
        </w:rPr>
        <w:t>:</w:t>
      </w:r>
    </w:p>
    <w:p w14:paraId="6B6DF1C9" w14:textId="77777777" w:rsidR="00ED5B55" w:rsidRPr="00C72436" w:rsidRDefault="00D27C75" w:rsidP="006B2353">
      <w:pPr>
        <w:numPr>
          <w:ilvl w:val="0"/>
          <w:numId w:val="4"/>
        </w:numPr>
        <w:spacing w:line="360" w:lineRule="auto"/>
        <w:jc w:val="both"/>
        <w:rPr>
          <w:rFonts w:ascii="Calibri" w:hAnsi="Calibri"/>
        </w:rPr>
      </w:pPr>
      <w:r>
        <w:rPr>
          <w:rFonts w:ascii="Calibri" w:hAnsi="Calibri"/>
        </w:rPr>
        <w:t>a</w:t>
      </w:r>
      <w:r w:rsidR="00C72436">
        <w:rPr>
          <w:rFonts w:ascii="Calibri" w:hAnsi="Calibri"/>
        </w:rPr>
        <w:t xml:space="preserve"> short description of the topic</w:t>
      </w:r>
      <w:r w:rsidR="00E57E45" w:rsidRPr="00C72436">
        <w:rPr>
          <w:rFonts w:ascii="Calibri" w:hAnsi="Calibri"/>
        </w:rPr>
        <w:t xml:space="preserve">, </w:t>
      </w:r>
    </w:p>
    <w:p w14:paraId="73E1A088" w14:textId="77777777" w:rsidR="00ED5B55" w:rsidRPr="00C72436" w:rsidRDefault="00D27C75" w:rsidP="006B2353">
      <w:pPr>
        <w:numPr>
          <w:ilvl w:val="0"/>
          <w:numId w:val="4"/>
        </w:numPr>
        <w:spacing w:line="360" w:lineRule="auto"/>
        <w:jc w:val="both"/>
        <w:rPr>
          <w:rFonts w:ascii="Calibri" w:hAnsi="Calibri"/>
        </w:rPr>
      </w:pPr>
      <w:r>
        <w:rPr>
          <w:rFonts w:ascii="Calibri" w:hAnsi="Calibri"/>
        </w:rPr>
        <w:t>t</w:t>
      </w:r>
      <w:r w:rsidR="00C72436">
        <w:rPr>
          <w:rFonts w:ascii="Calibri" w:hAnsi="Calibri"/>
        </w:rPr>
        <w:t>he learning purpose and objectives, the learning outcomes</w:t>
      </w:r>
    </w:p>
    <w:p w14:paraId="31D86CA1" w14:textId="77777777" w:rsidR="00ED5B55" w:rsidRPr="008F6017" w:rsidRDefault="00D27C75" w:rsidP="006B2353">
      <w:pPr>
        <w:numPr>
          <w:ilvl w:val="0"/>
          <w:numId w:val="4"/>
        </w:numPr>
        <w:spacing w:line="360" w:lineRule="auto"/>
        <w:jc w:val="both"/>
        <w:rPr>
          <w:rFonts w:ascii="Calibri" w:hAnsi="Calibri"/>
          <w:lang w:val="el-GR"/>
        </w:rPr>
      </w:pPr>
      <w:r>
        <w:rPr>
          <w:rFonts w:ascii="Calibri" w:hAnsi="Calibri"/>
        </w:rPr>
        <w:t>k</w:t>
      </w:r>
      <w:r w:rsidR="00C72436">
        <w:rPr>
          <w:rFonts w:ascii="Calibri" w:hAnsi="Calibri"/>
        </w:rPr>
        <w:t>eywords</w:t>
      </w:r>
    </w:p>
    <w:p w14:paraId="56CC33A1" w14:textId="77777777" w:rsidR="00ED5B55" w:rsidRPr="008F6017" w:rsidRDefault="00D27C75" w:rsidP="006B2353">
      <w:pPr>
        <w:numPr>
          <w:ilvl w:val="0"/>
          <w:numId w:val="4"/>
        </w:numPr>
        <w:spacing w:line="360" w:lineRule="auto"/>
        <w:jc w:val="both"/>
        <w:rPr>
          <w:rFonts w:ascii="Calibri" w:hAnsi="Calibri"/>
          <w:lang w:val="el-GR"/>
        </w:rPr>
      </w:pPr>
      <w:r>
        <w:rPr>
          <w:rFonts w:ascii="Calibri" w:hAnsi="Calibri"/>
        </w:rPr>
        <w:t>s</w:t>
      </w:r>
      <w:r w:rsidR="00C72436">
        <w:rPr>
          <w:rFonts w:ascii="Calibri" w:hAnsi="Calibri"/>
        </w:rPr>
        <w:t xml:space="preserve">tudy </w:t>
      </w:r>
      <w:r>
        <w:rPr>
          <w:rFonts w:ascii="Calibri" w:hAnsi="Calibri"/>
        </w:rPr>
        <w:t>aid,</w:t>
      </w:r>
      <w:r w:rsidR="00E57E45" w:rsidRPr="008F6017">
        <w:rPr>
          <w:rFonts w:ascii="Calibri" w:hAnsi="Calibri"/>
          <w:lang w:val="el-GR"/>
        </w:rPr>
        <w:t xml:space="preserve"> </w:t>
      </w:r>
    </w:p>
    <w:p w14:paraId="72E58AD7" w14:textId="77777777" w:rsidR="00ED5B55" w:rsidRPr="008F6017" w:rsidRDefault="00D27C75" w:rsidP="006B2353">
      <w:pPr>
        <w:numPr>
          <w:ilvl w:val="0"/>
          <w:numId w:val="4"/>
        </w:numPr>
        <w:spacing w:line="360" w:lineRule="auto"/>
        <w:jc w:val="both"/>
        <w:rPr>
          <w:rFonts w:ascii="Calibri" w:hAnsi="Calibri"/>
          <w:lang w:val="el-GR"/>
        </w:rPr>
      </w:pPr>
      <w:r>
        <w:rPr>
          <w:rFonts w:ascii="Calibri" w:hAnsi="Calibri"/>
        </w:rPr>
        <w:t>r</w:t>
      </w:r>
      <w:r w:rsidR="00C72436">
        <w:rPr>
          <w:rFonts w:ascii="Calibri" w:hAnsi="Calibri"/>
        </w:rPr>
        <w:t>ecommended bibliography and sources</w:t>
      </w:r>
      <w:r w:rsidR="00ED5B55" w:rsidRPr="008F6017">
        <w:rPr>
          <w:rFonts w:ascii="Calibri" w:hAnsi="Calibri"/>
          <w:lang w:val="el-GR"/>
        </w:rPr>
        <w:t>,</w:t>
      </w:r>
      <w:r w:rsidR="00E57E45" w:rsidRPr="008F6017">
        <w:rPr>
          <w:rFonts w:ascii="Calibri" w:hAnsi="Calibri"/>
          <w:lang w:val="el-GR"/>
        </w:rPr>
        <w:t xml:space="preserve"> </w:t>
      </w:r>
    </w:p>
    <w:p w14:paraId="6B0C54C3" w14:textId="77777777" w:rsidR="00ED5B55" w:rsidRPr="008F6017" w:rsidRDefault="00D27C75" w:rsidP="006B2353">
      <w:pPr>
        <w:numPr>
          <w:ilvl w:val="0"/>
          <w:numId w:val="4"/>
        </w:numPr>
        <w:spacing w:line="360" w:lineRule="auto"/>
        <w:jc w:val="both"/>
        <w:rPr>
          <w:rFonts w:ascii="Calibri" w:hAnsi="Calibri"/>
          <w:lang w:val="el-GR"/>
        </w:rPr>
      </w:pPr>
      <w:r>
        <w:rPr>
          <w:rFonts w:ascii="Calibri" w:hAnsi="Calibri"/>
        </w:rPr>
        <w:t>s</w:t>
      </w:r>
      <w:r w:rsidR="00C72436">
        <w:rPr>
          <w:rFonts w:ascii="Calibri" w:hAnsi="Calibri"/>
        </w:rPr>
        <w:t>elf-assessment activities</w:t>
      </w:r>
      <w:r w:rsidR="00ED5B55" w:rsidRPr="008F6017">
        <w:rPr>
          <w:rFonts w:ascii="Calibri" w:hAnsi="Calibri"/>
          <w:lang w:val="el-GR"/>
        </w:rPr>
        <w:t>,</w:t>
      </w:r>
    </w:p>
    <w:p w14:paraId="531CA404" w14:textId="77777777" w:rsidR="00ED5B55" w:rsidRPr="008F6017" w:rsidRDefault="00D27C75" w:rsidP="006B2353">
      <w:pPr>
        <w:numPr>
          <w:ilvl w:val="0"/>
          <w:numId w:val="4"/>
        </w:numPr>
        <w:spacing w:line="360" w:lineRule="auto"/>
        <w:jc w:val="both"/>
        <w:rPr>
          <w:rFonts w:ascii="Calibri" w:hAnsi="Calibri"/>
          <w:lang w:val="el-GR"/>
        </w:rPr>
      </w:pPr>
      <w:r>
        <w:rPr>
          <w:rFonts w:ascii="Calibri" w:hAnsi="Calibri"/>
        </w:rPr>
        <w:t>i</w:t>
      </w:r>
      <w:r w:rsidR="00C72436">
        <w:rPr>
          <w:rFonts w:ascii="Calibri" w:hAnsi="Calibri"/>
        </w:rPr>
        <w:t>nteractive activities and</w:t>
      </w:r>
    </w:p>
    <w:p w14:paraId="0CCD0BF1" w14:textId="77777777" w:rsidR="00E57E45" w:rsidRPr="00C72436" w:rsidRDefault="00D27C75" w:rsidP="006B2353">
      <w:pPr>
        <w:numPr>
          <w:ilvl w:val="0"/>
          <w:numId w:val="4"/>
        </w:numPr>
        <w:spacing w:line="360" w:lineRule="auto"/>
        <w:jc w:val="both"/>
        <w:rPr>
          <w:rFonts w:ascii="Calibri" w:hAnsi="Calibri"/>
        </w:rPr>
      </w:pPr>
      <w:r>
        <w:rPr>
          <w:rFonts w:ascii="Calibri" w:hAnsi="Calibri"/>
        </w:rPr>
        <w:t>q</w:t>
      </w:r>
      <w:r w:rsidR="00C72436">
        <w:rPr>
          <w:rFonts w:ascii="Calibri" w:hAnsi="Calibri"/>
        </w:rPr>
        <w:t xml:space="preserve">uestion solving </w:t>
      </w:r>
      <w:r w:rsidR="00E57E45" w:rsidRPr="008F6017">
        <w:rPr>
          <w:rFonts w:ascii="Calibri" w:hAnsi="Calibri"/>
        </w:rPr>
        <w:t>forum</w:t>
      </w:r>
      <w:r w:rsidR="00E57E45" w:rsidRPr="00C72436">
        <w:rPr>
          <w:rFonts w:ascii="Calibri" w:hAnsi="Calibri"/>
        </w:rPr>
        <w:t>.</w:t>
      </w:r>
    </w:p>
    <w:p w14:paraId="314FD1E7" w14:textId="77777777" w:rsidR="00DA4111" w:rsidRPr="00C72436" w:rsidRDefault="00DA4111" w:rsidP="008525A4">
      <w:pPr>
        <w:spacing w:line="360" w:lineRule="auto"/>
        <w:jc w:val="both"/>
        <w:rPr>
          <w:rFonts w:ascii="Calibri" w:hAnsi="Calibri"/>
        </w:rPr>
      </w:pPr>
    </w:p>
    <w:p w14:paraId="5E344AFB" w14:textId="77777777" w:rsidR="00271DB7" w:rsidRPr="00C72436" w:rsidRDefault="00C72436" w:rsidP="008525A4">
      <w:pPr>
        <w:spacing w:line="360" w:lineRule="auto"/>
        <w:jc w:val="both"/>
        <w:rPr>
          <w:rFonts w:ascii="Calibri" w:hAnsi="Calibri"/>
        </w:rPr>
      </w:pPr>
      <w:r>
        <w:rPr>
          <w:rFonts w:ascii="Calibri" w:hAnsi="Calibri"/>
        </w:rPr>
        <w:t>As we said, you are asked to approach new knowledge by utili</w:t>
      </w:r>
      <w:r w:rsidR="006929D5">
        <w:rPr>
          <w:rFonts w:ascii="Calibri" w:hAnsi="Calibri"/>
        </w:rPr>
        <w:t>s</w:t>
      </w:r>
      <w:r>
        <w:rPr>
          <w:rFonts w:ascii="Calibri" w:hAnsi="Calibri"/>
        </w:rPr>
        <w:t>ing the educational material each week</w:t>
      </w:r>
      <w:r w:rsidR="00E57E45" w:rsidRPr="00C72436">
        <w:rPr>
          <w:rFonts w:ascii="Calibri" w:hAnsi="Calibri"/>
        </w:rPr>
        <w:t xml:space="preserve">. </w:t>
      </w:r>
      <w:r>
        <w:rPr>
          <w:rFonts w:ascii="Calibri" w:hAnsi="Calibri"/>
        </w:rPr>
        <w:t xml:space="preserve">The way the material has been formulated on the platform, aims to guide you in accessing it, by activating you. </w:t>
      </w:r>
    </w:p>
    <w:p w14:paraId="172D64A4" w14:textId="77777777" w:rsidR="00ED5B55" w:rsidRPr="00C72436" w:rsidRDefault="00ED5B55" w:rsidP="008525A4">
      <w:pPr>
        <w:spacing w:line="360" w:lineRule="auto"/>
        <w:jc w:val="both"/>
        <w:rPr>
          <w:rFonts w:ascii="Calibri" w:hAnsi="Calibri"/>
        </w:rPr>
      </w:pPr>
    </w:p>
    <w:p w14:paraId="437A98CE" w14:textId="77777777" w:rsidR="00ED5B55" w:rsidRPr="00C72436" w:rsidRDefault="00C72436" w:rsidP="008525A4">
      <w:pPr>
        <w:spacing w:line="360" w:lineRule="auto"/>
        <w:jc w:val="both"/>
        <w:rPr>
          <w:rFonts w:ascii="Calibri" w:hAnsi="Calibri"/>
        </w:rPr>
      </w:pPr>
      <w:r>
        <w:rPr>
          <w:rFonts w:ascii="Calibri" w:hAnsi="Calibri"/>
        </w:rPr>
        <w:t>Let’s be a little more specific:</w:t>
      </w:r>
    </w:p>
    <w:p w14:paraId="5144FDA3" w14:textId="77777777" w:rsidR="00ED5B55" w:rsidRPr="00C72436" w:rsidRDefault="00ED5B55" w:rsidP="008525A4">
      <w:pPr>
        <w:spacing w:line="360" w:lineRule="auto"/>
        <w:jc w:val="both"/>
        <w:rPr>
          <w:rFonts w:ascii="Calibri" w:hAnsi="Calibri"/>
        </w:rPr>
      </w:pPr>
    </w:p>
    <w:p w14:paraId="5EC33825" w14:textId="77777777" w:rsidR="00ED5B55" w:rsidRPr="007E5E2C" w:rsidRDefault="007E5E2C" w:rsidP="006B2353">
      <w:pPr>
        <w:numPr>
          <w:ilvl w:val="0"/>
          <w:numId w:val="5"/>
        </w:numPr>
        <w:spacing w:line="360" w:lineRule="auto"/>
        <w:jc w:val="both"/>
        <w:rPr>
          <w:rFonts w:ascii="Calibri" w:hAnsi="Calibri"/>
        </w:rPr>
      </w:pPr>
      <w:r w:rsidRPr="007E5E2C">
        <w:rPr>
          <w:rFonts w:ascii="Calibri" w:hAnsi="Calibri"/>
        </w:rPr>
        <w:t>Already after reading the title of the topic, the learning process begins each time. The title is not a decorative element. I</w:t>
      </w:r>
      <w:r>
        <w:rPr>
          <w:rFonts w:ascii="Calibri" w:hAnsi="Calibri"/>
        </w:rPr>
        <w:t>t i</w:t>
      </w:r>
      <w:r w:rsidRPr="007E5E2C">
        <w:rPr>
          <w:rFonts w:ascii="Calibri" w:hAnsi="Calibri"/>
        </w:rPr>
        <w:t xml:space="preserve">nforms and prepares for new knowledge. Try to make assumptions </w:t>
      </w:r>
      <w:r w:rsidRPr="007E5E2C">
        <w:rPr>
          <w:rFonts w:ascii="Calibri" w:hAnsi="Calibri"/>
        </w:rPr>
        <w:lastRenderedPageBreak/>
        <w:t>about</w:t>
      </w:r>
      <w:r>
        <w:rPr>
          <w:rFonts w:ascii="Calibri" w:hAnsi="Calibri"/>
        </w:rPr>
        <w:t xml:space="preserve"> the</w:t>
      </w:r>
      <w:r w:rsidRPr="007E5E2C">
        <w:rPr>
          <w:rFonts w:ascii="Calibri" w:hAnsi="Calibri"/>
        </w:rPr>
        <w:t xml:space="preserve"> possible content. This will activate you and prepare your brain to process the information.</w:t>
      </w:r>
    </w:p>
    <w:p w14:paraId="024DCCCB" w14:textId="77777777" w:rsidR="00ED5B55" w:rsidRPr="007E5E2C" w:rsidRDefault="007E5E2C" w:rsidP="006B2353">
      <w:pPr>
        <w:numPr>
          <w:ilvl w:val="0"/>
          <w:numId w:val="5"/>
        </w:numPr>
        <w:spacing w:line="360" w:lineRule="auto"/>
        <w:jc w:val="both"/>
        <w:rPr>
          <w:rFonts w:ascii="Calibri" w:hAnsi="Calibri"/>
        </w:rPr>
      </w:pPr>
      <w:r w:rsidRPr="007E5E2C">
        <w:rPr>
          <w:rFonts w:ascii="Calibri" w:hAnsi="Calibri"/>
        </w:rPr>
        <w:t xml:space="preserve">The description of the learning objectives and </w:t>
      </w:r>
      <w:r>
        <w:rPr>
          <w:rFonts w:ascii="Calibri" w:hAnsi="Calibri"/>
        </w:rPr>
        <w:t>outcomes</w:t>
      </w:r>
      <w:r w:rsidRPr="007E5E2C">
        <w:rPr>
          <w:rFonts w:ascii="Calibri" w:hAnsi="Calibri"/>
        </w:rPr>
        <w:t>, function as a criterion for the effectiveness of the study. You need to keep them in mind through</w:t>
      </w:r>
      <w:r>
        <w:rPr>
          <w:rFonts w:ascii="Calibri" w:hAnsi="Calibri"/>
        </w:rPr>
        <w:t>out the learning process and attempt</w:t>
      </w:r>
      <w:r w:rsidRPr="007E5E2C">
        <w:rPr>
          <w:rFonts w:ascii="Calibri" w:hAnsi="Calibri"/>
        </w:rPr>
        <w:t xml:space="preserve"> to make connections with the learning material and activities.</w:t>
      </w:r>
    </w:p>
    <w:p w14:paraId="7DB64A0E" w14:textId="77777777" w:rsidR="00ED5B55" w:rsidRPr="00F67A17" w:rsidRDefault="00F67A17" w:rsidP="006B2353">
      <w:pPr>
        <w:numPr>
          <w:ilvl w:val="0"/>
          <w:numId w:val="5"/>
        </w:numPr>
        <w:spacing w:line="360" w:lineRule="auto"/>
        <w:jc w:val="both"/>
        <w:rPr>
          <w:rFonts w:ascii="Calibri" w:hAnsi="Calibri"/>
        </w:rPr>
      </w:pPr>
      <w:r w:rsidRPr="00F67A17">
        <w:rPr>
          <w:rFonts w:ascii="Calibri" w:hAnsi="Calibri"/>
        </w:rPr>
        <w:t>Keywords are actually the new concepts or important concepts that you will come across and which in the end you should be able to explain to others.</w:t>
      </w:r>
    </w:p>
    <w:p w14:paraId="5543F1C6" w14:textId="77777777" w:rsidR="00ED5B55" w:rsidRPr="00B01ACA" w:rsidRDefault="00B01ACA" w:rsidP="006B2353">
      <w:pPr>
        <w:numPr>
          <w:ilvl w:val="0"/>
          <w:numId w:val="5"/>
        </w:numPr>
        <w:spacing w:line="360" w:lineRule="auto"/>
        <w:jc w:val="both"/>
        <w:rPr>
          <w:rFonts w:ascii="Calibri" w:hAnsi="Calibri"/>
        </w:rPr>
      </w:pPr>
      <w:r w:rsidRPr="00B01ACA">
        <w:rPr>
          <w:rFonts w:ascii="Calibri" w:hAnsi="Calibri"/>
        </w:rPr>
        <w:t xml:space="preserve">The study assistant contains the course notes, bibliography and additional sources. It is the material you need </w:t>
      </w:r>
      <w:r w:rsidR="00525226">
        <w:rPr>
          <w:rFonts w:ascii="Calibri" w:hAnsi="Calibri"/>
        </w:rPr>
        <w:t xml:space="preserve">in order </w:t>
      </w:r>
      <w:r w:rsidRPr="00B01ACA">
        <w:rPr>
          <w:rFonts w:ascii="Calibri" w:hAnsi="Calibri"/>
        </w:rPr>
        <w:t xml:space="preserve">to gradually approach the new knowledge, starting from the basic </w:t>
      </w:r>
      <w:r w:rsidR="00525226">
        <w:rPr>
          <w:rFonts w:ascii="Calibri" w:hAnsi="Calibri"/>
        </w:rPr>
        <w:t>information and deepening. Begin</w:t>
      </w:r>
      <w:r w:rsidRPr="00B01ACA">
        <w:rPr>
          <w:rFonts w:ascii="Calibri" w:hAnsi="Calibri"/>
        </w:rPr>
        <w:t xml:space="preserve"> with the </w:t>
      </w:r>
      <w:r>
        <w:rPr>
          <w:rFonts w:ascii="Calibri" w:hAnsi="Calibri"/>
        </w:rPr>
        <w:t xml:space="preserve">course </w:t>
      </w:r>
      <w:r w:rsidRPr="00B01ACA">
        <w:rPr>
          <w:rFonts w:ascii="Calibri" w:hAnsi="Calibri"/>
        </w:rPr>
        <w:t xml:space="preserve">notes to get the general picture and the basic knowledge and proceed with the study of the </w:t>
      </w:r>
      <w:r>
        <w:rPr>
          <w:rFonts w:ascii="Calibri" w:hAnsi="Calibri"/>
        </w:rPr>
        <w:t>mandatory</w:t>
      </w:r>
      <w:r w:rsidRPr="00B01ACA">
        <w:rPr>
          <w:rFonts w:ascii="Calibri" w:hAnsi="Calibri"/>
        </w:rPr>
        <w:t xml:space="preserve"> bibliography. Finally, look </w:t>
      </w:r>
      <w:r>
        <w:rPr>
          <w:rFonts w:ascii="Calibri" w:hAnsi="Calibri"/>
        </w:rPr>
        <w:t>at the additional sources to obtain</w:t>
      </w:r>
      <w:r w:rsidRPr="00B01ACA">
        <w:rPr>
          <w:rFonts w:ascii="Calibri" w:hAnsi="Calibri"/>
        </w:rPr>
        <w:t xml:space="preserve"> a complete picture and go into </w:t>
      </w:r>
      <w:r w:rsidR="001711F2">
        <w:rPr>
          <w:rFonts w:ascii="Calibri" w:hAnsi="Calibri"/>
        </w:rPr>
        <w:t xml:space="preserve">more </w:t>
      </w:r>
      <w:r w:rsidRPr="00B01ACA">
        <w:rPr>
          <w:rFonts w:ascii="Calibri" w:hAnsi="Calibri"/>
        </w:rPr>
        <w:t>detail.</w:t>
      </w:r>
    </w:p>
    <w:p w14:paraId="2A9F1F0F" w14:textId="77777777" w:rsidR="00C10E67" w:rsidRPr="00B01ACA" w:rsidRDefault="00B01ACA" w:rsidP="006B2353">
      <w:pPr>
        <w:numPr>
          <w:ilvl w:val="0"/>
          <w:numId w:val="5"/>
        </w:numPr>
        <w:spacing w:line="360" w:lineRule="auto"/>
        <w:jc w:val="both"/>
        <w:rPr>
          <w:rFonts w:ascii="Calibri" w:hAnsi="Calibri"/>
        </w:rPr>
      </w:pPr>
      <w:r w:rsidRPr="00B01ACA">
        <w:rPr>
          <w:rFonts w:ascii="Calibri" w:hAnsi="Calibri"/>
        </w:rPr>
        <w:t xml:space="preserve">The self-assessment activities will help you to check the level of </w:t>
      </w:r>
      <w:r>
        <w:rPr>
          <w:rFonts w:ascii="Calibri" w:hAnsi="Calibri"/>
        </w:rPr>
        <w:t>comprehension</w:t>
      </w:r>
      <w:r w:rsidRPr="00B01ACA">
        <w:rPr>
          <w:rFonts w:ascii="Calibri" w:hAnsi="Calibri"/>
        </w:rPr>
        <w:t xml:space="preserve"> of the new knowledge and </w:t>
      </w:r>
      <w:r w:rsidR="001711F2">
        <w:rPr>
          <w:rFonts w:ascii="Calibri" w:hAnsi="Calibri"/>
        </w:rPr>
        <w:t>make the necessary adjustments</w:t>
      </w:r>
      <w:r w:rsidRPr="00B01ACA">
        <w:rPr>
          <w:rFonts w:ascii="Calibri" w:hAnsi="Calibri"/>
        </w:rPr>
        <w:t>.</w:t>
      </w:r>
    </w:p>
    <w:p w14:paraId="35774C08" w14:textId="77777777" w:rsidR="00C10E67" w:rsidRPr="00B01ACA" w:rsidRDefault="00B01ACA" w:rsidP="006B2353">
      <w:pPr>
        <w:numPr>
          <w:ilvl w:val="0"/>
          <w:numId w:val="5"/>
        </w:numPr>
        <w:spacing w:line="360" w:lineRule="auto"/>
        <w:jc w:val="both"/>
        <w:rPr>
          <w:rFonts w:ascii="Calibri" w:hAnsi="Calibri"/>
        </w:rPr>
      </w:pPr>
      <w:r w:rsidRPr="00B01ACA">
        <w:rPr>
          <w:rFonts w:ascii="Calibri" w:hAnsi="Calibri"/>
        </w:rPr>
        <w:t>The interactive activities are designed to help you apply the new knowledge and expand your understanding, connecting the content of the lesson with real life.</w:t>
      </w:r>
    </w:p>
    <w:p w14:paraId="3CAC909E" w14:textId="77777777" w:rsidR="00ED5B55" w:rsidRPr="00B01ACA" w:rsidRDefault="00B01ACA" w:rsidP="006B2353">
      <w:pPr>
        <w:numPr>
          <w:ilvl w:val="0"/>
          <w:numId w:val="5"/>
        </w:numPr>
        <w:spacing w:line="360" w:lineRule="auto"/>
        <w:jc w:val="both"/>
        <w:rPr>
          <w:rFonts w:ascii="Calibri" w:hAnsi="Calibri"/>
        </w:rPr>
      </w:pPr>
      <w:r w:rsidRPr="00B01ACA">
        <w:rPr>
          <w:rFonts w:ascii="Calibri" w:hAnsi="Calibri"/>
        </w:rPr>
        <w:t>The question-solving forum is a space that, in addition to its o</w:t>
      </w:r>
      <w:r w:rsidR="00E86DAD">
        <w:rPr>
          <w:rFonts w:ascii="Calibri" w:hAnsi="Calibri"/>
        </w:rPr>
        <w:t xml:space="preserve">bvious use, is useful to </w:t>
      </w:r>
      <w:r w:rsidR="00DA7E10">
        <w:rPr>
          <w:rFonts w:ascii="Calibri" w:hAnsi="Calibri"/>
        </w:rPr>
        <w:t>practic</w:t>
      </w:r>
      <w:r w:rsidR="00DA7E10" w:rsidRPr="00B01ACA">
        <w:rPr>
          <w:rFonts w:ascii="Calibri" w:hAnsi="Calibri"/>
        </w:rPr>
        <w:t>e</w:t>
      </w:r>
      <w:r w:rsidRPr="00B01ACA">
        <w:rPr>
          <w:rFonts w:ascii="Calibri" w:hAnsi="Calibri"/>
        </w:rPr>
        <w:t xml:space="preserve"> explaining to others what you are learning, once again testing your level of </w:t>
      </w:r>
      <w:r>
        <w:rPr>
          <w:rFonts w:ascii="Calibri" w:hAnsi="Calibri"/>
        </w:rPr>
        <w:t xml:space="preserve">comprehension. </w:t>
      </w:r>
      <w:r w:rsidR="00E86DAD">
        <w:rPr>
          <w:rFonts w:ascii="Calibri" w:hAnsi="Calibri"/>
        </w:rPr>
        <w:t>Furthermore</w:t>
      </w:r>
      <w:r>
        <w:rPr>
          <w:rFonts w:ascii="Calibri" w:hAnsi="Calibri"/>
        </w:rPr>
        <w:t>, your tutor</w:t>
      </w:r>
      <w:r w:rsidRPr="00B01ACA">
        <w:rPr>
          <w:rFonts w:ascii="Calibri" w:hAnsi="Calibri"/>
        </w:rPr>
        <w:t xml:space="preserve"> will look at this before the live lesson in order to </w:t>
      </w:r>
      <w:r>
        <w:rPr>
          <w:rFonts w:ascii="Calibri" w:hAnsi="Calibri"/>
        </w:rPr>
        <w:t>establish</w:t>
      </w:r>
      <w:r w:rsidRPr="00B01ACA">
        <w:rPr>
          <w:rFonts w:ascii="Calibri" w:hAnsi="Calibri"/>
        </w:rPr>
        <w:t xml:space="preserve"> your needs a</w:t>
      </w:r>
      <w:r w:rsidR="00C21FE0">
        <w:rPr>
          <w:rFonts w:ascii="Calibri" w:hAnsi="Calibri"/>
        </w:rPr>
        <w:t>nd focus on them during the</w:t>
      </w:r>
      <w:r w:rsidRPr="00B01ACA">
        <w:rPr>
          <w:rFonts w:ascii="Calibri" w:hAnsi="Calibri"/>
        </w:rPr>
        <w:t xml:space="preserve"> lesson.</w:t>
      </w:r>
    </w:p>
    <w:p w14:paraId="4334E2B4" w14:textId="77777777" w:rsidR="00C10E67" w:rsidRPr="00B01ACA" w:rsidRDefault="00C10E67" w:rsidP="008525A4">
      <w:pPr>
        <w:spacing w:line="360" w:lineRule="auto"/>
        <w:jc w:val="both"/>
        <w:rPr>
          <w:rFonts w:ascii="Calibri" w:hAnsi="Calibri"/>
        </w:rPr>
      </w:pPr>
    </w:p>
    <w:p w14:paraId="5EE9DD0B" w14:textId="77777777" w:rsidR="00ED5B55" w:rsidRPr="00244608" w:rsidRDefault="00B01ACA" w:rsidP="008525A4">
      <w:pPr>
        <w:spacing w:line="360" w:lineRule="auto"/>
        <w:jc w:val="both"/>
        <w:rPr>
          <w:rFonts w:ascii="Calibri" w:hAnsi="Calibri"/>
        </w:rPr>
      </w:pPr>
      <w:r>
        <w:rPr>
          <w:rFonts w:ascii="Calibri" w:hAnsi="Calibri"/>
        </w:rPr>
        <w:t xml:space="preserve">Follow the plan of each week and do not hesitate to express your queries. </w:t>
      </w:r>
    </w:p>
    <w:p w14:paraId="4CD1DE0A" w14:textId="77777777" w:rsidR="00D361C8" w:rsidRPr="00ED168F" w:rsidRDefault="007F0569" w:rsidP="001F3833">
      <w:pPr>
        <w:pStyle w:val="Heading1"/>
        <w:rPr>
          <w:color w:val="000090"/>
        </w:rPr>
      </w:pPr>
      <w:bookmarkStart w:id="72" w:name="_Toc474861186"/>
      <w:r>
        <w:rPr>
          <w:color w:val="000090"/>
        </w:rPr>
        <w:br w:type="page"/>
      </w:r>
      <w:bookmarkStart w:id="73" w:name="_Toc79496803"/>
      <w:bookmarkStart w:id="74" w:name="_Toc112673476"/>
      <w:r w:rsidR="00074502" w:rsidRPr="00ED168F">
        <w:rPr>
          <w:color w:val="000090"/>
        </w:rPr>
        <w:lastRenderedPageBreak/>
        <w:t xml:space="preserve">5. </w:t>
      </w:r>
      <w:bookmarkEnd w:id="72"/>
      <w:r w:rsidR="00ED168F">
        <w:rPr>
          <w:color w:val="000090"/>
        </w:rPr>
        <w:t>Learning is action</w:t>
      </w:r>
      <w:bookmarkEnd w:id="73"/>
      <w:bookmarkEnd w:id="74"/>
      <w:r w:rsidR="00D361C8" w:rsidRPr="00ED168F">
        <w:rPr>
          <w:color w:val="000090"/>
        </w:rPr>
        <w:t xml:space="preserve"> </w:t>
      </w:r>
    </w:p>
    <w:p w14:paraId="2A4006D1" w14:textId="77777777" w:rsidR="00C10E67" w:rsidRPr="00ED168F" w:rsidRDefault="00074502" w:rsidP="001F3833">
      <w:pPr>
        <w:pStyle w:val="Heading2"/>
      </w:pPr>
      <w:bookmarkStart w:id="75" w:name="_Toc474861187"/>
      <w:bookmarkStart w:id="76" w:name="_Toc79496804"/>
      <w:bookmarkStart w:id="77" w:name="_Toc112673477"/>
      <w:r w:rsidRPr="00A715D1">
        <w:t xml:space="preserve">5.1. </w:t>
      </w:r>
      <w:r w:rsidR="00ED168F" w:rsidRPr="00A715D1">
        <w:t>Activities</w:t>
      </w:r>
      <w:r w:rsidR="00C10E67" w:rsidRPr="00A715D1">
        <w:t>-</w:t>
      </w:r>
      <w:r w:rsidR="00ED168F" w:rsidRPr="00A715D1">
        <w:t>Assignments and Grading</w:t>
      </w:r>
      <w:bookmarkEnd w:id="75"/>
      <w:bookmarkEnd w:id="76"/>
      <w:bookmarkEnd w:id="77"/>
    </w:p>
    <w:p w14:paraId="755249F4" w14:textId="77777777" w:rsidR="00C10E67" w:rsidRPr="00ED168F" w:rsidRDefault="00C10E67" w:rsidP="008525A4">
      <w:pPr>
        <w:spacing w:line="360" w:lineRule="auto"/>
        <w:jc w:val="both"/>
        <w:rPr>
          <w:rFonts w:ascii="Calibri" w:hAnsi="Calibri"/>
          <w:color w:val="000090"/>
          <w:sz w:val="36"/>
          <w:szCs w:val="36"/>
        </w:rPr>
      </w:pPr>
    </w:p>
    <w:p w14:paraId="70EC0129" w14:textId="77777777" w:rsidR="000329CB" w:rsidRPr="00ED168F" w:rsidRDefault="00ED168F" w:rsidP="008525A4">
      <w:pPr>
        <w:spacing w:line="360" w:lineRule="auto"/>
        <w:jc w:val="both"/>
        <w:rPr>
          <w:rFonts w:ascii="Calibri" w:hAnsi="Calibri"/>
        </w:rPr>
      </w:pPr>
      <w:r w:rsidRPr="00ED168F">
        <w:rPr>
          <w:rFonts w:ascii="Calibri" w:hAnsi="Calibri"/>
        </w:rPr>
        <w:t xml:space="preserve">As </w:t>
      </w:r>
      <w:r>
        <w:rPr>
          <w:rFonts w:ascii="Calibri" w:hAnsi="Calibri"/>
        </w:rPr>
        <w:t>we</w:t>
      </w:r>
      <w:r w:rsidR="00051EC7">
        <w:rPr>
          <w:rFonts w:ascii="Calibri" w:hAnsi="Calibri"/>
        </w:rPr>
        <w:t xml:space="preserve"> have</w:t>
      </w:r>
      <w:r>
        <w:rPr>
          <w:rFonts w:ascii="Calibri" w:hAnsi="Calibri"/>
        </w:rPr>
        <w:t xml:space="preserve"> </w:t>
      </w:r>
      <w:r w:rsidRPr="00ED168F">
        <w:rPr>
          <w:rFonts w:ascii="Calibri" w:hAnsi="Calibri"/>
        </w:rPr>
        <w:t xml:space="preserve">already mentioned, there are activities and </w:t>
      </w:r>
      <w:r>
        <w:rPr>
          <w:rFonts w:ascii="Calibri" w:hAnsi="Calibri"/>
        </w:rPr>
        <w:t>assignment</w:t>
      </w:r>
      <w:r w:rsidRPr="00ED168F">
        <w:rPr>
          <w:rFonts w:ascii="Calibri" w:hAnsi="Calibri"/>
        </w:rPr>
        <w:t xml:space="preserve">s that aim to help you achieve the learning outcomes of each </w:t>
      </w:r>
      <w:r>
        <w:rPr>
          <w:rFonts w:ascii="Calibri" w:hAnsi="Calibri"/>
        </w:rPr>
        <w:t xml:space="preserve">module </w:t>
      </w:r>
      <w:r w:rsidRPr="00ED168F">
        <w:rPr>
          <w:rFonts w:ascii="Calibri" w:hAnsi="Calibri"/>
        </w:rPr>
        <w:t xml:space="preserve">and ultimately of the course as a whole. Some of them are mandatory and are graded based on specific criteria, which will be communicated to you each time. These criteria, in the language of instruction, are called assessment </w:t>
      </w:r>
      <w:r>
        <w:rPr>
          <w:rFonts w:ascii="Calibri" w:hAnsi="Calibri"/>
        </w:rPr>
        <w:t>rubrics and are given in table</w:t>
      </w:r>
      <w:r w:rsidRPr="00ED168F">
        <w:rPr>
          <w:rFonts w:ascii="Calibri" w:hAnsi="Calibri"/>
        </w:rPr>
        <w:t xml:space="preserve"> form.</w:t>
      </w:r>
    </w:p>
    <w:p w14:paraId="28F574E9" w14:textId="77777777" w:rsidR="00C632ED" w:rsidRPr="00ED168F" w:rsidRDefault="00C632ED" w:rsidP="008525A4">
      <w:pPr>
        <w:spacing w:line="360" w:lineRule="auto"/>
        <w:jc w:val="both"/>
        <w:rPr>
          <w:rFonts w:ascii="Calibri" w:hAnsi="Calibri"/>
        </w:rPr>
      </w:pPr>
    </w:p>
    <w:p w14:paraId="6B92E196" w14:textId="77777777" w:rsidR="00C632ED" w:rsidRPr="00D629AF" w:rsidRDefault="00ED168F" w:rsidP="008525A4">
      <w:pPr>
        <w:spacing w:line="360" w:lineRule="auto"/>
        <w:jc w:val="both"/>
        <w:rPr>
          <w:rFonts w:ascii="Calibri" w:hAnsi="Calibri"/>
        </w:rPr>
      </w:pPr>
      <w:r w:rsidRPr="007F0569">
        <w:rPr>
          <w:rFonts w:ascii="Calibri" w:hAnsi="Calibri"/>
        </w:rPr>
        <w:t>Specifically, in the course you will find</w:t>
      </w:r>
      <w:r w:rsidR="00C632ED" w:rsidRPr="007F0569">
        <w:rPr>
          <w:rFonts w:ascii="Calibri" w:hAnsi="Calibri"/>
        </w:rPr>
        <w:t>:</w:t>
      </w:r>
    </w:p>
    <w:p w14:paraId="7CE53A9D" w14:textId="77777777" w:rsidR="00410937" w:rsidRPr="00D629AF" w:rsidRDefault="00410937" w:rsidP="008525A4">
      <w:pPr>
        <w:spacing w:line="360" w:lineRule="auto"/>
        <w:jc w:val="both"/>
        <w:rPr>
          <w:rFonts w:ascii="Calibri" w:hAnsi="Calibri"/>
        </w:rPr>
      </w:pPr>
    </w:p>
    <w:p w14:paraId="01069472" w14:textId="77777777" w:rsidR="00C632ED" w:rsidRPr="008234BF" w:rsidRDefault="008234BF" w:rsidP="006B2353">
      <w:pPr>
        <w:numPr>
          <w:ilvl w:val="0"/>
          <w:numId w:val="6"/>
        </w:numPr>
        <w:spacing w:line="360" w:lineRule="auto"/>
        <w:jc w:val="both"/>
        <w:rPr>
          <w:rFonts w:ascii="Calibri" w:hAnsi="Calibri"/>
        </w:rPr>
      </w:pPr>
      <w:r>
        <w:rPr>
          <w:rFonts w:ascii="Calibri" w:hAnsi="Calibri"/>
          <w:b/>
          <w:color w:val="000090"/>
        </w:rPr>
        <w:t>Self-assessment activities</w:t>
      </w:r>
      <w:r w:rsidRPr="008234BF">
        <w:rPr>
          <w:rFonts w:ascii="Calibri" w:hAnsi="Calibri"/>
        </w:rPr>
        <w:t xml:space="preserve">, </w:t>
      </w:r>
      <w:r>
        <w:rPr>
          <w:rFonts w:ascii="Calibri" w:hAnsi="Calibri"/>
        </w:rPr>
        <w:t>which</w:t>
      </w:r>
      <w:r w:rsidR="00C632ED" w:rsidRPr="008234BF">
        <w:rPr>
          <w:rFonts w:ascii="Calibri" w:hAnsi="Calibri"/>
        </w:rPr>
        <w:t xml:space="preserve"> </w:t>
      </w:r>
      <w:r>
        <w:rPr>
          <w:rFonts w:ascii="Calibri" w:hAnsi="Calibri"/>
        </w:rPr>
        <w:t>are not graded</w:t>
      </w:r>
      <w:r w:rsidR="00C632ED" w:rsidRPr="008234BF">
        <w:rPr>
          <w:rFonts w:ascii="Calibri" w:hAnsi="Calibri"/>
        </w:rPr>
        <w:t xml:space="preserve">. </w:t>
      </w:r>
      <w:r>
        <w:rPr>
          <w:rFonts w:ascii="Calibri" w:hAnsi="Calibri"/>
        </w:rPr>
        <w:t xml:space="preserve">Their purpose is to assist you in testing your level of comprehension. </w:t>
      </w:r>
    </w:p>
    <w:p w14:paraId="7479932E" w14:textId="77777777" w:rsidR="00410937" w:rsidRPr="008234BF" w:rsidRDefault="00410937" w:rsidP="008525A4">
      <w:pPr>
        <w:spacing w:line="360" w:lineRule="auto"/>
        <w:jc w:val="both"/>
        <w:rPr>
          <w:rFonts w:ascii="Calibri" w:hAnsi="Calibri"/>
        </w:rPr>
      </w:pPr>
    </w:p>
    <w:p w14:paraId="77104DA2" w14:textId="77777777" w:rsidR="00B25086" w:rsidRDefault="00B25086" w:rsidP="006B2353">
      <w:pPr>
        <w:numPr>
          <w:ilvl w:val="0"/>
          <w:numId w:val="6"/>
        </w:numPr>
        <w:spacing w:line="360" w:lineRule="auto"/>
        <w:jc w:val="both"/>
        <w:rPr>
          <w:rFonts w:ascii="Calibri" w:hAnsi="Calibri"/>
        </w:rPr>
      </w:pPr>
      <w:r>
        <w:rPr>
          <w:rFonts w:ascii="Calibri" w:hAnsi="Calibri"/>
          <w:b/>
          <w:color w:val="000090"/>
        </w:rPr>
        <w:t>Interactive</w:t>
      </w:r>
      <w:r w:rsidRPr="00B25086">
        <w:rPr>
          <w:rFonts w:ascii="Calibri" w:hAnsi="Calibri"/>
          <w:b/>
          <w:color w:val="000090"/>
        </w:rPr>
        <w:t xml:space="preserve"> </w:t>
      </w:r>
      <w:r>
        <w:rPr>
          <w:rFonts w:ascii="Calibri" w:hAnsi="Calibri"/>
          <w:b/>
          <w:color w:val="000090"/>
        </w:rPr>
        <w:t>activities</w:t>
      </w:r>
      <w:r w:rsidRPr="00B25086">
        <w:rPr>
          <w:rFonts w:ascii="Calibri" w:hAnsi="Calibri"/>
          <w:b/>
          <w:color w:val="000090"/>
        </w:rPr>
        <w:t xml:space="preserve">, </w:t>
      </w:r>
      <w:r>
        <w:rPr>
          <w:rFonts w:ascii="Calibri" w:hAnsi="Calibri"/>
          <w:b/>
          <w:color w:val="000090"/>
        </w:rPr>
        <w:t>which</w:t>
      </w:r>
      <w:r w:rsidRPr="00B25086">
        <w:rPr>
          <w:rFonts w:ascii="Calibri" w:hAnsi="Calibri"/>
          <w:b/>
          <w:color w:val="000090"/>
        </w:rPr>
        <w:t xml:space="preserve"> </w:t>
      </w:r>
      <w:r>
        <w:rPr>
          <w:rFonts w:ascii="Calibri" w:hAnsi="Calibri"/>
          <w:b/>
          <w:color w:val="000090"/>
        </w:rPr>
        <w:t>are</w:t>
      </w:r>
      <w:r w:rsidRPr="00B25086">
        <w:rPr>
          <w:rFonts w:ascii="Calibri" w:hAnsi="Calibri"/>
          <w:b/>
          <w:color w:val="000090"/>
        </w:rPr>
        <w:t xml:space="preserve"> </w:t>
      </w:r>
      <w:r>
        <w:rPr>
          <w:rFonts w:ascii="Calibri" w:hAnsi="Calibri"/>
          <w:b/>
          <w:color w:val="000090"/>
        </w:rPr>
        <w:t>not</w:t>
      </w:r>
      <w:r w:rsidRPr="00B25086">
        <w:rPr>
          <w:rFonts w:ascii="Calibri" w:hAnsi="Calibri"/>
          <w:b/>
          <w:color w:val="000090"/>
        </w:rPr>
        <w:t xml:space="preserve"> </w:t>
      </w:r>
      <w:r>
        <w:rPr>
          <w:rFonts w:ascii="Calibri" w:hAnsi="Calibri"/>
          <w:b/>
          <w:color w:val="000090"/>
        </w:rPr>
        <w:t>graded</w:t>
      </w:r>
      <w:r w:rsidR="00C632ED" w:rsidRPr="00B25086">
        <w:rPr>
          <w:rFonts w:ascii="Calibri" w:hAnsi="Calibri"/>
          <w:color w:val="000090"/>
        </w:rPr>
        <w:t>.</w:t>
      </w:r>
      <w:r w:rsidR="00C632ED" w:rsidRPr="00B25086">
        <w:rPr>
          <w:rFonts w:ascii="Calibri" w:hAnsi="Calibri"/>
        </w:rPr>
        <w:t xml:space="preserve"> </w:t>
      </w:r>
      <w:r>
        <w:rPr>
          <w:rFonts w:ascii="Calibri" w:hAnsi="Calibri"/>
        </w:rPr>
        <w:t>These</w:t>
      </w:r>
      <w:r w:rsidRPr="00B25086">
        <w:rPr>
          <w:rFonts w:ascii="Calibri" w:hAnsi="Calibri"/>
        </w:rPr>
        <w:t xml:space="preserve"> aim to make you deepen in the subject </w:t>
      </w:r>
      <w:r>
        <w:rPr>
          <w:rFonts w:ascii="Calibri" w:hAnsi="Calibri"/>
        </w:rPr>
        <w:t xml:space="preserve">matter </w:t>
      </w:r>
      <w:r w:rsidRPr="00B25086">
        <w:rPr>
          <w:rFonts w:ascii="Calibri" w:hAnsi="Calibri"/>
        </w:rPr>
        <w:t>and apply the new knowledge, interacting not only with the content of the course, but also with your classmates, broadening your perspective and exercising your communication skills.</w:t>
      </w:r>
    </w:p>
    <w:p w14:paraId="477F4A3E" w14:textId="77777777" w:rsidR="00E55DE9" w:rsidRDefault="00E55DE9" w:rsidP="00E55DE9">
      <w:pPr>
        <w:pStyle w:val="ListParagraph"/>
        <w:rPr>
          <w:rFonts w:ascii="Calibri" w:hAnsi="Calibri"/>
        </w:rPr>
      </w:pPr>
    </w:p>
    <w:p w14:paraId="7950193E" w14:textId="77777777" w:rsidR="00E55DE9" w:rsidRDefault="00E55DE9" w:rsidP="00E55DE9">
      <w:pPr>
        <w:spacing w:line="360" w:lineRule="auto"/>
        <w:jc w:val="both"/>
        <w:rPr>
          <w:rFonts w:ascii="Calibri" w:hAnsi="Calibri"/>
        </w:rPr>
      </w:pPr>
    </w:p>
    <w:p w14:paraId="10E54EDF" w14:textId="77777777" w:rsidR="00E55DE9" w:rsidRPr="00A715D1" w:rsidRDefault="00E55DE9" w:rsidP="006B2353">
      <w:pPr>
        <w:numPr>
          <w:ilvl w:val="0"/>
          <w:numId w:val="6"/>
        </w:numPr>
        <w:spacing w:line="360" w:lineRule="auto"/>
        <w:jc w:val="both"/>
        <w:rPr>
          <w:rFonts w:ascii="Calibri" w:hAnsi="Calibri"/>
        </w:rPr>
      </w:pPr>
      <w:r w:rsidRPr="00A715D1">
        <w:rPr>
          <w:rFonts w:ascii="Calibri" w:hAnsi="Calibri"/>
          <w:b/>
          <w:color w:val="000090"/>
        </w:rPr>
        <w:t xml:space="preserve">Interactive activities, which are graded with </w:t>
      </w:r>
      <w:r w:rsidRPr="00074317">
        <w:rPr>
          <w:rFonts w:ascii="Calibri" w:hAnsi="Calibri"/>
          <w:b/>
          <w:color w:val="000090"/>
        </w:rPr>
        <w:t xml:space="preserve">a </w:t>
      </w:r>
      <w:r w:rsidR="00AC7BB8" w:rsidRPr="00074317">
        <w:rPr>
          <w:rFonts w:ascii="Calibri" w:hAnsi="Calibri"/>
          <w:b/>
          <w:color w:val="000090"/>
        </w:rPr>
        <w:t>20</w:t>
      </w:r>
      <w:r w:rsidRPr="00074317">
        <w:rPr>
          <w:rFonts w:ascii="Calibri" w:hAnsi="Calibri"/>
          <w:b/>
          <w:color w:val="000090"/>
        </w:rPr>
        <w:t>%</w:t>
      </w:r>
      <w:r w:rsidRPr="00A715D1">
        <w:rPr>
          <w:rFonts w:ascii="Calibri" w:hAnsi="Calibri"/>
          <w:b/>
          <w:color w:val="000090"/>
        </w:rPr>
        <w:t xml:space="preserve"> weight on the total grade of the course. </w:t>
      </w:r>
    </w:p>
    <w:p w14:paraId="480F717D" w14:textId="77777777" w:rsidR="00E55DE9" w:rsidRPr="00B25086" w:rsidRDefault="00E55DE9" w:rsidP="00E55DE9">
      <w:pPr>
        <w:spacing w:line="360" w:lineRule="auto"/>
        <w:ind w:left="360"/>
        <w:jc w:val="both"/>
        <w:rPr>
          <w:rFonts w:ascii="Calibri" w:hAnsi="Calibri"/>
        </w:rPr>
      </w:pPr>
      <w:r w:rsidRPr="00B25086">
        <w:rPr>
          <w:rFonts w:ascii="Calibri" w:hAnsi="Calibri"/>
        </w:rPr>
        <w:t xml:space="preserve">With these, in addition to the above, the </w:t>
      </w:r>
      <w:r>
        <w:rPr>
          <w:rFonts w:ascii="Calibri" w:hAnsi="Calibri"/>
        </w:rPr>
        <w:t>assessment</w:t>
      </w:r>
      <w:r w:rsidRPr="00B25086">
        <w:rPr>
          <w:rFonts w:ascii="Calibri" w:hAnsi="Calibri"/>
        </w:rPr>
        <w:t xml:space="preserve"> of </w:t>
      </w:r>
      <w:r>
        <w:rPr>
          <w:rFonts w:ascii="Calibri" w:hAnsi="Calibri"/>
        </w:rPr>
        <w:t xml:space="preserve">your progress and of the degree to which you complete </w:t>
      </w:r>
      <w:r w:rsidRPr="00B25086">
        <w:rPr>
          <w:rFonts w:ascii="Calibri" w:hAnsi="Calibri"/>
        </w:rPr>
        <w:t>the learning objectives</w:t>
      </w:r>
      <w:r>
        <w:rPr>
          <w:rFonts w:ascii="Calibri" w:hAnsi="Calibri"/>
        </w:rPr>
        <w:t xml:space="preserve"> is achieved</w:t>
      </w:r>
      <w:r w:rsidRPr="00B25086">
        <w:rPr>
          <w:rFonts w:ascii="Calibri" w:hAnsi="Calibri"/>
        </w:rPr>
        <w:t xml:space="preserve">, in order for </w:t>
      </w:r>
      <w:r>
        <w:rPr>
          <w:rFonts w:ascii="Calibri" w:hAnsi="Calibri"/>
        </w:rPr>
        <w:t xml:space="preserve">your tutor to adjust </w:t>
      </w:r>
      <w:r w:rsidRPr="00B25086">
        <w:rPr>
          <w:rFonts w:ascii="Calibri" w:hAnsi="Calibri"/>
        </w:rPr>
        <w:t xml:space="preserve">the </w:t>
      </w:r>
      <w:r>
        <w:rPr>
          <w:rFonts w:ascii="Calibri" w:hAnsi="Calibri"/>
        </w:rPr>
        <w:t xml:space="preserve">learning process. As a result, your team’s tutor </w:t>
      </w:r>
      <w:r w:rsidRPr="00B25086">
        <w:rPr>
          <w:rFonts w:ascii="Calibri" w:hAnsi="Calibri"/>
        </w:rPr>
        <w:t xml:space="preserve">will give you feedback and may come back to issues that you </w:t>
      </w:r>
      <w:r>
        <w:rPr>
          <w:rFonts w:ascii="Calibri" w:hAnsi="Calibri"/>
        </w:rPr>
        <w:t>have not fully understoo</w:t>
      </w:r>
      <w:r w:rsidRPr="00B25086">
        <w:rPr>
          <w:rFonts w:ascii="Calibri" w:hAnsi="Calibri"/>
        </w:rPr>
        <w:t>d or need more practice on. In these activities, you will be given asses</w:t>
      </w:r>
      <w:r>
        <w:rPr>
          <w:rFonts w:ascii="Calibri" w:hAnsi="Calibri"/>
        </w:rPr>
        <w:t>sment rubrics as a guide on</w:t>
      </w:r>
      <w:r w:rsidRPr="00B25086">
        <w:rPr>
          <w:rFonts w:ascii="Calibri" w:hAnsi="Calibri"/>
        </w:rPr>
        <w:t xml:space="preserve"> what you </w:t>
      </w:r>
      <w:r>
        <w:rPr>
          <w:rFonts w:ascii="Calibri" w:hAnsi="Calibri"/>
        </w:rPr>
        <w:t xml:space="preserve">are </w:t>
      </w:r>
      <w:r w:rsidRPr="00B25086">
        <w:rPr>
          <w:rFonts w:ascii="Calibri" w:hAnsi="Calibri"/>
        </w:rPr>
        <w:t>require</w:t>
      </w:r>
      <w:r>
        <w:rPr>
          <w:rFonts w:ascii="Calibri" w:hAnsi="Calibri"/>
        </w:rPr>
        <w:t>d</w:t>
      </w:r>
      <w:r w:rsidRPr="00B25086">
        <w:rPr>
          <w:rFonts w:ascii="Calibri" w:hAnsi="Calibri"/>
        </w:rPr>
        <w:t xml:space="preserve"> to do and to be able to proceed with self-assessment and self-regulation.</w:t>
      </w:r>
    </w:p>
    <w:p w14:paraId="1381B642" w14:textId="77777777" w:rsidR="00B25086" w:rsidRPr="00B25086" w:rsidRDefault="00B25086" w:rsidP="00A433EB">
      <w:pPr>
        <w:spacing w:line="360" w:lineRule="auto"/>
        <w:jc w:val="both"/>
        <w:rPr>
          <w:rFonts w:ascii="Calibri" w:hAnsi="Calibri"/>
        </w:rPr>
      </w:pPr>
    </w:p>
    <w:p w14:paraId="7239C064" w14:textId="77777777" w:rsidR="00E25698" w:rsidRPr="00817E26" w:rsidRDefault="005A590A" w:rsidP="006B2353">
      <w:pPr>
        <w:numPr>
          <w:ilvl w:val="0"/>
          <w:numId w:val="6"/>
        </w:numPr>
        <w:spacing w:line="360" w:lineRule="auto"/>
        <w:jc w:val="both"/>
        <w:rPr>
          <w:rFonts w:ascii="Calibri" w:hAnsi="Calibri"/>
          <w:b/>
          <w:color w:val="000090"/>
        </w:rPr>
      </w:pPr>
      <w:r w:rsidRPr="00817E26">
        <w:rPr>
          <w:rFonts w:ascii="Calibri" w:hAnsi="Calibri"/>
          <w:b/>
          <w:color w:val="000090"/>
        </w:rPr>
        <w:t>The semester’s assignment</w:t>
      </w:r>
      <w:r w:rsidR="00902FD5" w:rsidRPr="00817E26">
        <w:rPr>
          <w:rFonts w:ascii="Calibri" w:hAnsi="Calibri"/>
          <w:b/>
          <w:color w:val="000090"/>
        </w:rPr>
        <w:t xml:space="preserve">, </w:t>
      </w:r>
      <w:r w:rsidRPr="00817E26">
        <w:rPr>
          <w:rFonts w:ascii="Calibri" w:hAnsi="Calibri"/>
          <w:b/>
          <w:color w:val="000090"/>
        </w:rPr>
        <w:t xml:space="preserve">which is graded and corresponds to </w:t>
      </w:r>
      <w:r w:rsidR="00E06A8B" w:rsidRPr="00074317">
        <w:rPr>
          <w:rFonts w:ascii="Calibri" w:hAnsi="Calibri"/>
          <w:b/>
          <w:color w:val="000090"/>
        </w:rPr>
        <w:t>2</w:t>
      </w:r>
      <w:r w:rsidR="00783D41" w:rsidRPr="00074317">
        <w:rPr>
          <w:rFonts w:ascii="Calibri" w:hAnsi="Calibri"/>
          <w:b/>
          <w:color w:val="000090"/>
        </w:rPr>
        <w:t>0%</w:t>
      </w:r>
      <w:r w:rsidR="00783D41" w:rsidRPr="00817E26">
        <w:rPr>
          <w:rFonts w:ascii="Calibri" w:hAnsi="Calibri"/>
          <w:b/>
          <w:color w:val="000090"/>
        </w:rPr>
        <w:t xml:space="preserve"> </w:t>
      </w:r>
      <w:r w:rsidRPr="00817E26">
        <w:rPr>
          <w:rFonts w:ascii="Calibri" w:hAnsi="Calibri"/>
          <w:b/>
          <w:color w:val="000090"/>
        </w:rPr>
        <w:t>of your final grade</w:t>
      </w:r>
      <w:r w:rsidR="00CF0503" w:rsidRPr="00817E26">
        <w:rPr>
          <w:rFonts w:ascii="Calibri" w:hAnsi="Calibri"/>
          <w:b/>
          <w:color w:val="000090"/>
        </w:rPr>
        <w:t>.</w:t>
      </w:r>
      <w:r w:rsidRPr="00817E26">
        <w:t xml:space="preserve"> </w:t>
      </w:r>
      <w:r w:rsidRPr="00817E26">
        <w:rPr>
          <w:rFonts w:ascii="Calibri" w:hAnsi="Calibri"/>
        </w:rPr>
        <w:t>The semester assignment aims to make you delve deeper into the subject, training you in research, documentation and scientific discourse production skills.</w:t>
      </w:r>
    </w:p>
    <w:p w14:paraId="2C96A1EF" w14:textId="77777777" w:rsidR="007F0569" w:rsidRDefault="007F0569" w:rsidP="008525A4">
      <w:pPr>
        <w:spacing w:line="360" w:lineRule="auto"/>
        <w:jc w:val="both"/>
        <w:rPr>
          <w:rFonts w:ascii="Calibri" w:hAnsi="Calibri"/>
          <w:b/>
          <w:color w:val="000090"/>
        </w:rPr>
      </w:pPr>
    </w:p>
    <w:p w14:paraId="29CF0CFE" w14:textId="77777777" w:rsidR="00CC7E92" w:rsidRPr="00B406E5" w:rsidRDefault="00F044BB" w:rsidP="008525A4">
      <w:pPr>
        <w:spacing w:line="360" w:lineRule="auto"/>
        <w:jc w:val="both"/>
        <w:rPr>
          <w:rFonts w:ascii="Calibri" w:hAnsi="Calibri"/>
        </w:rPr>
      </w:pPr>
      <w:r w:rsidRPr="008D094D">
        <w:rPr>
          <w:rFonts w:ascii="Calibri" w:hAnsi="Calibri"/>
          <w:b/>
          <w:color w:val="000090"/>
        </w:rPr>
        <w:lastRenderedPageBreak/>
        <w:t>Regarding the graded interactive activities,</w:t>
      </w:r>
      <w:r w:rsidR="00CC7E92" w:rsidRPr="008D094D">
        <w:rPr>
          <w:rFonts w:ascii="Calibri" w:hAnsi="Calibri"/>
          <w:b/>
          <w:color w:val="000090"/>
        </w:rPr>
        <w:t xml:space="preserve"> </w:t>
      </w:r>
      <w:r w:rsidRPr="008D094D">
        <w:rPr>
          <w:rFonts w:ascii="Calibri" w:hAnsi="Calibri"/>
        </w:rPr>
        <w:t>in this semester you will deal with the following</w:t>
      </w:r>
      <w:r w:rsidR="009326D5" w:rsidRPr="008D094D">
        <w:rPr>
          <w:rFonts w:ascii="Calibri" w:hAnsi="Calibri"/>
        </w:rPr>
        <w:t>:</w:t>
      </w:r>
    </w:p>
    <w:tbl>
      <w:tblPr>
        <w:tblW w:w="10101" w:type="dxa"/>
        <w:tblBorders>
          <w:top w:val="single" w:sz="8" w:space="0" w:color="6076B4"/>
          <w:left w:val="single" w:sz="8" w:space="0" w:color="6076B4"/>
          <w:bottom w:val="single" w:sz="8" w:space="0" w:color="6076B4"/>
          <w:right w:val="single" w:sz="8" w:space="0" w:color="6076B4"/>
          <w:insideH w:val="single" w:sz="8" w:space="0" w:color="6076B4"/>
          <w:insideV w:val="single" w:sz="8" w:space="0" w:color="6076B4"/>
        </w:tblBorders>
        <w:tblLayout w:type="fixed"/>
        <w:tblLook w:val="04A0" w:firstRow="1" w:lastRow="0" w:firstColumn="1" w:lastColumn="0" w:noHBand="0" w:noVBand="1"/>
      </w:tblPr>
      <w:tblGrid>
        <w:gridCol w:w="1360"/>
        <w:gridCol w:w="851"/>
        <w:gridCol w:w="2977"/>
        <w:gridCol w:w="992"/>
        <w:gridCol w:w="1228"/>
        <w:gridCol w:w="1418"/>
        <w:gridCol w:w="1275"/>
      </w:tblGrid>
      <w:tr w:rsidR="00074317" w:rsidRPr="00CE0541" w14:paraId="40545FFD" w14:textId="77777777" w:rsidTr="00074317">
        <w:trPr>
          <w:trHeight w:val="660"/>
        </w:trPr>
        <w:tc>
          <w:tcPr>
            <w:tcW w:w="1360" w:type="dxa"/>
            <w:vMerge w:val="restart"/>
            <w:shd w:val="clear" w:color="auto" w:fill="auto"/>
          </w:tcPr>
          <w:p w14:paraId="02094344"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r w:rsidRPr="00CE0541">
              <w:rPr>
                <w:rFonts w:ascii="Calibri" w:hAnsi="Calibri" w:cs="Calibri"/>
                <w:b/>
                <w:bCs/>
                <w:color w:val="000090"/>
                <w:sz w:val="20"/>
                <w:szCs w:val="20"/>
                <w:lang w:val="el-GR" w:eastAsia="ja-JP"/>
              </w:rPr>
              <w:t>Assignment week</w:t>
            </w:r>
          </w:p>
        </w:tc>
        <w:tc>
          <w:tcPr>
            <w:tcW w:w="851" w:type="dxa"/>
            <w:vMerge w:val="restart"/>
            <w:shd w:val="clear" w:color="auto" w:fill="auto"/>
          </w:tcPr>
          <w:p w14:paraId="38664B24" w14:textId="77777777" w:rsidR="00074317" w:rsidRPr="00CE0541" w:rsidRDefault="00074317" w:rsidP="00074317">
            <w:pPr>
              <w:spacing w:line="360" w:lineRule="auto"/>
              <w:jc w:val="center"/>
              <w:rPr>
                <w:rFonts w:ascii="Calibri" w:hAnsi="Calibri" w:cs="Calibri"/>
                <w:b/>
                <w:bCs/>
                <w:color w:val="000090"/>
                <w:sz w:val="20"/>
                <w:szCs w:val="20"/>
                <w:lang w:eastAsia="ja-JP"/>
              </w:rPr>
            </w:pPr>
            <w:r w:rsidRPr="00CE0541">
              <w:rPr>
                <w:rFonts w:ascii="Calibri" w:hAnsi="Calibri" w:cs="Calibri"/>
                <w:b/>
                <w:bCs/>
                <w:color w:val="000090"/>
                <w:sz w:val="20"/>
                <w:szCs w:val="20"/>
                <w:lang w:eastAsia="ja-JP"/>
              </w:rPr>
              <w:t>Duration in weeks up to submission</w:t>
            </w:r>
          </w:p>
        </w:tc>
        <w:tc>
          <w:tcPr>
            <w:tcW w:w="2977" w:type="dxa"/>
            <w:vMerge w:val="restart"/>
            <w:shd w:val="clear" w:color="auto" w:fill="auto"/>
          </w:tcPr>
          <w:p w14:paraId="475D69D7"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r w:rsidRPr="00CE0541">
              <w:rPr>
                <w:rFonts w:ascii="Calibri" w:hAnsi="Calibri" w:cs="Calibri"/>
                <w:b/>
                <w:bCs/>
                <w:color w:val="000090"/>
                <w:sz w:val="20"/>
                <w:szCs w:val="20"/>
                <w:lang w:val="el-GR" w:eastAsia="ja-JP"/>
              </w:rPr>
              <w:t>Activity Type</w:t>
            </w:r>
          </w:p>
        </w:tc>
        <w:tc>
          <w:tcPr>
            <w:tcW w:w="2220" w:type="dxa"/>
            <w:gridSpan w:val="2"/>
            <w:shd w:val="clear" w:color="auto" w:fill="auto"/>
          </w:tcPr>
          <w:p w14:paraId="65B22BB4"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r w:rsidRPr="00CE0541">
              <w:rPr>
                <w:rFonts w:ascii="Calibri" w:hAnsi="Calibri" w:cs="Calibri"/>
                <w:b/>
                <w:bCs/>
                <w:color w:val="000090"/>
                <w:sz w:val="20"/>
                <w:szCs w:val="20"/>
                <w:lang w:val="el-GR" w:eastAsia="ja-JP"/>
              </w:rPr>
              <w:t>Learning Outcomes</w:t>
            </w:r>
          </w:p>
        </w:tc>
        <w:tc>
          <w:tcPr>
            <w:tcW w:w="1418" w:type="dxa"/>
            <w:vMerge w:val="restart"/>
            <w:shd w:val="clear" w:color="auto" w:fill="auto"/>
          </w:tcPr>
          <w:p w14:paraId="7F4386FB"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r w:rsidRPr="00CE0541">
              <w:rPr>
                <w:rFonts w:ascii="Calibri" w:hAnsi="Calibri" w:cs="Calibri"/>
                <w:b/>
                <w:bCs/>
                <w:color w:val="000090"/>
                <w:sz w:val="20"/>
                <w:szCs w:val="20"/>
                <w:lang w:val="el-GR" w:eastAsia="ja-JP"/>
              </w:rPr>
              <w:t>Feedback</w:t>
            </w:r>
          </w:p>
        </w:tc>
        <w:tc>
          <w:tcPr>
            <w:tcW w:w="1275" w:type="dxa"/>
            <w:vMerge w:val="restart"/>
          </w:tcPr>
          <w:p w14:paraId="5C9E4F48"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r w:rsidRPr="00CE0541">
              <w:rPr>
                <w:rFonts w:ascii="Calibri" w:hAnsi="Calibri" w:cs="Calibri"/>
                <w:b/>
                <w:bCs/>
                <w:color w:val="000090"/>
                <w:sz w:val="20"/>
                <w:szCs w:val="20"/>
                <w:lang w:val="el-GR" w:eastAsia="ja-JP"/>
              </w:rPr>
              <w:t>Grading</w:t>
            </w:r>
          </w:p>
        </w:tc>
      </w:tr>
      <w:tr w:rsidR="00074317" w:rsidRPr="00CE0541" w14:paraId="4E5C0755" w14:textId="77777777" w:rsidTr="00074317">
        <w:trPr>
          <w:trHeight w:val="660"/>
        </w:trPr>
        <w:tc>
          <w:tcPr>
            <w:tcW w:w="1360" w:type="dxa"/>
            <w:vMerge/>
            <w:shd w:val="clear" w:color="auto" w:fill="auto"/>
          </w:tcPr>
          <w:p w14:paraId="7FF336C9"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p>
        </w:tc>
        <w:tc>
          <w:tcPr>
            <w:tcW w:w="851" w:type="dxa"/>
            <w:vMerge/>
            <w:shd w:val="clear" w:color="auto" w:fill="auto"/>
          </w:tcPr>
          <w:p w14:paraId="3089C0F8"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p>
        </w:tc>
        <w:tc>
          <w:tcPr>
            <w:tcW w:w="2977" w:type="dxa"/>
            <w:vMerge/>
            <w:shd w:val="clear" w:color="auto" w:fill="auto"/>
          </w:tcPr>
          <w:p w14:paraId="2FBCBEFD"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p>
        </w:tc>
        <w:tc>
          <w:tcPr>
            <w:tcW w:w="992" w:type="dxa"/>
            <w:shd w:val="clear" w:color="auto" w:fill="auto"/>
          </w:tcPr>
          <w:p w14:paraId="76F7C207" w14:textId="77777777" w:rsidR="00074317" w:rsidRPr="00CE0541" w:rsidRDefault="00074317" w:rsidP="00074317">
            <w:pPr>
              <w:spacing w:line="360" w:lineRule="auto"/>
              <w:jc w:val="center"/>
              <w:rPr>
                <w:rFonts w:ascii="Calibri" w:hAnsi="Calibri" w:cs="Calibri"/>
                <w:b/>
                <w:bCs/>
                <w:color w:val="000090"/>
                <w:sz w:val="20"/>
                <w:szCs w:val="20"/>
                <w:lang w:eastAsia="ja-JP"/>
              </w:rPr>
            </w:pPr>
            <w:r w:rsidRPr="00CE0541">
              <w:rPr>
                <w:rFonts w:ascii="Calibri" w:hAnsi="Calibri" w:cs="Calibri"/>
                <w:b/>
                <w:bCs/>
                <w:color w:val="000090"/>
                <w:sz w:val="20"/>
                <w:szCs w:val="20"/>
                <w:lang w:eastAsia="ja-JP"/>
              </w:rPr>
              <w:t>Course’s</w:t>
            </w:r>
          </w:p>
        </w:tc>
        <w:tc>
          <w:tcPr>
            <w:tcW w:w="1228" w:type="dxa"/>
          </w:tcPr>
          <w:p w14:paraId="19DB89BF" w14:textId="77777777" w:rsidR="00074317" w:rsidRPr="00CE0541" w:rsidRDefault="00074317" w:rsidP="00074317">
            <w:pPr>
              <w:spacing w:line="360" w:lineRule="auto"/>
              <w:jc w:val="center"/>
              <w:rPr>
                <w:rFonts w:ascii="Calibri" w:hAnsi="Calibri" w:cs="Calibri"/>
                <w:b/>
                <w:bCs/>
                <w:color w:val="000090"/>
                <w:sz w:val="20"/>
                <w:szCs w:val="20"/>
                <w:lang w:eastAsia="ja-JP"/>
              </w:rPr>
            </w:pPr>
            <w:r w:rsidRPr="00CE0541">
              <w:rPr>
                <w:rFonts w:ascii="Calibri" w:hAnsi="Calibri" w:cs="Calibri"/>
                <w:b/>
                <w:bCs/>
                <w:color w:val="000090"/>
                <w:sz w:val="20"/>
                <w:szCs w:val="20"/>
                <w:lang w:eastAsia="ja-JP"/>
              </w:rPr>
              <w:t>Unit’s</w:t>
            </w:r>
          </w:p>
        </w:tc>
        <w:tc>
          <w:tcPr>
            <w:tcW w:w="1418" w:type="dxa"/>
            <w:vMerge/>
            <w:shd w:val="clear" w:color="auto" w:fill="auto"/>
          </w:tcPr>
          <w:p w14:paraId="164019F7"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p>
        </w:tc>
        <w:tc>
          <w:tcPr>
            <w:tcW w:w="1275" w:type="dxa"/>
            <w:vMerge/>
          </w:tcPr>
          <w:p w14:paraId="3430C756" w14:textId="77777777" w:rsidR="00074317" w:rsidRPr="00CE0541" w:rsidRDefault="00074317" w:rsidP="00074317">
            <w:pPr>
              <w:spacing w:line="360" w:lineRule="auto"/>
              <w:jc w:val="center"/>
              <w:rPr>
                <w:rFonts w:ascii="Calibri" w:hAnsi="Calibri" w:cs="Calibri"/>
                <w:b/>
                <w:bCs/>
                <w:color w:val="000090"/>
                <w:sz w:val="20"/>
                <w:szCs w:val="20"/>
                <w:lang w:val="el-GR" w:eastAsia="ja-JP"/>
              </w:rPr>
            </w:pPr>
          </w:p>
        </w:tc>
      </w:tr>
      <w:tr w:rsidR="00074317" w:rsidRPr="00CE0541" w14:paraId="1CFAE0E7" w14:textId="77777777" w:rsidTr="00074317">
        <w:trPr>
          <w:trHeight w:val="596"/>
        </w:trPr>
        <w:tc>
          <w:tcPr>
            <w:tcW w:w="1360" w:type="dxa"/>
            <w:shd w:val="clear" w:color="auto" w:fill="D7DCEC"/>
          </w:tcPr>
          <w:p w14:paraId="3B922098" w14:textId="77777777" w:rsidR="00074317" w:rsidRPr="00CE0541" w:rsidRDefault="00074317" w:rsidP="00074317">
            <w:pPr>
              <w:spacing w:line="360" w:lineRule="auto"/>
              <w:jc w:val="center"/>
              <w:rPr>
                <w:rFonts w:ascii="Calibri" w:hAnsi="Calibri" w:cs="Calibri"/>
                <w:b/>
                <w:bCs/>
                <w:color w:val="000000"/>
                <w:sz w:val="20"/>
                <w:szCs w:val="20"/>
                <w:lang w:val="el-GR" w:eastAsia="ja-JP"/>
              </w:rPr>
            </w:pPr>
            <w:r w:rsidRPr="00CE0541">
              <w:rPr>
                <w:rFonts w:ascii="Calibri" w:hAnsi="Calibri" w:cs="Calibri"/>
                <w:b/>
                <w:bCs/>
                <w:color w:val="000000"/>
                <w:sz w:val="20"/>
                <w:szCs w:val="20"/>
                <w:lang w:val="el-GR" w:eastAsia="ja-JP"/>
              </w:rPr>
              <w:t>1</w:t>
            </w:r>
          </w:p>
        </w:tc>
        <w:tc>
          <w:tcPr>
            <w:tcW w:w="851" w:type="dxa"/>
            <w:shd w:val="clear" w:color="auto" w:fill="D7DCEC"/>
          </w:tcPr>
          <w:p w14:paraId="6FF94374"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1</w:t>
            </w:r>
          </w:p>
        </w:tc>
        <w:tc>
          <w:tcPr>
            <w:tcW w:w="2977" w:type="dxa"/>
            <w:shd w:val="clear" w:color="auto" w:fill="D7DCEC"/>
          </w:tcPr>
          <w:p w14:paraId="489DA9FC" w14:textId="588AB3AE" w:rsidR="003A5E35" w:rsidRPr="00CE0541" w:rsidRDefault="00074317" w:rsidP="003A5E35">
            <w:pPr>
              <w:spacing w:after="120" w:line="360" w:lineRule="auto"/>
              <w:jc w:val="center"/>
              <w:rPr>
                <w:rFonts w:ascii="Calibri" w:hAnsi="Calibri" w:cs="Calibri"/>
                <w:color w:val="000000" w:themeColor="text1"/>
                <w:sz w:val="20"/>
                <w:szCs w:val="20"/>
                <w:lang w:eastAsia="ja-JP"/>
              </w:rPr>
            </w:pPr>
            <w:r w:rsidRPr="00CE0541">
              <w:rPr>
                <w:rFonts w:ascii="Calibri" w:hAnsi="Calibri" w:cs="Calibri"/>
                <w:color w:val="000000" w:themeColor="text1"/>
                <w:sz w:val="20"/>
                <w:szCs w:val="20"/>
                <w:lang w:eastAsia="ja-JP"/>
              </w:rPr>
              <w:t>Group Activity</w:t>
            </w:r>
          </w:p>
          <w:p w14:paraId="7DCBFF1F" w14:textId="239F0E1E" w:rsidR="00074317" w:rsidRPr="00CE0541" w:rsidRDefault="00074317" w:rsidP="006E5197">
            <w:pPr>
              <w:spacing w:after="120" w:line="360" w:lineRule="auto"/>
              <w:jc w:val="center"/>
              <w:rPr>
                <w:rFonts w:ascii="Calibri" w:hAnsi="Calibri" w:cs="Calibri"/>
                <w:color w:val="000000" w:themeColor="text1"/>
                <w:sz w:val="20"/>
                <w:szCs w:val="20"/>
                <w:lang w:eastAsia="ja-JP"/>
              </w:rPr>
            </w:pPr>
          </w:p>
        </w:tc>
        <w:tc>
          <w:tcPr>
            <w:tcW w:w="992" w:type="dxa"/>
            <w:shd w:val="clear" w:color="auto" w:fill="D7DCEC"/>
          </w:tcPr>
          <w:p w14:paraId="16073489" w14:textId="77777777"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 xml:space="preserve"> 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Pr="00CE0541">
              <w:rPr>
                <w:rFonts w:ascii="Calibri" w:hAnsi="Calibri" w:cs="Calibri"/>
                <w:color w:val="000000"/>
                <w:sz w:val="20"/>
                <w:szCs w:val="20"/>
                <w:lang w:eastAsia="ja-JP"/>
              </w:rPr>
              <w:t>1</w:t>
            </w:r>
            <w:r>
              <w:rPr>
                <w:rFonts w:ascii="Calibri" w:hAnsi="Calibri" w:cs="Calibri"/>
                <w:color w:val="000000"/>
                <w:sz w:val="20"/>
                <w:szCs w:val="20"/>
                <w:lang w:eastAsia="ja-JP"/>
              </w:rPr>
              <w:t>]</w:t>
            </w:r>
          </w:p>
        </w:tc>
        <w:tc>
          <w:tcPr>
            <w:tcW w:w="1228" w:type="dxa"/>
            <w:shd w:val="clear" w:color="auto" w:fill="D7DCEC"/>
          </w:tcPr>
          <w:p w14:paraId="2D773161" w14:textId="1CDDE8CD" w:rsidR="00074317" w:rsidRPr="00505731" w:rsidRDefault="00074317" w:rsidP="00074317">
            <w:pPr>
              <w:spacing w:line="360" w:lineRule="auto"/>
              <w:jc w:val="center"/>
              <w:rPr>
                <w:rFonts w:ascii="Calibri" w:hAnsi="Calibri" w:cs="Calibri"/>
                <w:color w:val="000000"/>
                <w:sz w:val="20"/>
                <w:szCs w:val="20"/>
                <w:lang w:val="el-GR" w:eastAsia="ja-JP"/>
              </w:rPr>
            </w:pPr>
            <w:r>
              <w:rPr>
                <w:rFonts w:ascii="Calibri" w:hAnsi="Calibri" w:cs="Calibri"/>
                <w:color w:val="000000"/>
                <w:sz w:val="20"/>
                <w:szCs w:val="20"/>
                <w:lang w:eastAsia="ja-JP"/>
              </w:rPr>
              <w:t>T.O.[1.</w:t>
            </w:r>
            <w:r w:rsidR="006E1FE7">
              <w:rPr>
                <w:rFonts w:ascii="Calibri" w:hAnsi="Calibri" w:cs="Calibri"/>
                <w:color w:val="000000"/>
                <w:sz w:val="20"/>
                <w:szCs w:val="20"/>
                <w:lang w:eastAsia="ja-JP"/>
              </w:rPr>
              <w:t>1</w:t>
            </w:r>
            <w:r w:rsidR="00505731">
              <w:rPr>
                <w:rFonts w:ascii="Calibri" w:hAnsi="Calibri" w:cs="Calibri"/>
                <w:color w:val="000000"/>
                <w:sz w:val="20"/>
                <w:szCs w:val="20"/>
                <w:lang w:val="el-GR" w:eastAsia="ja-JP"/>
              </w:rPr>
              <w:t>}</w:t>
            </w:r>
          </w:p>
        </w:tc>
        <w:tc>
          <w:tcPr>
            <w:tcW w:w="1418" w:type="dxa"/>
            <w:shd w:val="clear" w:color="auto" w:fill="D7DCEC"/>
          </w:tcPr>
          <w:p w14:paraId="50AE2643" w14:textId="77777777"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Yes</w:t>
            </w:r>
          </w:p>
        </w:tc>
        <w:tc>
          <w:tcPr>
            <w:tcW w:w="1275" w:type="dxa"/>
            <w:shd w:val="clear" w:color="auto" w:fill="D7DCEC"/>
          </w:tcPr>
          <w:p w14:paraId="43FEB1E1" w14:textId="77777777" w:rsidR="00074317" w:rsidRPr="0020286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No</w:t>
            </w:r>
          </w:p>
        </w:tc>
      </w:tr>
      <w:tr w:rsidR="00074317" w:rsidRPr="00CE0541" w14:paraId="0CF799DD" w14:textId="77777777" w:rsidTr="00074317">
        <w:tc>
          <w:tcPr>
            <w:tcW w:w="1360" w:type="dxa"/>
            <w:shd w:val="clear" w:color="auto" w:fill="auto"/>
          </w:tcPr>
          <w:p w14:paraId="5F92C16D" w14:textId="77777777" w:rsidR="00074317" w:rsidRPr="00CE0541" w:rsidRDefault="00074317" w:rsidP="00074317">
            <w:pPr>
              <w:spacing w:line="360" w:lineRule="auto"/>
              <w:jc w:val="center"/>
              <w:rPr>
                <w:rFonts w:ascii="Calibri" w:hAnsi="Calibri" w:cs="Calibri"/>
                <w:b/>
                <w:bCs/>
                <w:color w:val="000000"/>
                <w:sz w:val="20"/>
                <w:szCs w:val="20"/>
                <w:lang w:val="el-GR" w:eastAsia="ja-JP"/>
              </w:rPr>
            </w:pPr>
            <w:r w:rsidRPr="00CE0541">
              <w:rPr>
                <w:rFonts w:ascii="Calibri" w:hAnsi="Calibri" w:cs="Calibri"/>
                <w:b/>
                <w:bCs/>
                <w:color w:val="000000"/>
                <w:sz w:val="20"/>
                <w:szCs w:val="20"/>
                <w:lang w:val="el-GR" w:eastAsia="ja-JP"/>
              </w:rPr>
              <w:t>2</w:t>
            </w:r>
          </w:p>
        </w:tc>
        <w:tc>
          <w:tcPr>
            <w:tcW w:w="851" w:type="dxa"/>
            <w:shd w:val="clear" w:color="auto" w:fill="auto"/>
          </w:tcPr>
          <w:p w14:paraId="1C1365B1"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2</w:t>
            </w:r>
          </w:p>
        </w:tc>
        <w:tc>
          <w:tcPr>
            <w:tcW w:w="2977" w:type="dxa"/>
            <w:shd w:val="clear" w:color="auto" w:fill="auto"/>
          </w:tcPr>
          <w:p w14:paraId="7F7AF1A8" w14:textId="1BB4DDAE" w:rsidR="003A5E35" w:rsidRPr="00CE0541" w:rsidRDefault="006E5197" w:rsidP="003A5E35">
            <w:pPr>
              <w:spacing w:line="360" w:lineRule="auto"/>
              <w:jc w:val="center"/>
              <w:rPr>
                <w:rFonts w:ascii="Calibri" w:hAnsi="Calibri" w:cs="Calibri"/>
                <w:color w:val="000000"/>
                <w:sz w:val="20"/>
                <w:szCs w:val="20"/>
                <w:lang w:eastAsia="ja-JP"/>
              </w:rPr>
            </w:pPr>
            <w:r w:rsidRPr="006E5197">
              <w:rPr>
                <w:rFonts w:ascii="Calibri" w:hAnsi="Calibri" w:cs="Calibri"/>
                <w:color w:val="000000"/>
                <w:sz w:val="20"/>
                <w:szCs w:val="20"/>
                <w:lang w:eastAsia="ja-JP"/>
              </w:rPr>
              <w:t>Group Activity</w:t>
            </w:r>
          </w:p>
          <w:p w14:paraId="0E0ACE20" w14:textId="5C1BF5B2" w:rsidR="00074317" w:rsidRPr="00CE0541" w:rsidRDefault="00074317" w:rsidP="006E5197">
            <w:pPr>
              <w:spacing w:line="360" w:lineRule="auto"/>
              <w:jc w:val="center"/>
              <w:rPr>
                <w:rFonts w:ascii="Calibri" w:hAnsi="Calibri" w:cs="Calibri"/>
                <w:color w:val="000000"/>
                <w:sz w:val="20"/>
                <w:szCs w:val="20"/>
                <w:lang w:eastAsia="ja-JP"/>
              </w:rPr>
            </w:pPr>
          </w:p>
        </w:tc>
        <w:tc>
          <w:tcPr>
            <w:tcW w:w="992" w:type="dxa"/>
            <w:shd w:val="clear" w:color="auto" w:fill="auto"/>
          </w:tcPr>
          <w:p w14:paraId="4A764974" w14:textId="77777777"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00CE5D75">
              <w:rPr>
                <w:rFonts w:ascii="Calibri" w:hAnsi="Calibri" w:cs="Calibri"/>
                <w:color w:val="000000"/>
                <w:sz w:val="20"/>
                <w:szCs w:val="20"/>
                <w:lang w:eastAsia="ja-JP"/>
              </w:rPr>
              <w:t>2</w:t>
            </w:r>
            <w:r>
              <w:rPr>
                <w:rFonts w:ascii="Calibri" w:hAnsi="Calibri" w:cs="Calibri"/>
                <w:color w:val="000000"/>
                <w:sz w:val="20"/>
                <w:szCs w:val="20"/>
                <w:lang w:eastAsia="ja-JP"/>
              </w:rPr>
              <w:t>]</w:t>
            </w:r>
          </w:p>
          <w:p w14:paraId="4F92497D" w14:textId="04EE1477" w:rsidR="00CE5D75" w:rsidRPr="00CE0541" w:rsidRDefault="00CE5D75"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C.O.[</w:t>
            </w:r>
            <w:r w:rsidR="0096393C">
              <w:rPr>
                <w:rFonts w:ascii="Calibri" w:hAnsi="Calibri" w:cs="Calibri"/>
                <w:color w:val="000000"/>
                <w:sz w:val="20"/>
                <w:szCs w:val="20"/>
                <w:lang w:eastAsia="ja-JP"/>
              </w:rPr>
              <w:t>6</w:t>
            </w:r>
            <w:r>
              <w:rPr>
                <w:rFonts w:ascii="Calibri" w:hAnsi="Calibri" w:cs="Calibri"/>
                <w:color w:val="000000"/>
                <w:sz w:val="20"/>
                <w:szCs w:val="20"/>
                <w:lang w:eastAsia="ja-JP"/>
              </w:rPr>
              <w:t>]</w:t>
            </w:r>
          </w:p>
        </w:tc>
        <w:tc>
          <w:tcPr>
            <w:tcW w:w="1228" w:type="dxa"/>
          </w:tcPr>
          <w:p w14:paraId="3A1A232B" w14:textId="0DDEC4E5"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T.O.[2.</w:t>
            </w:r>
            <w:r w:rsidR="0096393C">
              <w:rPr>
                <w:rFonts w:ascii="Calibri" w:hAnsi="Calibri" w:cs="Calibri"/>
                <w:color w:val="000000"/>
                <w:sz w:val="20"/>
                <w:szCs w:val="20"/>
                <w:lang w:eastAsia="ja-JP"/>
              </w:rPr>
              <w:t>2</w:t>
            </w:r>
            <w:r>
              <w:rPr>
                <w:rFonts w:ascii="Calibri" w:hAnsi="Calibri" w:cs="Calibri"/>
                <w:color w:val="000000"/>
                <w:sz w:val="20"/>
                <w:szCs w:val="20"/>
                <w:lang w:eastAsia="ja-JP"/>
              </w:rPr>
              <w:t>]</w:t>
            </w:r>
          </w:p>
          <w:p w14:paraId="17C3EB89" w14:textId="0BD95085"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T.O[2.</w:t>
            </w:r>
            <w:r w:rsidR="0096393C">
              <w:rPr>
                <w:rFonts w:ascii="Calibri" w:hAnsi="Calibri" w:cs="Calibri"/>
                <w:color w:val="000000"/>
                <w:sz w:val="20"/>
                <w:szCs w:val="20"/>
                <w:lang w:eastAsia="ja-JP"/>
              </w:rPr>
              <w:t>4</w:t>
            </w:r>
            <w:r>
              <w:rPr>
                <w:rFonts w:ascii="Calibri" w:hAnsi="Calibri" w:cs="Calibri"/>
                <w:color w:val="000000"/>
                <w:sz w:val="20"/>
                <w:szCs w:val="20"/>
                <w:lang w:eastAsia="ja-JP"/>
              </w:rPr>
              <w:t>]</w:t>
            </w:r>
          </w:p>
        </w:tc>
        <w:tc>
          <w:tcPr>
            <w:tcW w:w="1418" w:type="dxa"/>
            <w:shd w:val="clear" w:color="auto" w:fill="auto"/>
          </w:tcPr>
          <w:p w14:paraId="522FA21D" w14:textId="77777777"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 xml:space="preserve">Yes </w:t>
            </w:r>
          </w:p>
        </w:tc>
        <w:tc>
          <w:tcPr>
            <w:tcW w:w="1275" w:type="dxa"/>
          </w:tcPr>
          <w:p w14:paraId="086B06FC" w14:textId="0FD53566" w:rsidR="00074317" w:rsidRPr="00CE0541" w:rsidRDefault="00012678"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 xml:space="preserve">Yes </w:t>
            </w:r>
          </w:p>
        </w:tc>
      </w:tr>
      <w:tr w:rsidR="00074317" w:rsidRPr="00CE0541" w14:paraId="3147D31A" w14:textId="77777777" w:rsidTr="00074317">
        <w:tc>
          <w:tcPr>
            <w:tcW w:w="1360" w:type="dxa"/>
            <w:shd w:val="clear" w:color="auto" w:fill="D7DCEC"/>
          </w:tcPr>
          <w:p w14:paraId="11D65C20" w14:textId="77777777" w:rsidR="00074317" w:rsidRPr="00CE0541" w:rsidRDefault="00074317" w:rsidP="00074317">
            <w:pPr>
              <w:spacing w:line="360" w:lineRule="auto"/>
              <w:jc w:val="center"/>
              <w:rPr>
                <w:rFonts w:ascii="Calibri" w:hAnsi="Calibri" w:cs="Calibri"/>
                <w:b/>
                <w:bCs/>
                <w:color w:val="000000"/>
                <w:sz w:val="20"/>
                <w:szCs w:val="20"/>
                <w:lang w:eastAsia="ja-JP"/>
              </w:rPr>
            </w:pPr>
            <w:r w:rsidRPr="00CE0541">
              <w:rPr>
                <w:rFonts w:ascii="Calibri" w:hAnsi="Calibri" w:cs="Calibri"/>
                <w:b/>
                <w:bCs/>
                <w:color w:val="000000"/>
                <w:sz w:val="20"/>
                <w:szCs w:val="20"/>
                <w:lang w:eastAsia="ja-JP"/>
              </w:rPr>
              <w:t>3</w:t>
            </w:r>
          </w:p>
        </w:tc>
        <w:tc>
          <w:tcPr>
            <w:tcW w:w="851" w:type="dxa"/>
            <w:shd w:val="clear" w:color="auto" w:fill="D7DCEC"/>
          </w:tcPr>
          <w:p w14:paraId="6798EAE0"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3</w:t>
            </w:r>
          </w:p>
        </w:tc>
        <w:tc>
          <w:tcPr>
            <w:tcW w:w="2977" w:type="dxa"/>
            <w:shd w:val="clear" w:color="auto" w:fill="D7DCEC"/>
          </w:tcPr>
          <w:p w14:paraId="55014367" w14:textId="648DF8AB" w:rsidR="006E5197" w:rsidRPr="006E5197" w:rsidRDefault="006E5197" w:rsidP="006E5197">
            <w:pPr>
              <w:spacing w:line="360" w:lineRule="auto"/>
              <w:jc w:val="center"/>
              <w:rPr>
                <w:rFonts w:ascii="Calibri" w:hAnsi="Calibri" w:cs="Calibri"/>
                <w:color w:val="000000"/>
                <w:sz w:val="20"/>
                <w:szCs w:val="20"/>
                <w:lang w:eastAsia="ja-JP"/>
              </w:rPr>
            </w:pPr>
            <w:r w:rsidRPr="006E5197">
              <w:rPr>
                <w:rFonts w:ascii="Calibri" w:hAnsi="Calibri" w:cs="Calibri"/>
                <w:color w:val="000000"/>
                <w:sz w:val="20"/>
                <w:szCs w:val="20"/>
                <w:lang w:eastAsia="ja-JP"/>
              </w:rPr>
              <w:t>Role play</w:t>
            </w:r>
            <w:r w:rsidR="00CE5D75">
              <w:rPr>
                <w:rFonts w:ascii="Calibri" w:hAnsi="Calibri" w:cs="Calibri"/>
                <w:color w:val="000000"/>
                <w:sz w:val="20"/>
                <w:szCs w:val="20"/>
                <w:lang w:eastAsia="ja-JP"/>
              </w:rPr>
              <w:t xml:space="preserve"> </w:t>
            </w:r>
          </w:p>
          <w:p w14:paraId="7AA37DB9" w14:textId="04A90C52" w:rsidR="00074317" w:rsidRPr="00CE0541" w:rsidRDefault="00074317" w:rsidP="006E5197">
            <w:pPr>
              <w:spacing w:line="360" w:lineRule="auto"/>
              <w:jc w:val="center"/>
              <w:rPr>
                <w:rFonts w:ascii="Calibri" w:hAnsi="Calibri" w:cs="Calibri"/>
                <w:color w:val="000000"/>
                <w:sz w:val="20"/>
                <w:szCs w:val="20"/>
                <w:lang w:eastAsia="ja-JP"/>
              </w:rPr>
            </w:pPr>
          </w:p>
        </w:tc>
        <w:tc>
          <w:tcPr>
            <w:tcW w:w="992" w:type="dxa"/>
            <w:shd w:val="clear" w:color="auto" w:fill="D7DCEC"/>
          </w:tcPr>
          <w:p w14:paraId="2D213847" w14:textId="77777777"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00BC7518">
              <w:rPr>
                <w:rFonts w:ascii="Calibri" w:hAnsi="Calibri" w:cs="Calibri"/>
                <w:color w:val="000000"/>
                <w:sz w:val="20"/>
                <w:szCs w:val="20"/>
                <w:lang w:eastAsia="ja-JP"/>
              </w:rPr>
              <w:t>1</w:t>
            </w:r>
            <w:r>
              <w:rPr>
                <w:rFonts w:ascii="Calibri" w:hAnsi="Calibri" w:cs="Calibri"/>
                <w:color w:val="000000"/>
                <w:sz w:val="20"/>
                <w:szCs w:val="20"/>
                <w:lang w:eastAsia="ja-JP"/>
              </w:rPr>
              <w:t>]</w:t>
            </w:r>
          </w:p>
          <w:p w14:paraId="6D1B2481" w14:textId="55C2D764" w:rsidR="00BC7518" w:rsidRPr="00CE0541" w:rsidRDefault="00BC7518"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C.O.[3]</w:t>
            </w:r>
          </w:p>
        </w:tc>
        <w:tc>
          <w:tcPr>
            <w:tcW w:w="1228" w:type="dxa"/>
            <w:shd w:val="clear" w:color="auto" w:fill="D7DCEC"/>
          </w:tcPr>
          <w:p w14:paraId="45546445" w14:textId="1FC6682E"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T.O.[3.</w:t>
            </w:r>
            <w:r w:rsidR="0096393C">
              <w:rPr>
                <w:rFonts w:ascii="Calibri" w:hAnsi="Calibri" w:cs="Calibri"/>
                <w:color w:val="000000"/>
                <w:sz w:val="20"/>
                <w:szCs w:val="20"/>
                <w:lang w:eastAsia="ja-JP"/>
              </w:rPr>
              <w:t>2</w:t>
            </w:r>
            <w:r>
              <w:rPr>
                <w:rFonts w:ascii="Calibri" w:hAnsi="Calibri" w:cs="Calibri"/>
                <w:color w:val="000000"/>
                <w:sz w:val="20"/>
                <w:szCs w:val="20"/>
                <w:lang w:eastAsia="ja-JP"/>
              </w:rPr>
              <w:t>]</w:t>
            </w:r>
          </w:p>
          <w:p w14:paraId="3DC3FF17" w14:textId="22F9A26D" w:rsidR="00074317" w:rsidRPr="00E752FD" w:rsidRDefault="00074317" w:rsidP="0096393C">
            <w:pPr>
              <w:spacing w:line="360" w:lineRule="auto"/>
              <w:jc w:val="center"/>
              <w:rPr>
                <w:rFonts w:ascii="Calibri" w:hAnsi="Calibri" w:cs="Calibri"/>
                <w:color w:val="000000"/>
                <w:sz w:val="20"/>
                <w:szCs w:val="20"/>
                <w:lang w:eastAsia="ja-JP"/>
              </w:rPr>
            </w:pPr>
          </w:p>
        </w:tc>
        <w:tc>
          <w:tcPr>
            <w:tcW w:w="1418" w:type="dxa"/>
            <w:shd w:val="clear" w:color="auto" w:fill="D7DCEC"/>
          </w:tcPr>
          <w:p w14:paraId="231DEDD9"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Yes</w:t>
            </w:r>
          </w:p>
        </w:tc>
        <w:tc>
          <w:tcPr>
            <w:tcW w:w="1275" w:type="dxa"/>
            <w:shd w:val="clear" w:color="auto" w:fill="D7DCEC"/>
          </w:tcPr>
          <w:p w14:paraId="4E3A652A" w14:textId="516D33EB" w:rsidR="00074317" w:rsidRPr="00202861" w:rsidRDefault="006E519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No</w:t>
            </w:r>
          </w:p>
        </w:tc>
      </w:tr>
      <w:tr w:rsidR="00074317" w:rsidRPr="00CE0541" w14:paraId="47225B46" w14:textId="77777777" w:rsidTr="00074317">
        <w:tc>
          <w:tcPr>
            <w:tcW w:w="1360" w:type="dxa"/>
            <w:shd w:val="clear" w:color="auto" w:fill="auto"/>
          </w:tcPr>
          <w:p w14:paraId="2B7A53EE" w14:textId="77777777" w:rsidR="00074317" w:rsidRPr="00CE0541" w:rsidRDefault="00074317" w:rsidP="00074317">
            <w:pPr>
              <w:spacing w:line="360" w:lineRule="auto"/>
              <w:jc w:val="center"/>
              <w:rPr>
                <w:rFonts w:ascii="Calibri" w:hAnsi="Calibri" w:cs="Calibri"/>
                <w:b/>
                <w:bCs/>
                <w:color w:val="000000"/>
                <w:sz w:val="20"/>
                <w:szCs w:val="20"/>
                <w:lang w:val="el-GR" w:eastAsia="ja-JP"/>
              </w:rPr>
            </w:pPr>
            <w:r w:rsidRPr="00CE0541">
              <w:rPr>
                <w:rFonts w:ascii="Calibri" w:hAnsi="Calibri" w:cs="Calibri"/>
                <w:b/>
                <w:bCs/>
                <w:color w:val="000000"/>
                <w:sz w:val="20"/>
                <w:szCs w:val="20"/>
                <w:lang w:val="el-GR" w:eastAsia="ja-JP"/>
              </w:rPr>
              <w:t>4</w:t>
            </w:r>
          </w:p>
        </w:tc>
        <w:tc>
          <w:tcPr>
            <w:tcW w:w="851" w:type="dxa"/>
            <w:shd w:val="clear" w:color="auto" w:fill="auto"/>
          </w:tcPr>
          <w:p w14:paraId="0EF28FE1"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4</w:t>
            </w:r>
          </w:p>
        </w:tc>
        <w:tc>
          <w:tcPr>
            <w:tcW w:w="2977" w:type="dxa"/>
            <w:shd w:val="clear" w:color="auto" w:fill="auto"/>
          </w:tcPr>
          <w:p w14:paraId="4C1B11E4" w14:textId="644A4A6D" w:rsidR="00074317" w:rsidRPr="00CE0541" w:rsidRDefault="00F0520A" w:rsidP="006E519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 xml:space="preserve">Group Activity </w:t>
            </w:r>
          </w:p>
        </w:tc>
        <w:tc>
          <w:tcPr>
            <w:tcW w:w="992" w:type="dxa"/>
            <w:shd w:val="clear" w:color="auto" w:fill="auto"/>
          </w:tcPr>
          <w:p w14:paraId="458A3A82" w14:textId="34DF1D8E"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00F0520A">
              <w:rPr>
                <w:rFonts w:ascii="Calibri" w:hAnsi="Calibri" w:cs="Calibri"/>
                <w:color w:val="000000"/>
                <w:sz w:val="20"/>
                <w:szCs w:val="20"/>
                <w:lang w:eastAsia="ja-JP"/>
              </w:rPr>
              <w:t>3</w:t>
            </w:r>
            <w:r>
              <w:rPr>
                <w:rFonts w:ascii="Calibri" w:hAnsi="Calibri" w:cs="Calibri"/>
                <w:color w:val="000000"/>
                <w:sz w:val="20"/>
                <w:szCs w:val="20"/>
                <w:lang w:eastAsia="ja-JP"/>
              </w:rPr>
              <w:t>]</w:t>
            </w:r>
          </w:p>
        </w:tc>
        <w:tc>
          <w:tcPr>
            <w:tcW w:w="1228" w:type="dxa"/>
          </w:tcPr>
          <w:p w14:paraId="62F36F88" w14:textId="6E7D9A76"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T.O.[4.</w:t>
            </w:r>
            <w:r w:rsidR="00F0520A">
              <w:rPr>
                <w:rFonts w:ascii="Calibri" w:hAnsi="Calibri" w:cs="Calibri"/>
                <w:color w:val="000000"/>
                <w:sz w:val="20"/>
                <w:szCs w:val="20"/>
                <w:lang w:eastAsia="ja-JP"/>
              </w:rPr>
              <w:t>3</w:t>
            </w:r>
            <w:r>
              <w:rPr>
                <w:rFonts w:ascii="Calibri" w:hAnsi="Calibri" w:cs="Calibri"/>
                <w:color w:val="000000"/>
                <w:sz w:val="20"/>
                <w:szCs w:val="20"/>
                <w:lang w:eastAsia="ja-JP"/>
              </w:rPr>
              <w:t>]</w:t>
            </w:r>
          </w:p>
          <w:p w14:paraId="300A9A3C" w14:textId="639BA4D0" w:rsidR="00074317" w:rsidRPr="00075FCC" w:rsidRDefault="00074317" w:rsidP="00074317">
            <w:pPr>
              <w:spacing w:line="360" w:lineRule="auto"/>
              <w:jc w:val="center"/>
              <w:rPr>
                <w:rFonts w:ascii="Calibri" w:hAnsi="Calibri" w:cs="Calibri"/>
                <w:color w:val="000000"/>
                <w:sz w:val="20"/>
                <w:szCs w:val="20"/>
                <w:lang w:eastAsia="ja-JP"/>
              </w:rPr>
            </w:pPr>
          </w:p>
        </w:tc>
        <w:tc>
          <w:tcPr>
            <w:tcW w:w="1418" w:type="dxa"/>
            <w:shd w:val="clear" w:color="auto" w:fill="auto"/>
          </w:tcPr>
          <w:p w14:paraId="21CBC3DE"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Yes</w:t>
            </w:r>
          </w:p>
        </w:tc>
        <w:tc>
          <w:tcPr>
            <w:tcW w:w="1275" w:type="dxa"/>
          </w:tcPr>
          <w:p w14:paraId="2125EDD9" w14:textId="1C436C22" w:rsidR="00074317" w:rsidRPr="00202861" w:rsidRDefault="006E519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No</w:t>
            </w:r>
          </w:p>
        </w:tc>
      </w:tr>
      <w:tr w:rsidR="00074317" w:rsidRPr="00CE0541" w14:paraId="6D64452E" w14:textId="77777777" w:rsidTr="00074317">
        <w:tc>
          <w:tcPr>
            <w:tcW w:w="1360" w:type="dxa"/>
            <w:shd w:val="clear" w:color="auto" w:fill="D9E2F3"/>
          </w:tcPr>
          <w:p w14:paraId="0C14642D" w14:textId="77777777" w:rsidR="00074317" w:rsidRPr="00CE0541" w:rsidRDefault="00074317" w:rsidP="00074317">
            <w:pPr>
              <w:spacing w:line="360" w:lineRule="auto"/>
              <w:jc w:val="center"/>
              <w:rPr>
                <w:rFonts w:ascii="Calibri" w:hAnsi="Calibri" w:cs="Calibri"/>
                <w:b/>
                <w:bCs/>
                <w:color w:val="000000"/>
                <w:sz w:val="20"/>
                <w:szCs w:val="20"/>
                <w:lang w:eastAsia="ja-JP"/>
              </w:rPr>
            </w:pPr>
            <w:r w:rsidRPr="00CE0541">
              <w:rPr>
                <w:rFonts w:ascii="Calibri" w:hAnsi="Calibri" w:cs="Calibri"/>
                <w:b/>
                <w:bCs/>
                <w:color w:val="000000"/>
                <w:sz w:val="20"/>
                <w:szCs w:val="20"/>
                <w:lang w:eastAsia="ja-JP"/>
              </w:rPr>
              <w:t>5</w:t>
            </w:r>
          </w:p>
        </w:tc>
        <w:tc>
          <w:tcPr>
            <w:tcW w:w="851" w:type="dxa"/>
            <w:shd w:val="clear" w:color="auto" w:fill="D9E2F3"/>
          </w:tcPr>
          <w:p w14:paraId="0553BA5D"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5</w:t>
            </w:r>
          </w:p>
        </w:tc>
        <w:tc>
          <w:tcPr>
            <w:tcW w:w="2977" w:type="dxa"/>
            <w:shd w:val="clear" w:color="auto" w:fill="D9E2F3"/>
          </w:tcPr>
          <w:p w14:paraId="7289B3A1" w14:textId="176411C9" w:rsidR="003A5E35" w:rsidRPr="00CE0541" w:rsidRDefault="006E5197" w:rsidP="003A5E35">
            <w:pPr>
              <w:spacing w:line="360" w:lineRule="auto"/>
              <w:jc w:val="center"/>
              <w:rPr>
                <w:rFonts w:ascii="Calibri" w:hAnsi="Calibri" w:cs="Calibri"/>
                <w:color w:val="000000"/>
                <w:sz w:val="20"/>
                <w:szCs w:val="20"/>
                <w:lang w:eastAsia="ja-JP"/>
              </w:rPr>
            </w:pPr>
            <w:r w:rsidRPr="006E5197">
              <w:rPr>
                <w:rFonts w:ascii="Calibri" w:hAnsi="Calibri" w:cs="Calibri"/>
                <w:color w:val="000000"/>
                <w:sz w:val="20"/>
                <w:szCs w:val="20"/>
                <w:lang w:eastAsia="ja-JP"/>
              </w:rPr>
              <w:t xml:space="preserve">Group </w:t>
            </w:r>
            <w:r w:rsidR="008D723B">
              <w:rPr>
                <w:rFonts w:ascii="Calibri" w:hAnsi="Calibri" w:cs="Calibri"/>
                <w:color w:val="000000"/>
                <w:sz w:val="20"/>
                <w:szCs w:val="20"/>
                <w:lang w:eastAsia="ja-JP"/>
              </w:rPr>
              <w:t xml:space="preserve">activity </w:t>
            </w:r>
          </w:p>
          <w:p w14:paraId="2CFF5D46" w14:textId="111630FC" w:rsidR="008D723B" w:rsidRPr="00CE0541" w:rsidRDefault="008D723B" w:rsidP="00074317">
            <w:pPr>
              <w:spacing w:line="360" w:lineRule="auto"/>
              <w:jc w:val="center"/>
              <w:rPr>
                <w:rFonts w:ascii="Calibri" w:hAnsi="Calibri" w:cs="Calibri"/>
                <w:color w:val="000000"/>
                <w:sz w:val="20"/>
                <w:szCs w:val="20"/>
                <w:lang w:eastAsia="ja-JP"/>
              </w:rPr>
            </w:pPr>
          </w:p>
        </w:tc>
        <w:tc>
          <w:tcPr>
            <w:tcW w:w="992" w:type="dxa"/>
            <w:shd w:val="clear" w:color="auto" w:fill="D9E2F3"/>
          </w:tcPr>
          <w:p w14:paraId="5BAA01B2" w14:textId="4E1CCB2D"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006E5197">
              <w:rPr>
                <w:rFonts w:ascii="Calibri" w:hAnsi="Calibri" w:cs="Calibri"/>
                <w:color w:val="000000"/>
                <w:sz w:val="20"/>
                <w:szCs w:val="20"/>
                <w:lang w:eastAsia="ja-JP"/>
              </w:rPr>
              <w:t>1</w:t>
            </w:r>
            <w:r>
              <w:rPr>
                <w:rFonts w:ascii="Calibri" w:hAnsi="Calibri" w:cs="Calibri"/>
                <w:color w:val="000000"/>
                <w:sz w:val="20"/>
                <w:szCs w:val="20"/>
                <w:lang w:eastAsia="ja-JP"/>
              </w:rPr>
              <w:t>]</w:t>
            </w:r>
          </w:p>
          <w:p w14:paraId="41AB596F" w14:textId="1307E298" w:rsidR="004033DB" w:rsidRDefault="004033DB"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C.O.[6]</w:t>
            </w:r>
          </w:p>
          <w:p w14:paraId="308C92D3" w14:textId="67AE1604" w:rsidR="004033DB" w:rsidRDefault="004033DB"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C.O.[7]</w:t>
            </w:r>
          </w:p>
          <w:p w14:paraId="240FFD81" w14:textId="7503242E" w:rsidR="00074317" w:rsidRPr="00CE0541" w:rsidRDefault="00074317" w:rsidP="006E5197">
            <w:pPr>
              <w:spacing w:line="360" w:lineRule="auto"/>
              <w:rPr>
                <w:rFonts w:ascii="Calibri" w:hAnsi="Calibri" w:cs="Calibri"/>
                <w:color w:val="000000"/>
                <w:sz w:val="20"/>
                <w:szCs w:val="20"/>
                <w:lang w:eastAsia="ja-JP"/>
              </w:rPr>
            </w:pPr>
          </w:p>
        </w:tc>
        <w:tc>
          <w:tcPr>
            <w:tcW w:w="1228" w:type="dxa"/>
            <w:shd w:val="clear" w:color="auto" w:fill="D9E2F3"/>
          </w:tcPr>
          <w:p w14:paraId="147D10A9" w14:textId="734606BD"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T.O.[5.</w:t>
            </w:r>
            <w:r w:rsidR="00E96AEF">
              <w:rPr>
                <w:rFonts w:ascii="Calibri" w:hAnsi="Calibri" w:cs="Calibri"/>
                <w:color w:val="000000"/>
                <w:sz w:val="20"/>
                <w:szCs w:val="20"/>
                <w:lang w:eastAsia="ja-JP"/>
              </w:rPr>
              <w:t>2</w:t>
            </w:r>
            <w:r>
              <w:rPr>
                <w:rFonts w:ascii="Calibri" w:hAnsi="Calibri" w:cs="Calibri"/>
                <w:color w:val="000000"/>
                <w:sz w:val="20"/>
                <w:szCs w:val="20"/>
                <w:lang w:eastAsia="ja-JP"/>
              </w:rPr>
              <w:t>]</w:t>
            </w:r>
          </w:p>
          <w:p w14:paraId="1CF4F239" w14:textId="6FA3A035" w:rsidR="00074317" w:rsidRDefault="00074317" w:rsidP="00074317">
            <w:pPr>
              <w:spacing w:line="360" w:lineRule="auto"/>
              <w:jc w:val="center"/>
              <w:rPr>
                <w:rFonts w:ascii="Calibri" w:hAnsi="Calibri" w:cs="Calibri"/>
                <w:color w:val="000000"/>
                <w:sz w:val="20"/>
                <w:szCs w:val="20"/>
                <w:lang w:eastAsia="ja-JP"/>
              </w:rPr>
            </w:pPr>
          </w:p>
          <w:p w14:paraId="7BFD2B7A" w14:textId="77777777" w:rsidR="00074317" w:rsidRPr="00CE0541" w:rsidRDefault="00074317" w:rsidP="00074317">
            <w:pPr>
              <w:spacing w:line="360" w:lineRule="auto"/>
              <w:jc w:val="center"/>
              <w:rPr>
                <w:rFonts w:ascii="Calibri" w:hAnsi="Calibri" w:cs="Calibri"/>
                <w:color w:val="000000"/>
                <w:sz w:val="20"/>
                <w:szCs w:val="20"/>
                <w:lang w:eastAsia="ja-JP"/>
              </w:rPr>
            </w:pPr>
          </w:p>
        </w:tc>
        <w:tc>
          <w:tcPr>
            <w:tcW w:w="1418" w:type="dxa"/>
            <w:shd w:val="clear" w:color="auto" w:fill="D9E2F3"/>
          </w:tcPr>
          <w:p w14:paraId="3A79DF0E" w14:textId="77777777"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Yes</w:t>
            </w:r>
          </w:p>
        </w:tc>
        <w:tc>
          <w:tcPr>
            <w:tcW w:w="1275" w:type="dxa"/>
            <w:shd w:val="clear" w:color="auto" w:fill="D9E2F3"/>
          </w:tcPr>
          <w:p w14:paraId="706F001D" w14:textId="75A68AD5" w:rsidR="00074317" w:rsidRPr="00CE0541" w:rsidRDefault="00012678"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No</w:t>
            </w:r>
          </w:p>
        </w:tc>
      </w:tr>
      <w:tr w:rsidR="00074317" w:rsidRPr="00CE0541" w14:paraId="4C556C5D" w14:textId="77777777" w:rsidTr="00074317">
        <w:tc>
          <w:tcPr>
            <w:tcW w:w="1360" w:type="dxa"/>
            <w:shd w:val="clear" w:color="auto" w:fill="auto"/>
          </w:tcPr>
          <w:p w14:paraId="3ABEDE3D" w14:textId="77777777" w:rsidR="00074317" w:rsidRPr="00CE0541" w:rsidRDefault="00074317" w:rsidP="00074317">
            <w:pPr>
              <w:spacing w:line="360" w:lineRule="auto"/>
              <w:jc w:val="center"/>
              <w:rPr>
                <w:rFonts w:ascii="Calibri" w:hAnsi="Calibri" w:cs="Calibri"/>
                <w:b/>
                <w:bCs/>
                <w:color w:val="000000"/>
                <w:sz w:val="20"/>
                <w:szCs w:val="20"/>
                <w:lang w:eastAsia="ja-JP"/>
              </w:rPr>
            </w:pPr>
            <w:r w:rsidRPr="00CE0541">
              <w:rPr>
                <w:rFonts w:ascii="Calibri" w:hAnsi="Calibri" w:cs="Calibri"/>
                <w:b/>
                <w:bCs/>
                <w:color w:val="000000"/>
                <w:sz w:val="20"/>
                <w:szCs w:val="20"/>
                <w:lang w:eastAsia="ja-JP"/>
              </w:rPr>
              <w:t>6</w:t>
            </w:r>
          </w:p>
        </w:tc>
        <w:tc>
          <w:tcPr>
            <w:tcW w:w="851" w:type="dxa"/>
            <w:shd w:val="clear" w:color="auto" w:fill="auto"/>
          </w:tcPr>
          <w:p w14:paraId="47608C9F"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6</w:t>
            </w:r>
          </w:p>
        </w:tc>
        <w:tc>
          <w:tcPr>
            <w:tcW w:w="2977" w:type="dxa"/>
            <w:shd w:val="clear" w:color="auto" w:fill="auto"/>
          </w:tcPr>
          <w:p w14:paraId="7EBA8C75" w14:textId="29E1822B" w:rsidR="00D57CBD" w:rsidRDefault="0084131B" w:rsidP="00D57CBD">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Debate</w:t>
            </w:r>
          </w:p>
          <w:p w14:paraId="342FB792" w14:textId="750AF826" w:rsidR="00E74E8B" w:rsidRPr="00CE0541" w:rsidRDefault="00E74E8B" w:rsidP="00D57CBD">
            <w:pPr>
              <w:spacing w:line="360" w:lineRule="auto"/>
              <w:jc w:val="center"/>
              <w:rPr>
                <w:rFonts w:ascii="Calibri" w:hAnsi="Calibri" w:cs="Calibri"/>
                <w:color w:val="000000"/>
                <w:sz w:val="20"/>
                <w:szCs w:val="20"/>
                <w:lang w:eastAsia="ja-JP"/>
              </w:rPr>
            </w:pPr>
          </w:p>
        </w:tc>
        <w:tc>
          <w:tcPr>
            <w:tcW w:w="992" w:type="dxa"/>
            <w:shd w:val="clear" w:color="auto" w:fill="auto"/>
          </w:tcPr>
          <w:p w14:paraId="48B17C72" w14:textId="77777777"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Pr="00CE0541">
              <w:rPr>
                <w:rFonts w:ascii="Calibri" w:hAnsi="Calibri" w:cs="Calibri"/>
                <w:color w:val="000000"/>
                <w:sz w:val="20"/>
                <w:szCs w:val="20"/>
                <w:lang w:eastAsia="ja-JP"/>
              </w:rPr>
              <w:t>4</w:t>
            </w:r>
            <w:r>
              <w:rPr>
                <w:rFonts w:ascii="Calibri" w:hAnsi="Calibri" w:cs="Calibri"/>
                <w:color w:val="000000"/>
                <w:sz w:val="20"/>
                <w:szCs w:val="20"/>
                <w:lang w:eastAsia="ja-JP"/>
              </w:rPr>
              <w:t>]</w:t>
            </w:r>
          </w:p>
          <w:p w14:paraId="25A23E32" w14:textId="231F8701" w:rsidR="00E96AEF" w:rsidRPr="00CE0541" w:rsidRDefault="00E96AEF"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C.O.[</w:t>
            </w:r>
            <w:r w:rsidR="007B6D0A">
              <w:rPr>
                <w:rFonts w:ascii="Calibri" w:hAnsi="Calibri" w:cs="Calibri"/>
                <w:color w:val="000000"/>
                <w:sz w:val="20"/>
                <w:szCs w:val="20"/>
                <w:lang w:eastAsia="ja-JP"/>
              </w:rPr>
              <w:t>7]</w:t>
            </w:r>
          </w:p>
        </w:tc>
        <w:tc>
          <w:tcPr>
            <w:tcW w:w="1228" w:type="dxa"/>
          </w:tcPr>
          <w:p w14:paraId="5C38DC0E" w14:textId="0B8B073C"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T.O.[6.</w:t>
            </w:r>
            <w:r w:rsidR="007B6D0A">
              <w:rPr>
                <w:rFonts w:ascii="Calibri" w:hAnsi="Calibri" w:cs="Calibri"/>
                <w:color w:val="000000"/>
                <w:sz w:val="20"/>
                <w:szCs w:val="20"/>
                <w:lang w:eastAsia="ja-JP"/>
              </w:rPr>
              <w:t>2</w:t>
            </w:r>
            <w:r>
              <w:rPr>
                <w:rFonts w:ascii="Calibri" w:hAnsi="Calibri" w:cs="Calibri"/>
                <w:color w:val="000000"/>
                <w:sz w:val="20"/>
                <w:szCs w:val="20"/>
                <w:lang w:eastAsia="ja-JP"/>
              </w:rPr>
              <w:t>]</w:t>
            </w:r>
          </w:p>
          <w:p w14:paraId="2EF9D781" w14:textId="77777777" w:rsidR="00074317" w:rsidRPr="006833FD" w:rsidRDefault="00074317" w:rsidP="007B6D0A">
            <w:pPr>
              <w:spacing w:line="360" w:lineRule="auto"/>
              <w:jc w:val="center"/>
              <w:rPr>
                <w:rFonts w:ascii="Calibri" w:hAnsi="Calibri" w:cs="Calibri"/>
                <w:color w:val="000000"/>
                <w:sz w:val="20"/>
                <w:szCs w:val="20"/>
                <w:lang w:eastAsia="ja-JP"/>
              </w:rPr>
            </w:pPr>
          </w:p>
        </w:tc>
        <w:tc>
          <w:tcPr>
            <w:tcW w:w="1418" w:type="dxa"/>
            <w:shd w:val="clear" w:color="auto" w:fill="auto"/>
          </w:tcPr>
          <w:p w14:paraId="41CD3459" w14:textId="77777777"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Yes</w:t>
            </w:r>
          </w:p>
        </w:tc>
        <w:tc>
          <w:tcPr>
            <w:tcW w:w="1275" w:type="dxa"/>
          </w:tcPr>
          <w:p w14:paraId="785E14EB" w14:textId="62A7FA58" w:rsidR="00074317" w:rsidRPr="00202861" w:rsidRDefault="00B1176D"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No</w:t>
            </w:r>
          </w:p>
        </w:tc>
      </w:tr>
      <w:tr w:rsidR="00074317" w:rsidRPr="00CE0541" w14:paraId="50ED0A18" w14:textId="77777777" w:rsidTr="00074317">
        <w:tc>
          <w:tcPr>
            <w:tcW w:w="1360" w:type="dxa"/>
            <w:shd w:val="clear" w:color="auto" w:fill="D9E2F3"/>
          </w:tcPr>
          <w:p w14:paraId="042B0255" w14:textId="77777777" w:rsidR="00074317" w:rsidRPr="00CE0541" w:rsidRDefault="00074317" w:rsidP="00074317">
            <w:pPr>
              <w:spacing w:line="360" w:lineRule="auto"/>
              <w:jc w:val="center"/>
              <w:rPr>
                <w:rFonts w:ascii="Calibri" w:hAnsi="Calibri" w:cs="Calibri"/>
                <w:b/>
                <w:bCs/>
                <w:color w:val="000000"/>
                <w:sz w:val="20"/>
                <w:szCs w:val="20"/>
                <w:lang w:eastAsia="ja-JP"/>
              </w:rPr>
            </w:pPr>
            <w:r w:rsidRPr="00CE0541">
              <w:rPr>
                <w:rFonts w:ascii="Calibri" w:hAnsi="Calibri" w:cs="Calibri"/>
                <w:b/>
                <w:bCs/>
                <w:color w:val="000000"/>
                <w:sz w:val="20"/>
                <w:szCs w:val="20"/>
                <w:lang w:eastAsia="ja-JP"/>
              </w:rPr>
              <w:t>7</w:t>
            </w:r>
          </w:p>
        </w:tc>
        <w:tc>
          <w:tcPr>
            <w:tcW w:w="851" w:type="dxa"/>
            <w:shd w:val="clear" w:color="auto" w:fill="D9E2F3"/>
          </w:tcPr>
          <w:p w14:paraId="0105227E"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7</w:t>
            </w:r>
          </w:p>
        </w:tc>
        <w:tc>
          <w:tcPr>
            <w:tcW w:w="2977" w:type="dxa"/>
            <w:shd w:val="clear" w:color="auto" w:fill="D9E2F3"/>
          </w:tcPr>
          <w:p w14:paraId="1FED20E8" w14:textId="77777777" w:rsidR="006E5197" w:rsidRPr="006E5197" w:rsidRDefault="006E5197" w:rsidP="006E5197">
            <w:pPr>
              <w:spacing w:line="360" w:lineRule="auto"/>
              <w:jc w:val="center"/>
              <w:rPr>
                <w:rFonts w:ascii="Calibri" w:hAnsi="Calibri" w:cs="Calibri"/>
                <w:color w:val="000000"/>
                <w:sz w:val="20"/>
                <w:szCs w:val="20"/>
                <w:lang w:eastAsia="ja-JP"/>
              </w:rPr>
            </w:pPr>
            <w:r w:rsidRPr="006E5197">
              <w:rPr>
                <w:rFonts w:ascii="Calibri" w:hAnsi="Calibri" w:cs="Calibri"/>
                <w:color w:val="000000"/>
                <w:sz w:val="20"/>
                <w:szCs w:val="20"/>
                <w:lang w:eastAsia="ja-JP"/>
              </w:rPr>
              <w:t>Group Activity and Presentation</w:t>
            </w:r>
          </w:p>
          <w:p w14:paraId="5435F675" w14:textId="207EF21F" w:rsidR="00074317" w:rsidRPr="00CE0541" w:rsidRDefault="00E74E8B" w:rsidP="00955E8A">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You</w:t>
            </w:r>
            <w:r w:rsidR="006E5197" w:rsidRPr="006E5197">
              <w:rPr>
                <w:rFonts w:ascii="Calibri" w:hAnsi="Calibri" w:cs="Calibri"/>
                <w:color w:val="000000"/>
                <w:sz w:val="20"/>
                <w:szCs w:val="20"/>
                <w:lang w:eastAsia="ja-JP"/>
              </w:rPr>
              <w:t xml:space="preserve"> will be divided </w:t>
            </w:r>
            <w:r w:rsidR="00591570">
              <w:rPr>
                <w:rFonts w:ascii="Calibri" w:hAnsi="Calibri" w:cs="Calibri"/>
                <w:color w:val="000000"/>
                <w:sz w:val="20"/>
                <w:szCs w:val="20"/>
                <w:lang w:eastAsia="ja-JP"/>
              </w:rPr>
              <w:t xml:space="preserve">in </w:t>
            </w:r>
            <w:r w:rsidR="006E5197" w:rsidRPr="006E5197">
              <w:rPr>
                <w:rFonts w:ascii="Calibri" w:hAnsi="Calibri" w:cs="Calibri"/>
                <w:color w:val="000000"/>
                <w:sz w:val="20"/>
                <w:szCs w:val="20"/>
                <w:lang w:eastAsia="ja-JP"/>
              </w:rPr>
              <w:t xml:space="preserve">4 groups. </w:t>
            </w:r>
            <w:r w:rsidR="00591570">
              <w:rPr>
                <w:rFonts w:ascii="Calibri" w:hAnsi="Calibri" w:cs="Calibri"/>
                <w:color w:val="000000"/>
                <w:sz w:val="20"/>
                <w:szCs w:val="20"/>
                <w:lang w:eastAsia="ja-JP"/>
              </w:rPr>
              <w:t xml:space="preserve">Each group will </w:t>
            </w:r>
            <w:r w:rsidR="00782A73">
              <w:rPr>
                <w:rFonts w:ascii="Calibri" w:hAnsi="Calibri" w:cs="Calibri"/>
                <w:color w:val="000000"/>
                <w:sz w:val="20"/>
                <w:szCs w:val="20"/>
                <w:lang w:eastAsia="ja-JP"/>
              </w:rPr>
              <w:t xml:space="preserve">make a presentation of a </w:t>
            </w:r>
            <w:r w:rsidR="00591570">
              <w:rPr>
                <w:rFonts w:ascii="Calibri" w:hAnsi="Calibri" w:cs="Calibri"/>
                <w:color w:val="000000"/>
                <w:sz w:val="20"/>
                <w:szCs w:val="20"/>
                <w:lang w:eastAsia="ja-JP"/>
              </w:rPr>
              <w:t>different ‘Salini’ criterion</w:t>
            </w:r>
            <w:r w:rsidR="006E5197" w:rsidRPr="006E5197">
              <w:rPr>
                <w:rFonts w:ascii="Calibri" w:hAnsi="Calibri" w:cs="Calibri"/>
                <w:color w:val="000000"/>
                <w:sz w:val="20"/>
                <w:szCs w:val="20"/>
                <w:lang w:eastAsia="ja-JP"/>
              </w:rPr>
              <w:t xml:space="preserve"> </w:t>
            </w:r>
          </w:p>
        </w:tc>
        <w:tc>
          <w:tcPr>
            <w:tcW w:w="992" w:type="dxa"/>
            <w:shd w:val="clear" w:color="auto" w:fill="D9E2F3"/>
          </w:tcPr>
          <w:p w14:paraId="353CD759" w14:textId="6633F47A"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006E5197">
              <w:rPr>
                <w:rFonts w:ascii="Calibri" w:hAnsi="Calibri" w:cs="Calibri"/>
                <w:color w:val="000000"/>
                <w:sz w:val="20"/>
                <w:szCs w:val="20"/>
                <w:lang w:eastAsia="ja-JP"/>
              </w:rPr>
              <w:t>5</w:t>
            </w:r>
            <w:r>
              <w:rPr>
                <w:rFonts w:ascii="Calibri" w:hAnsi="Calibri" w:cs="Calibri"/>
                <w:color w:val="000000"/>
                <w:sz w:val="20"/>
                <w:szCs w:val="20"/>
                <w:lang w:eastAsia="ja-JP"/>
              </w:rPr>
              <w:t>]</w:t>
            </w:r>
          </w:p>
          <w:p w14:paraId="7236CB54" w14:textId="36FB5E43" w:rsidR="00782A73" w:rsidRPr="00CE0541" w:rsidRDefault="00782A73"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C.O.[7]</w:t>
            </w:r>
          </w:p>
          <w:p w14:paraId="7A1E39EF" w14:textId="04AE0833" w:rsidR="00074317" w:rsidRPr="00CE0541" w:rsidRDefault="00074317" w:rsidP="00074317">
            <w:pPr>
              <w:spacing w:line="360" w:lineRule="auto"/>
              <w:jc w:val="center"/>
              <w:rPr>
                <w:rFonts w:ascii="Calibri" w:hAnsi="Calibri" w:cs="Calibri"/>
                <w:color w:val="000000"/>
                <w:sz w:val="20"/>
                <w:szCs w:val="20"/>
                <w:lang w:eastAsia="ja-JP"/>
              </w:rPr>
            </w:pPr>
          </w:p>
        </w:tc>
        <w:tc>
          <w:tcPr>
            <w:tcW w:w="1228" w:type="dxa"/>
            <w:shd w:val="clear" w:color="auto" w:fill="D9E2F3"/>
          </w:tcPr>
          <w:p w14:paraId="3C18C5E1" w14:textId="2ADBB968" w:rsidR="00782A73" w:rsidRDefault="00782A73"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T.O.[7.3]</w:t>
            </w:r>
          </w:p>
          <w:p w14:paraId="73ADEB91" w14:textId="10238F6C" w:rsidR="00782A73" w:rsidRPr="00CE0541" w:rsidRDefault="00782A73"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T.O.[7.4]</w:t>
            </w:r>
          </w:p>
        </w:tc>
        <w:tc>
          <w:tcPr>
            <w:tcW w:w="1418" w:type="dxa"/>
            <w:shd w:val="clear" w:color="auto" w:fill="D9E2F3"/>
          </w:tcPr>
          <w:p w14:paraId="723304E5" w14:textId="77777777"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 xml:space="preserve">Yes </w:t>
            </w:r>
          </w:p>
        </w:tc>
        <w:tc>
          <w:tcPr>
            <w:tcW w:w="1275" w:type="dxa"/>
            <w:shd w:val="clear" w:color="auto" w:fill="D9E2F3"/>
          </w:tcPr>
          <w:p w14:paraId="2A4FC2B3" w14:textId="63D7BB29" w:rsidR="00074317" w:rsidRPr="00CE0541" w:rsidRDefault="00782A73"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 xml:space="preserve">Yes </w:t>
            </w:r>
          </w:p>
        </w:tc>
      </w:tr>
      <w:tr w:rsidR="00074317" w:rsidRPr="00CE0541" w14:paraId="273811AF" w14:textId="77777777" w:rsidTr="00074317">
        <w:tc>
          <w:tcPr>
            <w:tcW w:w="1360" w:type="dxa"/>
            <w:shd w:val="clear" w:color="auto" w:fill="auto"/>
          </w:tcPr>
          <w:p w14:paraId="30A915FC" w14:textId="77777777" w:rsidR="00074317" w:rsidRPr="00CE0541" w:rsidRDefault="00074317" w:rsidP="00074317">
            <w:pPr>
              <w:spacing w:line="360" w:lineRule="auto"/>
              <w:jc w:val="center"/>
              <w:rPr>
                <w:rFonts w:ascii="Calibri" w:hAnsi="Calibri" w:cs="Calibri"/>
                <w:b/>
                <w:bCs/>
                <w:color w:val="000000"/>
                <w:sz w:val="20"/>
                <w:szCs w:val="20"/>
                <w:lang w:eastAsia="ja-JP"/>
              </w:rPr>
            </w:pPr>
            <w:r w:rsidRPr="00CE0541">
              <w:rPr>
                <w:rFonts w:ascii="Calibri" w:hAnsi="Calibri" w:cs="Calibri"/>
                <w:b/>
                <w:bCs/>
                <w:color w:val="000000"/>
                <w:sz w:val="20"/>
                <w:szCs w:val="20"/>
                <w:lang w:eastAsia="ja-JP"/>
              </w:rPr>
              <w:t>8</w:t>
            </w:r>
          </w:p>
        </w:tc>
        <w:tc>
          <w:tcPr>
            <w:tcW w:w="851" w:type="dxa"/>
            <w:shd w:val="clear" w:color="auto" w:fill="auto"/>
          </w:tcPr>
          <w:p w14:paraId="61BD212A"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8</w:t>
            </w:r>
          </w:p>
        </w:tc>
        <w:tc>
          <w:tcPr>
            <w:tcW w:w="2977" w:type="dxa"/>
            <w:shd w:val="clear" w:color="auto" w:fill="auto"/>
          </w:tcPr>
          <w:p w14:paraId="78DC20A1" w14:textId="1012053F" w:rsidR="006E5197" w:rsidRPr="006E5197" w:rsidRDefault="006E5197" w:rsidP="006E5197">
            <w:pPr>
              <w:spacing w:line="360" w:lineRule="auto"/>
              <w:jc w:val="center"/>
              <w:rPr>
                <w:rFonts w:ascii="Calibri" w:hAnsi="Calibri" w:cs="Calibri"/>
                <w:color w:val="000000"/>
                <w:sz w:val="20"/>
                <w:szCs w:val="20"/>
                <w:lang w:eastAsia="ja-JP"/>
              </w:rPr>
            </w:pPr>
            <w:r w:rsidRPr="006E5197">
              <w:rPr>
                <w:rFonts w:ascii="Calibri" w:hAnsi="Calibri" w:cs="Calibri"/>
                <w:color w:val="000000"/>
                <w:sz w:val="20"/>
                <w:szCs w:val="20"/>
                <w:lang w:eastAsia="ja-JP"/>
              </w:rPr>
              <w:t>Group activity</w:t>
            </w:r>
          </w:p>
          <w:p w14:paraId="46114E3F" w14:textId="40DEC97C" w:rsidR="00074317" w:rsidRPr="00CE0541" w:rsidRDefault="00074317" w:rsidP="003A5E35">
            <w:pPr>
              <w:spacing w:line="360" w:lineRule="auto"/>
              <w:rPr>
                <w:rFonts w:ascii="Calibri" w:hAnsi="Calibri" w:cs="Calibri"/>
                <w:color w:val="000000"/>
                <w:sz w:val="20"/>
                <w:szCs w:val="20"/>
                <w:lang w:eastAsia="ja-JP"/>
              </w:rPr>
            </w:pPr>
          </w:p>
        </w:tc>
        <w:tc>
          <w:tcPr>
            <w:tcW w:w="992" w:type="dxa"/>
            <w:shd w:val="clear" w:color="auto" w:fill="auto"/>
          </w:tcPr>
          <w:p w14:paraId="1FB642DD" w14:textId="77777777" w:rsidR="00074317" w:rsidRDefault="00074317" w:rsidP="006E5197">
            <w:pPr>
              <w:spacing w:line="360" w:lineRule="auto"/>
              <w:rPr>
                <w:rFonts w:ascii="Calibri" w:hAnsi="Calibri" w:cs="Calibri"/>
                <w:color w:val="000000"/>
                <w:sz w:val="20"/>
                <w:szCs w:val="20"/>
                <w:lang w:eastAsia="ja-JP"/>
              </w:rPr>
            </w:pPr>
            <w:r>
              <w:rPr>
                <w:rFonts w:ascii="Calibri" w:hAnsi="Calibri" w:cs="Calibri"/>
                <w:color w:val="000000"/>
                <w:sz w:val="20"/>
                <w:szCs w:val="20"/>
                <w:lang w:eastAsia="ja-JP"/>
              </w:rPr>
              <w:t>C.O.[5]</w:t>
            </w:r>
          </w:p>
          <w:p w14:paraId="75C36CC7" w14:textId="3EE1E39C" w:rsidR="00955E8A" w:rsidRDefault="00955E8A" w:rsidP="00955E8A">
            <w:pPr>
              <w:spacing w:line="360" w:lineRule="auto"/>
              <w:rPr>
                <w:rFonts w:ascii="Calibri" w:hAnsi="Calibri" w:cs="Calibri"/>
                <w:color w:val="000000"/>
                <w:sz w:val="20"/>
                <w:szCs w:val="20"/>
                <w:lang w:eastAsia="ja-JP"/>
              </w:rPr>
            </w:pPr>
            <w:r>
              <w:rPr>
                <w:rFonts w:ascii="Calibri" w:hAnsi="Calibri" w:cs="Calibri"/>
                <w:color w:val="000000"/>
                <w:sz w:val="20"/>
                <w:szCs w:val="20"/>
                <w:lang w:eastAsia="ja-JP"/>
              </w:rPr>
              <w:t>C.O.[6]</w:t>
            </w:r>
          </w:p>
          <w:p w14:paraId="653113F7" w14:textId="5573A751" w:rsidR="00955E8A" w:rsidRDefault="00955E8A" w:rsidP="00955E8A">
            <w:pPr>
              <w:spacing w:line="360" w:lineRule="auto"/>
              <w:rPr>
                <w:rFonts w:ascii="Calibri" w:hAnsi="Calibri" w:cs="Calibri"/>
                <w:color w:val="000000"/>
                <w:sz w:val="20"/>
                <w:szCs w:val="20"/>
                <w:lang w:eastAsia="ja-JP"/>
              </w:rPr>
            </w:pPr>
            <w:r>
              <w:rPr>
                <w:rFonts w:ascii="Calibri" w:hAnsi="Calibri" w:cs="Calibri"/>
                <w:color w:val="000000"/>
                <w:sz w:val="20"/>
                <w:szCs w:val="20"/>
                <w:lang w:eastAsia="ja-JP"/>
              </w:rPr>
              <w:t>C.O.[7]</w:t>
            </w:r>
          </w:p>
          <w:p w14:paraId="3CC5F89D" w14:textId="3636F78B" w:rsidR="00955E8A" w:rsidRPr="00CE0541" w:rsidRDefault="00955E8A" w:rsidP="006E5197">
            <w:pPr>
              <w:spacing w:line="360" w:lineRule="auto"/>
              <w:rPr>
                <w:rFonts w:ascii="Calibri" w:hAnsi="Calibri" w:cs="Calibri"/>
                <w:color w:val="000000"/>
                <w:sz w:val="20"/>
                <w:szCs w:val="20"/>
                <w:lang w:eastAsia="ja-JP"/>
              </w:rPr>
            </w:pPr>
          </w:p>
        </w:tc>
        <w:tc>
          <w:tcPr>
            <w:tcW w:w="1228" w:type="dxa"/>
          </w:tcPr>
          <w:p w14:paraId="11DF7D26" w14:textId="56225C7B" w:rsidR="00074317" w:rsidRDefault="00074317" w:rsidP="00074317">
            <w:pPr>
              <w:spacing w:line="360" w:lineRule="auto"/>
              <w:jc w:val="center"/>
              <w:rPr>
                <w:rFonts w:ascii="Calibri" w:hAnsi="Calibri" w:cs="Calibri"/>
                <w:color w:val="000000"/>
                <w:sz w:val="20"/>
                <w:szCs w:val="20"/>
                <w:lang w:eastAsia="ja-JP"/>
              </w:rPr>
            </w:pPr>
            <w:r w:rsidRPr="00FD18C6">
              <w:rPr>
                <w:rFonts w:ascii="Calibri" w:hAnsi="Calibri" w:cs="Calibri"/>
                <w:color w:val="000000"/>
                <w:sz w:val="20"/>
                <w:szCs w:val="20"/>
                <w:lang w:eastAsia="ja-JP"/>
              </w:rPr>
              <w:t>T.O.[8.</w:t>
            </w:r>
            <w:r w:rsidR="00AE1F7A">
              <w:rPr>
                <w:rFonts w:ascii="Calibri" w:hAnsi="Calibri" w:cs="Calibri"/>
                <w:color w:val="000000"/>
                <w:sz w:val="20"/>
                <w:szCs w:val="20"/>
                <w:lang w:eastAsia="ja-JP"/>
              </w:rPr>
              <w:t>1</w:t>
            </w:r>
            <w:r w:rsidRPr="00FD18C6">
              <w:rPr>
                <w:rFonts w:ascii="Calibri" w:hAnsi="Calibri" w:cs="Calibri"/>
                <w:color w:val="000000"/>
                <w:sz w:val="20"/>
                <w:szCs w:val="20"/>
                <w:lang w:eastAsia="ja-JP"/>
              </w:rPr>
              <w:t>]</w:t>
            </w:r>
          </w:p>
          <w:p w14:paraId="45D0D3AD" w14:textId="3E9858E5" w:rsidR="00074317" w:rsidRPr="00CE0541" w:rsidRDefault="00074317" w:rsidP="00074317">
            <w:pPr>
              <w:spacing w:line="360" w:lineRule="auto"/>
              <w:jc w:val="center"/>
              <w:rPr>
                <w:rFonts w:ascii="Calibri" w:hAnsi="Calibri" w:cs="Calibri"/>
                <w:color w:val="000000"/>
                <w:sz w:val="20"/>
                <w:szCs w:val="20"/>
                <w:lang w:eastAsia="ja-JP"/>
              </w:rPr>
            </w:pPr>
            <w:r w:rsidRPr="00FD18C6">
              <w:rPr>
                <w:rFonts w:ascii="Calibri" w:hAnsi="Calibri" w:cs="Calibri"/>
                <w:color w:val="000000"/>
                <w:sz w:val="20"/>
                <w:szCs w:val="20"/>
                <w:lang w:eastAsia="ja-JP"/>
              </w:rPr>
              <w:t>T.O.[8.</w:t>
            </w:r>
            <w:r w:rsidR="00AE1F7A">
              <w:rPr>
                <w:rFonts w:ascii="Calibri" w:hAnsi="Calibri" w:cs="Calibri"/>
                <w:color w:val="000000"/>
                <w:sz w:val="20"/>
                <w:szCs w:val="20"/>
                <w:lang w:eastAsia="ja-JP"/>
              </w:rPr>
              <w:t>2</w:t>
            </w:r>
            <w:r w:rsidRPr="00FD18C6">
              <w:rPr>
                <w:rFonts w:ascii="Calibri" w:hAnsi="Calibri" w:cs="Calibri"/>
                <w:color w:val="000000"/>
                <w:sz w:val="20"/>
                <w:szCs w:val="20"/>
                <w:lang w:eastAsia="ja-JP"/>
              </w:rPr>
              <w:t>]</w:t>
            </w:r>
            <w:r>
              <w:t xml:space="preserve"> </w:t>
            </w:r>
          </w:p>
        </w:tc>
        <w:tc>
          <w:tcPr>
            <w:tcW w:w="1418" w:type="dxa"/>
            <w:shd w:val="clear" w:color="auto" w:fill="auto"/>
          </w:tcPr>
          <w:p w14:paraId="77556883"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Yes</w:t>
            </w:r>
          </w:p>
        </w:tc>
        <w:tc>
          <w:tcPr>
            <w:tcW w:w="1275" w:type="dxa"/>
          </w:tcPr>
          <w:p w14:paraId="22977389" w14:textId="7EC5B66F" w:rsidR="00074317" w:rsidRPr="0010197F" w:rsidRDefault="00D80838"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 xml:space="preserve">Yes </w:t>
            </w:r>
          </w:p>
        </w:tc>
      </w:tr>
      <w:tr w:rsidR="00074317" w:rsidRPr="00CE0541" w14:paraId="63075697" w14:textId="77777777" w:rsidTr="00074317">
        <w:tc>
          <w:tcPr>
            <w:tcW w:w="1360" w:type="dxa"/>
            <w:shd w:val="clear" w:color="auto" w:fill="D9E2F3"/>
          </w:tcPr>
          <w:p w14:paraId="2D0B21EB" w14:textId="77777777" w:rsidR="00074317" w:rsidRPr="00CE0541" w:rsidRDefault="00074317" w:rsidP="00074317">
            <w:pPr>
              <w:spacing w:line="360" w:lineRule="auto"/>
              <w:jc w:val="center"/>
              <w:rPr>
                <w:rFonts w:ascii="Calibri" w:hAnsi="Calibri" w:cs="Calibri"/>
                <w:b/>
                <w:bCs/>
                <w:color w:val="000000"/>
                <w:sz w:val="20"/>
                <w:szCs w:val="20"/>
                <w:lang w:eastAsia="ja-JP"/>
              </w:rPr>
            </w:pPr>
            <w:r w:rsidRPr="00CE0541">
              <w:rPr>
                <w:rFonts w:ascii="Calibri" w:hAnsi="Calibri" w:cs="Calibri"/>
                <w:b/>
                <w:bCs/>
                <w:color w:val="000000"/>
                <w:sz w:val="20"/>
                <w:szCs w:val="20"/>
                <w:lang w:eastAsia="ja-JP"/>
              </w:rPr>
              <w:t>9</w:t>
            </w:r>
          </w:p>
        </w:tc>
        <w:tc>
          <w:tcPr>
            <w:tcW w:w="851" w:type="dxa"/>
            <w:shd w:val="clear" w:color="auto" w:fill="D9E2F3"/>
          </w:tcPr>
          <w:p w14:paraId="1F2108D1"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9</w:t>
            </w:r>
          </w:p>
        </w:tc>
        <w:tc>
          <w:tcPr>
            <w:tcW w:w="2977" w:type="dxa"/>
            <w:shd w:val="clear" w:color="auto" w:fill="D9E2F3"/>
          </w:tcPr>
          <w:p w14:paraId="6A511DCE" w14:textId="28E88C39" w:rsidR="003A5E35" w:rsidRPr="00CE0541" w:rsidRDefault="000D6544" w:rsidP="003A5E35">
            <w:pPr>
              <w:spacing w:line="360" w:lineRule="auto"/>
              <w:jc w:val="center"/>
              <w:rPr>
                <w:rFonts w:ascii="Calibri" w:hAnsi="Calibri" w:cs="Calibri"/>
                <w:color w:val="000000"/>
                <w:sz w:val="20"/>
                <w:szCs w:val="20"/>
                <w:lang w:eastAsia="ja-JP"/>
              </w:rPr>
            </w:pPr>
            <w:r w:rsidRPr="000D6544">
              <w:rPr>
                <w:rFonts w:ascii="Calibri" w:hAnsi="Calibri" w:cs="Calibri"/>
                <w:color w:val="000000"/>
                <w:sz w:val="20"/>
                <w:szCs w:val="20"/>
                <w:lang w:eastAsia="ja-JP"/>
              </w:rPr>
              <w:t xml:space="preserve">Group activity </w:t>
            </w:r>
          </w:p>
          <w:p w14:paraId="15F8240F" w14:textId="3DE4614E" w:rsidR="005A3E55" w:rsidRPr="00CE0541" w:rsidRDefault="005A3E55" w:rsidP="005A3E55">
            <w:pPr>
              <w:spacing w:line="360" w:lineRule="auto"/>
              <w:rPr>
                <w:rFonts w:ascii="Calibri" w:hAnsi="Calibri" w:cs="Calibri"/>
                <w:color w:val="000000"/>
                <w:sz w:val="20"/>
                <w:szCs w:val="20"/>
                <w:lang w:eastAsia="ja-JP"/>
              </w:rPr>
            </w:pPr>
          </w:p>
        </w:tc>
        <w:tc>
          <w:tcPr>
            <w:tcW w:w="992" w:type="dxa"/>
            <w:shd w:val="clear" w:color="auto" w:fill="D9E2F3"/>
          </w:tcPr>
          <w:p w14:paraId="28963861" w14:textId="77777777"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000D6544">
              <w:rPr>
                <w:rFonts w:ascii="Calibri" w:hAnsi="Calibri" w:cs="Calibri"/>
                <w:color w:val="000000"/>
                <w:sz w:val="20"/>
                <w:szCs w:val="20"/>
                <w:lang w:eastAsia="ja-JP"/>
              </w:rPr>
              <w:t>5</w:t>
            </w:r>
            <w:r>
              <w:rPr>
                <w:rFonts w:ascii="Calibri" w:hAnsi="Calibri" w:cs="Calibri"/>
                <w:color w:val="000000"/>
                <w:sz w:val="20"/>
                <w:szCs w:val="20"/>
                <w:lang w:eastAsia="ja-JP"/>
              </w:rPr>
              <w:t>]</w:t>
            </w:r>
          </w:p>
          <w:p w14:paraId="6B8C1037" w14:textId="461A91DE" w:rsidR="005A3E55" w:rsidRPr="00CE0541" w:rsidRDefault="005A3E55"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[7]</w:t>
            </w:r>
          </w:p>
        </w:tc>
        <w:tc>
          <w:tcPr>
            <w:tcW w:w="1228" w:type="dxa"/>
            <w:shd w:val="clear" w:color="auto" w:fill="D9E2F3"/>
          </w:tcPr>
          <w:p w14:paraId="7756F3BB" w14:textId="76B7E575" w:rsidR="00074317" w:rsidRPr="00D96C50"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T.O.[9.</w:t>
            </w:r>
            <w:r w:rsidR="005A3E55">
              <w:rPr>
                <w:rFonts w:ascii="Calibri" w:hAnsi="Calibri" w:cs="Calibri"/>
                <w:color w:val="000000"/>
                <w:sz w:val="20"/>
                <w:szCs w:val="20"/>
                <w:lang w:eastAsia="ja-JP"/>
              </w:rPr>
              <w:t>3</w:t>
            </w:r>
            <w:r>
              <w:rPr>
                <w:rFonts w:ascii="Calibri" w:hAnsi="Calibri" w:cs="Calibri"/>
                <w:color w:val="000000"/>
                <w:sz w:val="20"/>
                <w:szCs w:val="20"/>
                <w:lang w:eastAsia="ja-JP"/>
              </w:rPr>
              <w:t>]</w:t>
            </w:r>
          </w:p>
        </w:tc>
        <w:tc>
          <w:tcPr>
            <w:tcW w:w="1418" w:type="dxa"/>
            <w:shd w:val="clear" w:color="auto" w:fill="D9E2F3"/>
          </w:tcPr>
          <w:p w14:paraId="5DD1408C" w14:textId="77777777"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Yes</w:t>
            </w:r>
          </w:p>
        </w:tc>
        <w:tc>
          <w:tcPr>
            <w:tcW w:w="1275" w:type="dxa"/>
            <w:shd w:val="clear" w:color="auto" w:fill="D9E2F3"/>
          </w:tcPr>
          <w:p w14:paraId="3FA61F30" w14:textId="677EEF10" w:rsidR="00074317" w:rsidRPr="00202861" w:rsidRDefault="005A4EA9"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N</w:t>
            </w:r>
            <w:r w:rsidR="001C3ECE">
              <w:rPr>
                <w:rFonts w:ascii="Calibri" w:hAnsi="Calibri" w:cs="Calibri"/>
                <w:color w:val="000000"/>
                <w:sz w:val="20"/>
                <w:szCs w:val="20"/>
                <w:lang w:eastAsia="ja-JP"/>
              </w:rPr>
              <w:t>o</w:t>
            </w:r>
            <w:r w:rsidR="00AC33EB">
              <w:rPr>
                <w:rFonts w:ascii="Calibri" w:hAnsi="Calibri" w:cs="Calibri"/>
                <w:color w:val="000000"/>
                <w:sz w:val="20"/>
                <w:szCs w:val="20"/>
                <w:lang w:eastAsia="ja-JP"/>
              </w:rPr>
              <w:t xml:space="preserve"> </w:t>
            </w:r>
          </w:p>
        </w:tc>
      </w:tr>
      <w:tr w:rsidR="00074317" w:rsidRPr="00CE0541" w14:paraId="4ACD1410" w14:textId="77777777" w:rsidTr="00074317">
        <w:tc>
          <w:tcPr>
            <w:tcW w:w="1360" w:type="dxa"/>
            <w:shd w:val="clear" w:color="auto" w:fill="auto"/>
          </w:tcPr>
          <w:p w14:paraId="2B91DD1C" w14:textId="77777777" w:rsidR="00074317" w:rsidRPr="00CE0541" w:rsidRDefault="00074317" w:rsidP="00074317">
            <w:pPr>
              <w:spacing w:line="360" w:lineRule="auto"/>
              <w:jc w:val="center"/>
              <w:rPr>
                <w:rFonts w:ascii="Calibri" w:hAnsi="Calibri" w:cs="Calibri"/>
                <w:b/>
                <w:bCs/>
                <w:color w:val="000000"/>
                <w:sz w:val="20"/>
                <w:szCs w:val="20"/>
                <w:lang w:eastAsia="ja-JP"/>
              </w:rPr>
            </w:pPr>
            <w:r w:rsidRPr="00CE0541">
              <w:rPr>
                <w:rFonts w:ascii="Calibri" w:hAnsi="Calibri" w:cs="Calibri"/>
                <w:b/>
                <w:bCs/>
                <w:color w:val="000000"/>
                <w:sz w:val="20"/>
                <w:szCs w:val="20"/>
                <w:lang w:eastAsia="ja-JP"/>
              </w:rPr>
              <w:t>10</w:t>
            </w:r>
          </w:p>
        </w:tc>
        <w:tc>
          <w:tcPr>
            <w:tcW w:w="851" w:type="dxa"/>
            <w:shd w:val="clear" w:color="auto" w:fill="auto"/>
          </w:tcPr>
          <w:p w14:paraId="15DC577D"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10</w:t>
            </w:r>
          </w:p>
        </w:tc>
        <w:tc>
          <w:tcPr>
            <w:tcW w:w="2977" w:type="dxa"/>
            <w:shd w:val="clear" w:color="auto" w:fill="auto"/>
            <w:vAlign w:val="center"/>
          </w:tcPr>
          <w:p w14:paraId="74EEF20B" w14:textId="214443AC" w:rsidR="003A5E35" w:rsidRDefault="003A5E35" w:rsidP="003A5E35">
            <w:pPr>
              <w:spacing w:line="360" w:lineRule="auto"/>
              <w:jc w:val="center"/>
            </w:pPr>
            <w:r>
              <w:rPr>
                <w:rFonts w:ascii="Calibri" w:hAnsi="Calibri" w:cs="Calibri"/>
                <w:color w:val="000000"/>
                <w:sz w:val="20"/>
                <w:szCs w:val="20"/>
                <w:lang w:eastAsia="ja-JP"/>
              </w:rPr>
              <w:t>Real world case</w:t>
            </w:r>
          </w:p>
          <w:p w14:paraId="4CC45E1D" w14:textId="55E476EB" w:rsidR="00074317" w:rsidRPr="00CE0541" w:rsidRDefault="000D6544" w:rsidP="000D6544">
            <w:pPr>
              <w:spacing w:line="360" w:lineRule="auto"/>
              <w:jc w:val="center"/>
              <w:rPr>
                <w:rFonts w:ascii="Calibri" w:hAnsi="Calibri" w:cs="Calibri"/>
                <w:color w:val="000000"/>
                <w:sz w:val="20"/>
                <w:szCs w:val="20"/>
                <w:lang w:eastAsia="ja-JP"/>
              </w:rPr>
            </w:pPr>
            <w:r w:rsidRPr="000D6544">
              <w:rPr>
                <w:rFonts w:ascii="Calibri" w:hAnsi="Calibri" w:cs="Calibri"/>
                <w:color w:val="000000"/>
                <w:sz w:val="20"/>
                <w:szCs w:val="20"/>
                <w:lang w:eastAsia="ja-JP"/>
              </w:rPr>
              <w:t>Peer Review</w:t>
            </w:r>
            <w:r>
              <w:rPr>
                <w:rFonts w:ascii="Calibri" w:hAnsi="Calibri" w:cs="Calibri"/>
                <w:color w:val="000000"/>
                <w:sz w:val="20"/>
                <w:szCs w:val="20"/>
                <w:lang w:eastAsia="ja-JP"/>
              </w:rPr>
              <w:t xml:space="preserve"> </w:t>
            </w:r>
          </w:p>
        </w:tc>
        <w:tc>
          <w:tcPr>
            <w:tcW w:w="992" w:type="dxa"/>
            <w:shd w:val="clear" w:color="auto" w:fill="auto"/>
          </w:tcPr>
          <w:p w14:paraId="7D96F0CC" w14:textId="77777777"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Pr="00CE0541">
              <w:rPr>
                <w:rFonts w:ascii="Calibri" w:hAnsi="Calibri" w:cs="Calibri"/>
                <w:color w:val="000000"/>
                <w:sz w:val="20"/>
                <w:szCs w:val="20"/>
                <w:lang w:eastAsia="ja-JP"/>
              </w:rPr>
              <w:t>4</w:t>
            </w:r>
            <w:r>
              <w:rPr>
                <w:rFonts w:ascii="Calibri" w:hAnsi="Calibri" w:cs="Calibri"/>
                <w:color w:val="000000"/>
                <w:sz w:val="20"/>
                <w:szCs w:val="20"/>
                <w:lang w:eastAsia="ja-JP"/>
              </w:rPr>
              <w:t>]</w:t>
            </w:r>
          </w:p>
          <w:p w14:paraId="245B62A4" w14:textId="20C2C3B6" w:rsidR="00E069E4" w:rsidRPr="00CE0541" w:rsidRDefault="00E069E4"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[7]</w:t>
            </w:r>
          </w:p>
        </w:tc>
        <w:tc>
          <w:tcPr>
            <w:tcW w:w="1228" w:type="dxa"/>
          </w:tcPr>
          <w:p w14:paraId="60E3FAD4" w14:textId="6ADAD829" w:rsidR="00074317" w:rsidRDefault="00074317" w:rsidP="00074317">
            <w:pPr>
              <w:spacing w:line="360" w:lineRule="auto"/>
              <w:jc w:val="center"/>
              <w:rPr>
                <w:rFonts w:ascii="Calibri" w:hAnsi="Calibri" w:cs="Calibri"/>
                <w:color w:val="000000"/>
                <w:sz w:val="20"/>
                <w:szCs w:val="20"/>
                <w:lang w:eastAsia="ja-JP"/>
              </w:rPr>
            </w:pPr>
            <w:r w:rsidRPr="00CE66FA">
              <w:rPr>
                <w:rFonts w:ascii="Calibri" w:hAnsi="Calibri" w:cs="Calibri"/>
                <w:color w:val="000000"/>
                <w:sz w:val="20"/>
                <w:szCs w:val="20"/>
                <w:lang w:eastAsia="ja-JP"/>
              </w:rPr>
              <w:t>T.O.[10.</w:t>
            </w:r>
            <w:r w:rsidR="00E069E4">
              <w:rPr>
                <w:rFonts w:ascii="Calibri" w:hAnsi="Calibri" w:cs="Calibri"/>
                <w:color w:val="000000"/>
                <w:sz w:val="20"/>
                <w:szCs w:val="20"/>
                <w:lang w:eastAsia="ja-JP"/>
              </w:rPr>
              <w:t>1</w:t>
            </w:r>
            <w:r w:rsidRPr="00CE66FA">
              <w:rPr>
                <w:rFonts w:ascii="Calibri" w:hAnsi="Calibri" w:cs="Calibri"/>
                <w:color w:val="000000"/>
                <w:sz w:val="20"/>
                <w:szCs w:val="20"/>
                <w:lang w:eastAsia="ja-JP"/>
              </w:rPr>
              <w:t xml:space="preserve">] </w:t>
            </w:r>
          </w:p>
          <w:p w14:paraId="6E136779" w14:textId="77777777"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T.O.[10.</w:t>
            </w:r>
            <w:r w:rsidR="00E069E4">
              <w:rPr>
                <w:rFonts w:ascii="Calibri" w:hAnsi="Calibri" w:cs="Calibri"/>
                <w:color w:val="000000"/>
                <w:sz w:val="20"/>
                <w:szCs w:val="20"/>
                <w:lang w:eastAsia="ja-JP"/>
              </w:rPr>
              <w:t>2</w:t>
            </w:r>
            <w:r>
              <w:rPr>
                <w:rFonts w:ascii="Calibri" w:hAnsi="Calibri" w:cs="Calibri"/>
                <w:color w:val="000000"/>
                <w:sz w:val="20"/>
                <w:szCs w:val="20"/>
                <w:lang w:eastAsia="ja-JP"/>
              </w:rPr>
              <w:t>]</w:t>
            </w:r>
          </w:p>
          <w:p w14:paraId="251A7B46" w14:textId="67D4DEB1" w:rsidR="00E069E4" w:rsidRPr="00CE66FA" w:rsidRDefault="00E069E4"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T.O.[10.3]</w:t>
            </w:r>
          </w:p>
        </w:tc>
        <w:tc>
          <w:tcPr>
            <w:tcW w:w="1418" w:type="dxa"/>
            <w:shd w:val="clear" w:color="auto" w:fill="auto"/>
          </w:tcPr>
          <w:p w14:paraId="03F7E142" w14:textId="77777777"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Yes</w:t>
            </w:r>
          </w:p>
        </w:tc>
        <w:tc>
          <w:tcPr>
            <w:tcW w:w="1275" w:type="dxa"/>
          </w:tcPr>
          <w:p w14:paraId="578956A0" w14:textId="77777777" w:rsidR="00074317" w:rsidRPr="0020286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Yes</w:t>
            </w:r>
          </w:p>
        </w:tc>
      </w:tr>
      <w:tr w:rsidR="00074317" w:rsidRPr="00CE0541" w14:paraId="153529FA" w14:textId="77777777" w:rsidTr="00074317">
        <w:tc>
          <w:tcPr>
            <w:tcW w:w="1360" w:type="dxa"/>
            <w:shd w:val="clear" w:color="auto" w:fill="D9E2F3"/>
          </w:tcPr>
          <w:p w14:paraId="38877EC8" w14:textId="77777777" w:rsidR="00074317" w:rsidRPr="00CE0541" w:rsidRDefault="00074317" w:rsidP="00074317">
            <w:pPr>
              <w:spacing w:line="360" w:lineRule="auto"/>
              <w:jc w:val="center"/>
              <w:rPr>
                <w:rFonts w:ascii="Calibri" w:hAnsi="Calibri" w:cs="Calibri"/>
                <w:b/>
                <w:bCs/>
                <w:color w:val="000000"/>
                <w:sz w:val="20"/>
                <w:szCs w:val="20"/>
                <w:lang w:eastAsia="ja-JP"/>
              </w:rPr>
            </w:pPr>
            <w:r w:rsidRPr="00CE0541">
              <w:rPr>
                <w:rFonts w:ascii="Calibri" w:hAnsi="Calibri" w:cs="Calibri"/>
                <w:b/>
                <w:bCs/>
                <w:color w:val="000000"/>
                <w:sz w:val="20"/>
                <w:szCs w:val="20"/>
                <w:lang w:eastAsia="ja-JP"/>
              </w:rPr>
              <w:lastRenderedPageBreak/>
              <w:t>11</w:t>
            </w:r>
          </w:p>
        </w:tc>
        <w:tc>
          <w:tcPr>
            <w:tcW w:w="851" w:type="dxa"/>
            <w:shd w:val="clear" w:color="auto" w:fill="D9E2F3"/>
          </w:tcPr>
          <w:p w14:paraId="411797BF"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11</w:t>
            </w:r>
          </w:p>
        </w:tc>
        <w:tc>
          <w:tcPr>
            <w:tcW w:w="2977" w:type="dxa"/>
            <w:shd w:val="clear" w:color="auto" w:fill="D9E2F3"/>
          </w:tcPr>
          <w:p w14:paraId="197C2F10" w14:textId="70BC97EE" w:rsidR="000D6544" w:rsidRPr="000D6544" w:rsidRDefault="00810FD2" w:rsidP="000D6544">
            <w:pPr>
              <w:spacing w:line="360" w:lineRule="auto"/>
              <w:jc w:val="center"/>
              <w:rPr>
                <w:rFonts w:ascii="Calibri" w:hAnsi="Calibri" w:cs="Calibri"/>
                <w:i/>
                <w:iCs/>
                <w:color w:val="000000"/>
                <w:sz w:val="20"/>
                <w:szCs w:val="20"/>
                <w:lang w:eastAsia="ja-JP"/>
              </w:rPr>
            </w:pPr>
            <w:r>
              <w:rPr>
                <w:rFonts w:ascii="Calibri" w:hAnsi="Calibri" w:cs="Calibri"/>
                <w:color w:val="000000"/>
                <w:sz w:val="20"/>
                <w:szCs w:val="20"/>
                <w:lang w:eastAsia="ja-JP"/>
              </w:rPr>
              <w:t>Forum Discussion</w:t>
            </w:r>
          </w:p>
          <w:p w14:paraId="0584C985" w14:textId="0E1D8943" w:rsidR="000D6544" w:rsidRPr="000D6544" w:rsidRDefault="00810FD2" w:rsidP="005A4EA9">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 xml:space="preserve"> </w:t>
            </w:r>
          </w:p>
        </w:tc>
        <w:tc>
          <w:tcPr>
            <w:tcW w:w="992" w:type="dxa"/>
            <w:shd w:val="clear" w:color="auto" w:fill="D9E2F3"/>
          </w:tcPr>
          <w:p w14:paraId="09F923C7" w14:textId="77777777"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w:t>
            </w:r>
            <w:r w:rsidR="000D6544">
              <w:rPr>
                <w:rFonts w:ascii="Calibri" w:hAnsi="Calibri" w:cs="Calibri"/>
                <w:color w:val="000000"/>
                <w:sz w:val="20"/>
                <w:szCs w:val="20"/>
                <w:lang w:eastAsia="ja-JP"/>
              </w:rPr>
              <w:t>5</w:t>
            </w:r>
            <w:r>
              <w:rPr>
                <w:rFonts w:ascii="Calibri" w:hAnsi="Calibri" w:cs="Calibri"/>
                <w:color w:val="000000"/>
                <w:sz w:val="20"/>
                <w:szCs w:val="20"/>
                <w:lang w:eastAsia="ja-JP"/>
              </w:rPr>
              <w:t>]</w:t>
            </w:r>
          </w:p>
          <w:p w14:paraId="20D21F98" w14:textId="4FEEA8D7" w:rsidR="00CC44A0" w:rsidRPr="00CE0541" w:rsidRDefault="00CC44A0"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w:t>
            </w:r>
            <w:r w:rsidRPr="00CE0541">
              <w:rPr>
                <w:rFonts w:ascii="Calibri" w:hAnsi="Calibri" w:cs="Calibri"/>
                <w:color w:val="000000"/>
                <w:sz w:val="20"/>
                <w:szCs w:val="20"/>
                <w:lang w:eastAsia="ja-JP"/>
              </w:rPr>
              <w:t>.O.</w:t>
            </w:r>
            <w:r>
              <w:rPr>
                <w:rFonts w:ascii="Calibri" w:hAnsi="Calibri" w:cs="Calibri"/>
                <w:color w:val="000000"/>
                <w:sz w:val="20"/>
                <w:szCs w:val="20"/>
                <w:lang w:eastAsia="ja-JP"/>
              </w:rPr>
              <w:t>[7]</w:t>
            </w:r>
          </w:p>
        </w:tc>
        <w:tc>
          <w:tcPr>
            <w:tcW w:w="1228" w:type="dxa"/>
            <w:shd w:val="clear" w:color="auto" w:fill="D9E2F3"/>
          </w:tcPr>
          <w:p w14:paraId="3812DA51" w14:textId="11D02E41"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T.O.[11.</w:t>
            </w:r>
            <w:r w:rsidR="00CC44A0">
              <w:rPr>
                <w:rFonts w:ascii="Calibri" w:hAnsi="Calibri" w:cs="Calibri"/>
                <w:color w:val="000000"/>
                <w:sz w:val="20"/>
                <w:szCs w:val="20"/>
                <w:lang w:eastAsia="ja-JP"/>
              </w:rPr>
              <w:t>1</w:t>
            </w:r>
            <w:r>
              <w:rPr>
                <w:rFonts w:ascii="Calibri" w:hAnsi="Calibri" w:cs="Calibri"/>
                <w:color w:val="000000"/>
                <w:sz w:val="20"/>
                <w:szCs w:val="20"/>
                <w:lang w:eastAsia="ja-JP"/>
              </w:rPr>
              <w:t>]</w:t>
            </w:r>
          </w:p>
          <w:p w14:paraId="464E35EF" w14:textId="7A8B2789"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T.O.[11.</w:t>
            </w:r>
            <w:r w:rsidR="00CC44A0">
              <w:rPr>
                <w:rFonts w:ascii="Calibri" w:hAnsi="Calibri" w:cs="Calibri"/>
                <w:color w:val="000000"/>
                <w:sz w:val="20"/>
                <w:szCs w:val="20"/>
                <w:lang w:eastAsia="ja-JP"/>
              </w:rPr>
              <w:t>4</w:t>
            </w:r>
            <w:r>
              <w:rPr>
                <w:rFonts w:ascii="Calibri" w:hAnsi="Calibri" w:cs="Calibri"/>
                <w:color w:val="000000"/>
                <w:sz w:val="20"/>
                <w:szCs w:val="20"/>
                <w:lang w:eastAsia="ja-JP"/>
              </w:rPr>
              <w:t>]</w:t>
            </w:r>
          </w:p>
        </w:tc>
        <w:tc>
          <w:tcPr>
            <w:tcW w:w="1418" w:type="dxa"/>
            <w:shd w:val="clear" w:color="auto" w:fill="D9E2F3"/>
          </w:tcPr>
          <w:p w14:paraId="4177E9DD" w14:textId="77777777"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Yes</w:t>
            </w:r>
          </w:p>
        </w:tc>
        <w:tc>
          <w:tcPr>
            <w:tcW w:w="1275" w:type="dxa"/>
            <w:shd w:val="clear" w:color="auto" w:fill="D9E2F3"/>
          </w:tcPr>
          <w:p w14:paraId="3053AD89" w14:textId="6BA55FD3" w:rsidR="00074317" w:rsidRPr="00CE0541" w:rsidRDefault="00012678"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No</w:t>
            </w:r>
          </w:p>
        </w:tc>
      </w:tr>
      <w:tr w:rsidR="00074317" w:rsidRPr="00CE0541" w14:paraId="5154411F" w14:textId="77777777" w:rsidTr="00074317">
        <w:tc>
          <w:tcPr>
            <w:tcW w:w="1360" w:type="dxa"/>
            <w:shd w:val="clear" w:color="auto" w:fill="auto"/>
          </w:tcPr>
          <w:p w14:paraId="3398210E" w14:textId="77777777" w:rsidR="00074317" w:rsidRPr="00CE0541" w:rsidRDefault="00074317" w:rsidP="00074317">
            <w:pPr>
              <w:spacing w:line="360" w:lineRule="auto"/>
              <w:jc w:val="center"/>
              <w:rPr>
                <w:rFonts w:ascii="Calibri" w:hAnsi="Calibri" w:cs="Calibri"/>
                <w:b/>
                <w:bCs/>
                <w:color w:val="000000"/>
                <w:sz w:val="20"/>
                <w:szCs w:val="20"/>
                <w:lang w:eastAsia="ja-JP"/>
              </w:rPr>
            </w:pPr>
            <w:r w:rsidRPr="00CE0541">
              <w:rPr>
                <w:rFonts w:ascii="Calibri" w:hAnsi="Calibri" w:cs="Calibri"/>
                <w:b/>
                <w:bCs/>
                <w:color w:val="000000"/>
                <w:sz w:val="20"/>
                <w:szCs w:val="20"/>
                <w:lang w:eastAsia="ja-JP"/>
              </w:rPr>
              <w:t>12</w:t>
            </w:r>
          </w:p>
        </w:tc>
        <w:tc>
          <w:tcPr>
            <w:tcW w:w="851" w:type="dxa"/>
            <w:shd w:val="clear" w:color="auto" w:fill="auto"/>
          </w:tcPr>
          <w:p w14:paraId="6E38E9A1" w14:textId="77777777" w:rsidR="00074317" w:rsidRPr="00CE0541" w:rsidRDefault="00074317" w:rsidP="00074317">
            <w:pPr>
              <w:spacing w:line="360" w:lineRule="auto"/>
              <w:jc w:val="center"/>
              <w:rPr>
                <w:rFonts w:ascii="Calibri" w:hAnsi="Calibri" w:cs="Calibri"/>
                <w:color w:val="000000"/>
                <w:sz w:val="20"/>
                <w:szCs w:val="20"/>
                <w:lang w:eastAsia="ja-JP"/>
              </w:rPr>
            </w:pPr>
            <w:r w:rsidRPr="00CE0541">
              <w:rPr>
                <w:rFonts w:ascii="Calibri" w:hAnsi="Calibri" w:cs="Calibri"/>
                <w:color w:val="000000"/>
                <w:sz w:val="20"/>
                <w:szCs w:val="20"/>
                <w:lang w:eastAsia="ja-JP"/>
              </w:rPr>
              <w:t>12</w:t>
            </w:r>
          </w:p>
        </w:tc>
        <w:tc>
          <w:tcPr>
            <w:tcW w:w="2977" w:type="dxa"/>
            <w:shd w:val="clear" w:color="auto" w:fill="auto"/>
          </w:tcPr>
          <w:p w14:paraId="3AD024FC" w14:textId="401C989E" w:rsidR="000D6544" w:rsidRPr="000D6544" w:rsidRDefault="008903F9" w:rsidP="000D6544">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Forum</w:t>
            </w:r>
            <w:r w:rsidR="000D6544" w:rsidRPr="000D6544">
              <w:rPr>
                <w:rFonts w:ascii="Calibri" w:hAnsi="Calibri" w:cs="Calibri"/>
                <w:color w:val="000000"/>
                <w:sz w:val="20"/>
                <w:szCs w:val="20"/>
                <w:lang w:eastAsia="ja-JP"/>
              </w:rPr>
              <w:t xml:space="preserve"> discussion </w:t>
            </w:r>
          </w:p>
          <w:p w14:paraId="613EB2F8" w14:textId="5CA2087C" w:rsidR="00074317" w:rsidRPr="00CE0541" w:rsidRDefault="00074317" w:rsidP="000D6544">
            <w:pPr>
              <w:spacing w:line="360" w:lineRule="auto"/>
              <w:jc w:val="center"/>
              <w:rPr>
                <w:rFonts w:ascii="Calibri" w:hAnsi="Calibri" w:cs="Calibri"/>
                <w:color w:val="000000"/>
                <w:sz w:val="20"/>
                <w:szCs w:val="20"/>
                <w:lang w:eastAsia="ja-JP"/>
              </w:rPr>
            </w:pPr>
          </w:p>
        </w:tc>
        <w:tc>
          <w:tcPr>
            <w:tcW w:w="992" w:type="dxa"/>
            <w:shd w:val="clear" w:color="auto" w:fill="auto"/>
          </w:tcPr>
          <w:p w14:paraId="3D64CBAE" w14:textId="3D124671" w:rsidR="00074317" w:rsidRPr="00CE054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C.O.[</w:t>
            </w:r>
            <w:r w:rsidR="000D6544">
              <w:rPr>
                <w:rFonts w:ascii="Calibri" w:hAnsi="Calibri" w:cs="Calibri"/>
                <w:color w:val="000000"/>
                <w:sz w:val="20"/>
                <w:szCs w:val="20"/>
                <w:lang w:eastAsia="ja-JP"/>
              </w:rPr>
              <w:t>6</w:t>
            </w:r>
            <w:r>
              <w:rPr>
                <w:rFonts w:ascii="Calibri" w:hAnsi="Calibri" w:cs="Calibri"/>
                <w:color w:val="000000"/>
                <w:sz w:val="20"/>
                <w:szCs w:val="20"/>
                <w:lang w:eastAsia="ja-JP"/>
              </w:rPr>
              <w:t>]</w:t>
            </w:r>
          </w:p>
        </w:tc>
        <w:tc>
          <w:tcPr>
            <w:tcW w:w="1228" w:type="dxa"/>
          </w:tcPr>
          <w:p w14:paraId="5EE6A827" w14:textId="4778AE40" w:rsidR="00074317"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T.O.[12.</w:t>
            </w:r>
            <w:r w:rsidR="00CC44A0">
              <w:rPr>
                <w:rFonts w:ascii="Calibri" w:hAnsi="Calibri" w:cs="Calibri"/>
                <w:color w:val="000000"/>
                <w:sz w:val="20"/>
                <w:szCs w:val="20"/>
                <w:lang w:eastAsia="ja-JP"/>
              </w:rPr>
              <w:t>1</w:t>
            </w:r>
            <w:r>
              <w:rPr>
                <w:rFonts w:ascii="Calibri" w:hAnsi="Calibri" w:cs="Calibri"/>
                <w:color w:val="000000"/>
                <w:sz w:val="20"/>
                <w:szCs w:val="20"/>
                <w:lang w:eastAsia="ja-JP"/>
              </w:rPr>
              <w:t>]</w:t>
            </w:r>
          </w:p>
          <w:p w14:paraId="5BE1293C" w14:textId="3DD6BE9E" w:rsidR="00CC44A0" w:rsidRDefault="00CC44A0" w:rsidP="00CC44A0">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T.O.[12.2]</w:t>
            </w:r>
          </w:p>
          <w:p w14:paraId="67F7D369" w14:textId="3B5AA4F3" w:rsidR="00CC44A0" w:rsidRDefault="00CC44A0" w:rsidP="00CC44A0">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T.O.[12.3]</w:t>
            </w:r>
          </w:p>
          <w:p w14:paraId="0067E790" w14:textId="6CB5A7A6" w:rsidR="00471E76" w:rsidRDefault="00471E76" w:rsidP="00471E76">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T.O.[12.4]</w:t>
            </w:r>
          </w:p>
          <w:p w14:paraId="51CDC71E" w14:textId="77777777" w:rsidR="00074317" w:rsidRPr="00CE0541" w:rsidRDefault="00074317" w:rsidP="00074317">
            <w:pPr>
              <w:spacing w:line="360" w:lineRule="auto"/>
              <w:jc w:val="center"/>
              <w:rPr>
                <w:rFonts w:ascii="Calibri" w:hAnsi="Calibri" w:cs="Calibri"/>
                <w:color w:val="000000"/>
                <w:sz w:val="20"/>
                <w:szCs w:val="20"/>
                <w:lang w:eastAsia="ja-JP"/>
              </w:rPr>
            </w:pPr>
          </w:p>
        </w:tc>
        <w:tc>
          <w:tcPr>
            <w:tcW w:w="1418" w:type="dxa"/>
            <w:shd w:val="clear" w:color="auto" w:fill="auto"/>
          </w:tcPr>
          <w:p w14:paraId="5E5CB9C4" w14:textId="60F1355D" w:rsidR="00074317" w:rsidRPr="00CE0541" w:rsidRDefault="0058698A"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Yes</w:t>
            </w:r>
          </w:p>
        </w:tc>
        <w:tc>
          <w:tcPr>
            <w:tcW w:w="1275" w:type="dxa"/>
          </w:tcPr>
          <w:p w14:paraId="264F7550" w14:textId="77777777" w:rsidR="00074317" w:rsidRPr="00202861" w:rsidRDefault="00074317" w:rsidP="00074317">
            <w:pPr>
              <w:spacing w:line="360" w:lineRule="auto"/>
              <w:jc w:val="center"/>
              <w:rPr>
                <w:rFonts w:ascii="Calibri" w:hAnsi="Calibri" w:cs="Calibri"/>
                <w:color w:val="000000"/>
                <w:sz w:val="20"/>
                <w:szCs w:val="20"/>
                <w:lang w:eastAsia="ja-JP"/>
              </w:rPr>
            </w:pPr>
            <w:r>
              <w:rPr>
                <w:rFonts w:ascii="Calibri" w:hAnsi="Calibri" w:cs="Calibri"/>
                <w:color w:val="000000"/>
                <w:sz w:val="20"/>
                <w:szCs w:val="20"/>
                <w:lang w:eastAsia="ja-JP"/>
              </w:rPr>
              <w:t>No</w:t>
            </w:r>
          </w:p>
        </w:tc>
      </w:tr>
    </w:tbl>
    <w:p w14:paraId="2D372252" w14:textId="77777777" w:rsidR="009326D5" w:rsidRPr="001848D0" w:rsidRDefault="009326D5" w:rsidP="008525A4">
      <w:pPr>
        <w:spacing w:line="360" w:lineRule="auto"/>
        <w:jc w:val="both"/>
        <w:rPr>
          <w:rFonts w:ascii="Calibri" w:hAnsi="Calibri"/>
          <w:color w:val="000090"/>
        </w:rPr>
      </w:pPr>
    </w:p>
    <w:p w14:paraId="372C79F5" w14:textId="77777777" w:rsidR="001848D0" w:rsidRPr="000E3EBE" w:rsidRDefault="001848D0" w:rsidP="001848D0">
      <w:pPr>
        <w:pStyle w:val="ListParagraph"/>
        <w:spacing w:after="160" w:line="259" w:lineRule="auto"/>
        <w:contextualSpacing/>
        <w:rPr>
          <w:lang w:val="en-GB"/>
        </w:rPr>
      </w:pPr>
    </w:p>
    <w:p w14:paraId="404F817F" w14:textId="77777777" w:rsidR="00783D41" w:rsidRPr="009F49BB" w:rsidRDefault="006B3401" w:rsidP="008525A4">
      <w:pPr>
        <w:spacing w:line="360" w:lineRule="auto"/>
        <w:jc w:val="both"/>
        <w:rPr>
          <w:rFonts w:ascii="Calibri" w:hAnsi="Calibri"/>
          <w:color w:val="000000"/>
        </w:rPr>
      </w:pPr>
      <w:r>
        <w:rPr>
          <w:rFonts w:ascii="Calibri" w:hAnsi="Calibri"/>
          <w:color w:val="000090"/>
        </w:rPr>
        <w:t>Regarding the semester’s assignment</w:t>
      </w:r>
      <w:r w:rsidR="00410937" w:rsidRPr="009F49BB">
        <w:rPr>
          <w:rFonts w:ascii="Calibri" w:hAnsi="Calibri"/>
          <w:color w:val="000090"/>
        </w:rPr>
        <w:t xml:space="preserve">, </w:t>
      </w:r>
      <w:r>
        <w:rPr>
          <w:rFonts w:ascii="Calibri" w:hAnsi="Calibri"/>
          <w:color w:val="000090"/>
        </w:rPr>
        <w:t>this semester its topic will be</w:t>
      </w:r>
      <w:r w:rsidR="00410937" w:rsidRPr="009F49BB">
        <w:rPr>
          <w:rFonts w:ascii="Calibri" w:hAnsi="Calibri"/>
          <w:color w:val="000000"/>
        </w:rPr>
        <w:t>:</w:t>
      </w:r>
    </w:p>
    <w:p w14:paraId="4DB77594" w14:textId="1BC3D038" w:rsidR="00E64810" w:rsidRPr="00E64810" w:rsidRDefault="00E64810" w:rsidP="00E64810">
      <w:pPr>
        <w:spacing w:line="360" w:lineRule="auto"/>
        <w:jc w:val="center"/>
        <w:rPr>
          <w:rFonts w:ascii="Calibri" w:hAnsi="Calibri"/>
        </w:rPr>
      </w:pPr>
      <w:r w:rsidRPr="00E64810">
        <w:rPr>
          <w:rFonts w:ascii="Calibri" w:hAnsi="Calibri"/>
          <w:b/>
          <w:bCs/>
        </w:rPr>
        <w:t>Topic:</w:t>
      </w:r>
      <w:r w:rsidRPr="00E64810">
        <w:rPr>
          <w:rFonts w:ascii="Calibri" w:hAnsi="Calibri"/>
        </w:rPr>
        <w:t xml:space="preserve"> </w:t>
      </w:r>
      <w:r w:rsidR="00B23DC4" w:rsidRPr="00B23DC4">
        <w:rPr>
          <w:rFonts w:ascii="Calibri" w:hAnsi="Calibri"/>
        </w:rPr>
        <w:t>The Protection of Foreign Direct Investments in Armed Conflicts</w:t>
      </w:r>
    </w:p>
    <w:p w14:paraId="12268F34" w14:textId="77777777" w:rsidR="00E64810" w:rsidRPr="00E64810" w:rsidRDefault="00E64810" w:rsidP="00E64810">
      <w:pPr>
        <w:spacing w:line="360" w:lineRule="auto"/>
        <w:jc w:val="center"/>
        <w:rPr>
          <w:rFonts w:ascii="Calibri" w:hAnsi="Calibri"/>
          <w:b/>
          <w:bCs/>
        </w:rPr>
      </w:pPr>
      <w:r w:rsidRPr="00E64810">
        <w:rPr>
          <w:rFonts w:ascii="Calibri" w:hAnsi="Calibri"/>
          <w:b/>
          <w:bCs/>
        </w:rPr>
        <w:t>Objective:</w:t>
      </w:r>
    </w:p>
    <w:p w14:paraId="56DB1161" w14:textId="425A6DAA" w:rsidR="007F0569" w:rsidRDefault="00F205AB" w:rsidP="008525A4">
      <w:pPr>
        <w:spacing w:line="360" w:lineRule="auto"/>
        <w:jc w:val="both"/>
        <w:rPr>
          <w:rFonts w:ascii="Calibri" w:hAnsi="Calibri"/>
        </w:rPr>
      </w:pPr>
      <w:r>
        <w:rPr>
          <w:rFonts w:ascii="Calibri" w:hAnsi="Calibri"/>
        </w:rPr>
        <w:t>Analyze the legal mechanisms</w:t>
      </w:r>
      <w:r w:rsidR="00B23DC4" w:rsidRPr="00B23DC4">
        <w:rPr>
          <w:rFonts w:ascii="Calibri" w:hAnsi="Calibri"/>
        </w:rPr>
        <w:t xml:space="preserve"> for protecting Foreign Direct Investments (FDI) during armed conflicts.</w:t>
      </w:r>
      <w:r w:rsidR="00482B3F">
        <w:rPr>
          <w:rFonts w:ascii="Calibri" w:hAnsi="Calibri"/>
        </w:rPr>
        <w:t xml:space="preserve"> You </w:t>
      </w:r>
      <w:r w:rsidR="00482B3F" w:rsidRPr="00482B3F">
        <w:rPr>
          <w:rFonts w:ascii="Calibri" w:hAnsi="Calibri"/>
        </w:rPr>
        <w:t>will explore how international investment law address</w:t>
      </w:r>
      <w:r w:rsidR="00742E3B">
        <w:rPr>
          <w:rFonts w:ascii="Calibri" w:hAnsi="Calibri"/>
        </w:rPr>
        <w:t>es</w:t>
      </w:r>
      <w:r w:rsidR="00482B3F" w:rsidRPr="00482B3F">
        <w:rPr>
          <w:rFonts w:ascii="Calibri" w:hAnsi="Calibri"/>
        </w:rPr>
        <w:t xml:space="preserve"> safeguarding investments during such periods of instability and violence.</w:t>
      </w:r>
    </w:p>
    <w:p w14:paraId="5536E348" w14:textId="55322183" w:rsidR="00742E3B" w:rsidRDefault="00742E3B" w:rsidP="0085586B">
      <w:pPr>
        <w:pStyle w:val="ListParagraph"/>
        <w:numPr>
          <w:ilvl w:val="0"/>
          <w:numId w:val="59"/>
        </w:numPr>
        <w:spacing w:line="360" w:lineRule="auto"/>
        <w:jc w:val="both"/>
        <w:rPr>
          <w:rFonts w:ascii="Calibri" w:hAnsi="Calibri"/>
        </w:rPr>
      </w:pPr>
      <w:r w:rsidRPr="00742E3B">
        <w:rPr>
          <w:rFonts w:ascii="Calibri" w:hAnsi="Calibri"/>
        </w:rPr>
        <w:t>Examine the legal standards in Bilateral Investment Treaties (BITs) and Multilateral Investment Agreements (MIAs) that protect foreign investments during times of conflict</w:t>
      </w:r>
      <w:r>
        <w:rPr>
          <w:rFonts w:ascii="Calibri" w:hAnsi="Calibri"/>
        </w:rPr>
        <w:t>.</w:t>
      </w:r>
    </w:p>
    <w:p w14:paraId="36657D80" w14:textId="551FCF2B" w:rsidR="00B23DC4" w:rsidRPr="00972EDD" w:rsidRDefault="00742E3B" w:rsidP="0085586B">
      <w:pPr>
        <w:pStyle w:val="ListParagraph"/>
        <w:numPr>
          <w:ilvl w:val="0"/>
          <w:numId w:val="59"/>
        </w:numPr>
        <w:spacing w:line="360" w:lineRule="auto"/>
        <w:jc w:val="both"/>
        <w:rPr>
          <w:rFonts w:ascii="Calibri" w:hAnsi="Calibri"/>
        </w:rPr>
      </w:pPr>
      <w:r w:rsidRPr="00742E3B">
        <w:rPr>
          <w:rFonts w:ascii="Calibri" w:hAnsi="Calibri"/>
        </w:rPr>
        <w:t>Analy</w:t>
      </w:r>
      <w:r w:rsidR="00F205AB">
        <w:rPr>
          <w:rFonts w:ascii="Calibri" w:hAnsi="Calibri"/>
        </w:rPr>
        <w:t>s</w:t>
      </w:r>
      <w:r w:rsidRPr="00742E3B">
        <w:rPr>
          <w:rFonts w:ascii="Calibri" w:hAnsi="Calibri"/>
        </w:rPr>
        <w:t>e specific cases where international courts (e.g., ICSID or investment arbitration tribunals) have ruled on the protection of FDIs in armed conflicts.</w:t>
      </w:r>
    </w:p>
    <w:p w14:paraId="2D36A296" w14:textId="68E50E61" w:rsidR="00E55DE9" w:rsidRDefault="009F49BB" w:rsidP="00E55DE9">
      <w:pPr>
        <w:spacing w:line="360" w:lineRule="auto"/>
        <w:jc w:val="both"/>
        <w:rPr>
          <w:rFonts w:ascii="Calibri" w:hAnsi="Calibri"/>
          <w:color w:val="000000"/>
        </w:rPr>
      </w:pPr>
      <w:r w:rsidRPr="009F49BB">
        <w:rPr>
          <w:rFonts w:ascii="Calibri" w:hAnsi="Calibri"/>
          <w:color w:val="000000"/>
        </w:rPr>
        <w:t xml:space="preserve">The </w:t>
      </w:r>
      <w:r>
        <w:rPr>
          <w:rFonts w:ascii="Calibri" w:hAnsi="Calibri"/>
          <w:color w:val="000000"/>
        </w:rPr>
        <w:t>assessment</w:t>
      </w:r>
      <w:r w:rsidRPr="009F49BB">
        <w:rPr>
          <w:rFonts w:ascii="Calibri" w:hAnsi="Calibri"/>
          <w:color w:val="000000"/>
        </w:rPr>
        <w:t xml:space="preserve"> criteria of the semester</w:t>
      </w:r>
      <w:r w:rsidR="00502BFE">
        <w:rPr>
          <w:rFonts w:ascii="Calibri" w:hAnsi="Calibri"/>
          <w:color w:val="000000"/>
        </w:rPr>
        <w:t>’s</w:t>
      </w:r>
      <w:r w:rsidRPr="009F49BB">
        <w:rPr>
          <w:rFonts w:ascii="Calibri" w:hAnsi="Calibri"/>
          <w:color w:val="000000"/>
        </w:rPr>
        <w:t xml:space="preserve"> </w:t>
      </w:r>
      <w:r>
        <w:rPr>
          <w:rFonts w:ascii="Calibri" w:hAnsi="Calibri"/>
          <w:color w:val="000000"/>
        </w:rPr>
        <w:t>assignment</w:t>
      </w:r>
      <w:r w:rsidR="00607775">
        <w:rPr>
          <w:rFonts w:ascii="Calibri" w:hAnsi="Calibri"/>
          <w:color w:val="000000"/>
        </w:rPr>
        <w:t xml:space="preserve"> are presented in the</w:t>
      </w:r>
      <w:r w:rsidRPr="009F49BB">
        <w:rPr>
          <w:rFonts w:ascii="Calibri" w:hAnsi="Calibri"/>
          <w:color w:val="000000"/>
        </w:rPr>
        <w:t xml:space="preserve"> rubric</w:t>
      </w:r>
      <w:r w:rsidR="00607775">
        <w:rPr>
          <w:rFonts w:ascii="Calibri" w:hAnsi="Calibri"/>
          <w:color w:val="000000"/>
        </w:rPr>
        <w:t xml:space="preserve"> below</w:t>
      </w:r>
      <w:r w:rsidRPr="009F49BB">
        <w:rPr>
          <w:rFonts w:ascii="Calibri" w:hAnsi="Calibri"/>
          <w:color w:val="000000"/>
        </w:rPr>
        <w:t>. During the course (refer to a specific week), you will be given detailed instructions.</w:t>
      </w:r>
    </w:p>
    <w:p w14:paraId="164C40A1" w14:textId="0658208E" w:rsidR="00171CF9" w:rsidRDefault="00171CF9" w:rsidP="00E55DE9">
      <w:pPr>
        <w:spacing w:line="360" w:lineRule="auto"/>
        <w:jc w:val="both"/>
        <w:rPr>
          <w:rFonts w:ascii="Calibri" w:hAnsi="Calibri"/>
          <w:color w:val="000000"/>
        </w:rPr>
      </w:pPr>
    </w:p>
    <w:p w14:paraId="165B2350" w14:textId="77777777" w:rsidR="00171CF9" w:rsidRPr="009F49BB" w:rsidRDefault="00171CF9" w:rsidP="00171CF9">
      <w:pPr>
        <w:spacing w:line="360" w:lineRule="auto"/>
        <w:jc w:val="both"/>
        <w:rPr>
          <w:rFonts w:ascii="Calibri" w:hAnsi="Calibri"/>
          <w:color w:val="000090"/>
        </w:rPr>
      </w:pPr>
      <w:r w:rsidRPr="009F49BB">
        <w:rPr>
          <w:rFonts w:ascii="Calibri" w:hAnsi="Calibri"/>
          <w:color w:val="000090"/>
        </w:rPr>
        <w:t>(</w:t>
      </w:r>
      <w:r>
        <w:rPr>
          <w:rFonts w:ascii="Calibri" w:hAnsi="Calibri"/>
          <w:color w:val="000090"/>
        </w:rPr>
        <w:t>Installing an assignment rubric</w:t>
      </w:r>
      <w:r w:rsidRPr="009F49BB">
        <w:rPr>
          <w:rFonts w:ascii="Calibri" w:hAnsi="Calibri"/>
          <w:color w:val="000090"/>
        </w:rPr>
        <w:t xml:space="preserve"> – </w:t>
      </w:r>
      <w:r>
        <w:rPr>
          <w:rFonts w:ascii="Calibri" w:hAnsi="Calibri"/>
          <w:color w:val="000090"/>
        </w:rPr>
        <w:t>an example follows</w:t>
      </w:r>
      <w:r w:rsidRPr="008209DB">
        <w:rPr>
          <w:rFonts w:ascii="Calibri" w:hAnsi="Calibri"/>
          <w:color w:val="000090"/>
        </w:rPr>
        <w:t>)</w:t>
      </w:r>
    </w:p>
    <w:p w14:paraId="240820FF" w14:textId="77777777" w:rsidR="00C36052" w:rsidRPr="00A9550F" w:rsidRDefault="007F0569" w:rsidP="00615D98">
      <w:pPr>
        <w:spacing w:line="266" w:lineRule="auto"/>
        <w:ind w:right="346"/>
        <w:jc w:val="both"/>
        <w:rPr>
          <w:rStyle w:val="FontStyle22"/>
          <w:rFonts w:ascii="Calibri" w:hAnsi="Calibri" w:cs="Calibri"/>
          <w:bCs w:val="0"/>
          <w:sz w:val="28"/>
          <w:szCs w:val="32"/>
          <w:u w:val="single"/>
          <w:lang w:val="en-GB"/>
        </w:rPr>
      </w:pPr>
      <w:r w:rsidRPr="00A9550F">
        <w:rPr>
          <w:rStyle w:val="FontStyle22"/>
          <w:rFonts w:ascii="Calibri" w:hAnsi="Calibri" w:cs="Calibri"/>
          <w:sz w:val="32"/>
          <w:szCs w:val="32"/>
        </w:rPr>
        <w:br w:type="page"/>
      </w:r>
      <w:r w:rsidR="009326D5" w:rsidRPr="00A9550F">
        <w:rPr>
          <w:rStyle w:val="FontStyle22"/>
          <w:rFonts w:ascii="Calibri" w:hAnsi="Calibri" w:cs="Calibri"/>
          <w:sz w:val="32"/>
          <w:szCs w:val="32"/>
        </w:rPr>
        <w:lastRenderedPageBreak/>
        <w:t xml:space="preserve">       </w:t>
      </w:r>
      <w:r w:rsidR="00C36052" w:rsidRPr="00A9550F">
        <w:rPr>
          <w:rFonts w:ascii="Calibri" w:hAnsi="Calibri" w:cs="Calibri"/>
          <w:b/>
          <w:sz w:val="28"/>
          <w:szCs w:val="32"/>
          <w:u w:val="single"/>
          <w:lang w:val="en-GB"/>
        </w:rPr>
        <w:t xml:space="preserve">Assessment criteria – Assignment Rubric </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796"/>
        <w:gridCol w:w="4718"/>
      </w:tblGrid>
      <w:tr w:rsidR="00C36052" w:rsidRPr="00615D98" w14:paraId="76A0C059" w14:textId="77777777" w:rsidTr="00615D98">
        <w:trPr>
          <w:trHeight w:val="20"/>
        </w:trPr>
        <w:tc>
          <w:tcPr>
            <w:tcW w:w="5341" w:type="dxa"/>
            <w:tcBorders>
              <w:top w:val="single" w:sz="4" w:space="0" w:color="5B9BD5"/>
              <w:left w:val="single" w:sz="4" w:space="0" w:color="5B9BD5"/>
              <w:bottom w:val="single" w:sz="4" w:space="0" w:color="5B9BD5"/>
              <w:right w:val="nil"/>
            </w:tcBorders>
            <w:shd w:val="clear" w:color="auto" w:fill="5B9BD5"/>
          </w:tcPr>
          <w:p w14:paraId="66E69B92" w14:textId="77777777" w:rsidR="00C36052" w:rsidRPr="00615D98" w:rsidRDefault="00C36052" w:rsidP="00615D98">
            <w:pPr>
              <w:spacing w:line="360" w:lineRule="auto"/>
              <w:rPr>
                <w:rFonts w:ascii="Calibri" w:hAnsi="Calibri"/>
                <w:b/>
                <w:bCs/>
                <w:szCs w:val="28"/>
                <w:lang w:val="el-GR"/>
              </w:rPr>
            </w:pPr>
          </w:p>
          <w:p w14:paraId="37EB0E13" w14:textId="77777777" w:rsidR="00C36052" w:rsidRPr="00615D98" w:rsidRDefault="00C36052" w:rsidP="00615D98">
            <w:pPr>
              <w:spacing w:line="360" w:lineRule="auto"/>
              <w:rPr>
                <w:rFonts w:ascii="Calibri" w:hAnsi="Calibri"/>
                <w:b/>
                <w:bCs/>
                <w:color w:val="FFFFFF"/>
                <w:szCs w:val="28"/>
              </w:rPr>
            </w:pPr>
            <w:r w:rsidRPr="00615D98">
              <w:rPr>
                <w:rFonts w:ascii="Calibri" w:hAnsi="Calibri"/>
                <w:b/>
                <w:bCs/>
                <w:color w:val="FFFFFF"/>
                <w:szCs w:val="28"/>
              </w:rPr>
              <w:t>SECTION</w:t>
            </w:r>
          </w:p>
        </w:tc>
        <w:tc>
          <w:tcPr>
            <w:tcW w:w="5341" w:type="dxa"/>
            <w:tcBorders>
              <w:top w:val="single" w:sz="4" w:space="0" w:color="5B9BD5"/>
              <w:left w:val="nil"/>
              <w:bottom w:val="single" w:sz="4" w:space="0" w:color="5B9BD5"/>
              <w:right w:val="single" w:sz="4" w:space="0" w:color="5B9BD5"/>
            </w:tcBorders>
            <w:shd w:val="clear" w:color="auto" w:fill="5B9BD5"/>
          </w:tcPr>
          <w:p w14:paraId="4F87C72B" w14:textId="77777777" w:rsidR="00C36052" w:rsidRPr="00615D98" w:rsidRDefault="00C36052" w:rsidP="00615D98">
            <w:pPr>
              <w:spacing w:line="360" w:lineRule="auto"/>
              <w:rPr>
                <w:rFonts w:ascii="Calibri" w:hAnsi="Calibri"/>
                <w:b/>
                <w:bCs/>
                <w:color w:val="FFFFFF"/>
                <w:szCs w:val="28"/>
              </w:rPr>
            </w:pPr>
          </w:p>
          <w:p w14:paraId="26F0956A" w14:textId="77777777" w:rsidR="00C36052" w:rsidRPr="00615D98" w:rsidRDefault="00C36052" w:rsidP="00615D98">
            <w:pPr>
              <w:spacing w:line="360" w:lineRule="auto"/>
              <w:rPr>
                <w:rFonts w:ascii="Calibri" w:hAnsi="Calibri"/>
                <w:b/>
                <w:bCs/>
                <w:color w:val="FFFFFF"/>
                <w:szCs w:val="28"/>
              </w:rPr>
            </w:pPr>
            <w:r w:rsidRPr="00615D98">
              <w:rPr>
                <w:rFonts w:ascii="Calibri" w:hAnsi="Calibri"/>
                <w:b/>
                <w:bCs/>
                <w:color w:val="FFFFFF"/>
                <w:szCs w:val="28"/>
              </w:rPr>
              <w:t>MARKS</w:t>
            </w:r>
          </w:p>
        </w:tc>
      </w:tr>
      <w:tr w:rsidR="00C36052" w:rsidRPr="00615D98" w14:paraId="743FB7BC" w14:textId="77777777" w:rsidTr="00615D98">
        <w:trPr>
          <w:trHeight w:val="359"/>
        </w:trPr>
        <w:tc>
          <w:tcPr>
            <w:tcW w:w="5341" w:type="dxa"/>
            <w:shd w:val="clear" w:color="auto" w:fill="DEEAF6"/>
          </w:tcPr>
          <w:p w14:paraId="1000030E" w14:textId="77777777" w:rsidR="00C36052" w:rsidRPr="00615D98" w:rsidRDefault="00C36052" w:rsidP="00615D98">
            <w:pPr>
              <w:spacing w:line="360" w:lineRule="auto"/>
              <w:rPr>
                <w:rFonts w:ascii="Calibri" w:hAnsi="Calibri"/>
                <w:b/>
                <w:bCs/>
                <w:szCs w:val="28"/>
              </w:rPr>
            </w:pPr>
            <w:r w:rsidRPr="00615D98">
              <w:rPr>
                <w:rFonts w:ascii="Calibri" w:hAnsi="Calibri" w:cs="Calibri"/>
                <w:b/>
                <w:bCs/>
                <w:szCs w:val="28"/>
              </w:rPr>
              <w:t>Content of ideas</w:t>
            </w:r>
          </w:p>
        </w:tc>
        <w:tc>
          <w:tcPr>
            <w:tcW w:w="5341" w:type="dxa"/>
            <w:shd w:val="clear" w:color="auto" w:fill="DEEAF6"/>
          </w:tcPr>
          <w:p w14:paraId="6B81F924" w14:textId="77777777" w:rsidR="00C36052" w:rsidRPr="00615D98" w:rsidRDefault="00C36052" w:rsidP="00615D98">
            <w:pPr>
              <w:spacing w:line="360" w:lineRule="auto"/>
              <w:rPr>
                <w:rFonts w:ascii="Calibri" w:hAnsi="Calibri"/>
                <w:b/>
                <w:szCs w:val="28"/>
              </w:rPr>
            </w:pPr>
            <w:r w:rsidRPr="00615D98">
              <w:rPr>
                <w:rFonts w:ascii="Calibri" w:hAnsi="Calibri"/>
                <w:b/>
                <w:szCs w:val="28"/>
              </w:rPr>
              <w:t>40</w:t>
            </w:r>
          </w:p>
        </w:tc>
      </w:tr>
      <w:tr w:rsidR="00C36052" w:rsidRPr="00615D98" w14:paraId="3370052F" w14:textId="77777777" w:rsidTr="00615D98">
        <w:trPr>
          <w:trHeight w:val="20"/>
        </w:trPr>
        <w:tc>
          <w:tcPr>
            <w:tcW w:w="5341" w:type="dxa"/>
            <w:shd w:val="clear" w:color="auto" w:fill="auto"/>
          </w:tcPr>
          <w:p w14:paraId="4B78A999" w14:textId="77777777" w:rsidR="00C36052" w:rsidRPr="00615D98" w:rsidRDefault="00C36052" w:rsidP="00615D98">
            <w:pPr>
              <w:spacing w:line="360" w:lineRule="auto"/>
              <w:rPr>
                <w:rFonts w:ascii="Calibri" w:hAnsi="Calibri"/>
                <w:b/>
                <w:bCs/>
                <w:szCs w:val="28"/>
              </w:rPr>
            </w:pPr>
            <w:r w:rsidRPr="00615D98">
              <w:rPr>
                <w:rFonts w:ascii="Calibri" w:hAnsi="Calibri"/>
                <w:b/>
                <w:bCs/>
                <w:szCs w:val="28"/>
              </w:rPr>
              <w:t>Structure</w:t>
            </w:r>
          </w:p>
        </w:tc>
        <w:tc>
          <w:tcPr>
            <w:tcW w:w="5341" w:type="dxa"/>
            <w:shd w:val="clear" w:color="auto" w:fill="auto"/>
          </w:tcPr>
          <w:p w14:paraId="6F0F27A0" w14:textId="77777777" w:rsidR="00C36052" w:rsidRPr="00615D98" w:rsidRDefault="00C36052" w:rsidP="00615D98">
            <w:pPr>
              <w:spacing w:line="360" w:lineRule="auto"/>
              <w:rPr>
                <w:rFonts w:ascii="Calibri" w:hAnsi="Calibri"/>
                <w:b/>
                <w:szCs w:val="28"/>
              </w:rPr>
            </w:pPr>
            <w:r w:rsidRPr="00615D98">
              <w:rPr>
                <w:rFonts w:ascii="Calibri" w:hAnsi="Calibri"/>
                <w:b/>
                <w:szCs w:val="28"/>
              </w:rPr>
              <w:t>15</w:t>
            </w:r>
          </w:p>
        </w:tc>
      </w:tr>
      <w:tr w:rsidR="00C36052" w:rsidRPr="00615D98" w14:paraId="7E6E032F" w14:textId="77777777" w:rsidTr="00615D98">
        <w:trPr>
          <w:trHeight w:val="20"/>
        </w:trPr>
        <w:tc>
          <w:tcPr>
            <w:tcW w:w="5341" w:type="dxa"/>
            <w:shd w:val="clear" w:color="auto" w:fill="DEEAF6"/>
          </w:tcPr>
          <w:p w14:paraId="6B83B0D1" w14:textId="77777777" w:rsidR="00C36052" w:rsidRPr="00615D98" w:rsidRDefault="00C36052" w:rsidP="00615D98">
            <w:pPr>
              <w:spacing w:line="360" w:lineRule="auto"/>
              <w:rPr>
                <w:rFonts w:ascii="Calibri" w:hAnsi="Calibri"/>
                <w:b/>
                <w:bCs/>
                <w:szCs w:val="28"/>
              </w:rPr>
            </w:pPr>
            <w:r w:rsidRPr="00615D98">
              <w:rPr>
                <w:rFonts w:ascii="Calibri" w:hAnsi="Calibri"/>
                <w:b/>
                <w:bCs/>
                <w:szCs w:val="28"/>
              </w:rPr>
              <w:t>Presentation</w:t>
            </w:r>
          </w:p>
        </w:tc>
        <w:tc>
          <w:tcPr>
            <w:tcW w:w="5341" w:type="dxa"/>
            <w:shd w:val="clear" w:color="auto" w:fill="DEEAF6"/>
          </w:tcPr>
          <w:p w14:paraId="36232C7A" w14:textId="77777777" w:rsidR="00C36052" w:rsidRPr="00615D98" w:rsidRDefault="00C36052" w:rsidP="00615D98">
            <w:pPr>
              <w:spacing w:line="360" w:lineRule="auto"/>
              <w:rPr>
                <w:rFonts w:ascii="Calibri" w:hAnsi="Calibri"/>
                <w:b/>
                <w:szCs w:val="28"/>
              </w:rPr>
            </w:pPr>
            <w:r w:rsidRPr="00615D98">
              <w:rPr>
                <w:rFonts w:ascii="Calibri" w:hAnsi="Calibri"/>
                <w:b/>
                <w:szCs w:val="28"/>
              </w:rPr>
              <w:t>10</w:t>
            </w:r>
          </w:p>
        </w:tc>
      </w:tr>
      <w:tr w:rsidR="00C36052" w:rsidRPr="00615D98" w14:paraId="7A63D125" w14:textId="77777777" w:rsidTr="00615D98">
        <w:trPr>
          <w:trHeight w:val="20"/>
        </w:trPr>
        <w:tc>
          <w:tcPr>
            <w:tcW w:w="5341" w:type="dxa"/>
            <w:shd w:val="clear" w:color="auto" w:fill="auto"/>
          </w:tcPr>
          <w:p w14:paraId="5D7D0B1F" w14:textId="77777777" w:rsidR="00C36052" w:rsidRPr="00615D98" w:rsidRDefault="00C36052" w:rsidP="00615D98">
            <w:pPr>
              <w:spacing w:line="360" w:lineRule="auto"/>
              <w:rPr>
                <w:rFonts w:ascii="Calibri" w:hAnsi="Calibri"/>
                <w:b/>
                <w:bCs/>
                <w:szCs w:val="28"/>
              </w:rPr>
            </w:pPr>
            <w:r w:rsidRPr="00615D98">
              <w:rPr>
                <w:rFonts w:ascii="Calibri" w:hAnsi="Calibri"/>
                <w:b/>
                <w:bCs/>
                <w:szCs w:val="28"/>
              </w:rPr>
              <w:t>Language</w:t>
            </w:r>
          </w:p>
        </w:tc>
        <w:tc>
          <w:tcPr>
            <w:tcW w:w="5341" w:type="dxa"/>
            <w:shd w:val="clear" w:color="auto" w:fill="auto"/>
          </w:tcPr>
          <w:p w14:paraId="21209794" w14:textId="77777777" w:rsidR="00C36052" w:rsidRPr="00615D98" w:rsidRDefault="00C36052" w:rsidP="00615D98">
            <w:pPr>
              <w:spacing w:line="360" w:lineRule="auto"/>
              <w:rPr>
                <w:rFonts w:ascii="Calibri" w:hAnsi="Calibri"/>
                <w:b/>
                <w:szCs w:val="28"/>
              </w:rPr>
            </w:pPr>
            <w:r w:rsidRPr="00615D98">
              <w:rPr>
                <w:rFonts w:ascii="Calibri" w:hAnsi="Calibri"/>
                <w:b/>
                <w:szCs w:val="28"/>
              </w:rPr>
              <w:t>10</w:t>
            </w:r>
          </w:p>
        </w:tc>
      </w:tr>
      <w:tr w:rsidR="00C36052" w:rsidRPr="00615D98" w14:paraId="4C78A141" w14:textId="77777777" w:rsidTr="00615D98">
        <w:trPr>
          <w:trHeight w:val="20"/>
        </w:trPr>
        <w:tc>
          <w:tcPr>
            <w:tcW w:w="5341" w:type="dxa"/>
            <w:shd w:val="clear" w:color="auto" w:fill="DEEAF6"/>
          </w:tcPr>
          <w:p w14:paraId="625B641D" w14:textId="77777777" w:rsidR="00C36052" w:rsidRPr="00615D98" w:rsidRDefault="00C36052" w:rsidP="00615D98">
            <w:pPr>
              <w:spacing w:line="360" w:lineRule="auto"/>
              <w:rPr>
                <w:rFonts w:ascii="Calibri" w:hAnsi="Calibri"/>
                <w:b/>
                <w:bCs/>
                <w:szCs w:val="28"/>
              </w:rPr>
            </w:pPr>
            <w:r w:rsidRPr="00615D98">
              <w:rPr>
                <w:rFonts w:ascii="Calibri" w:hAnsi="Calibri"/>
                <w:b/>
                <w:bCs/>
                <w:szCs w:val="28"/>
              </w:rPr>
              <w:t>Research</w:t>
            </w:r>
          </w:p>
        </w:tc>
        <w:tc>
          <w:tcPr>
            <w:tcW w:w="5341" w:type="dxa"/>
            <w:shd w:val="clear" w:color="auto" w:fill="DEEAF6"/>
          </w:tcPr>
          <w:p w14:paraId="671C871F" w14:textId="77777777" w:rsidR="00C36052" w:rsidRPr="00615D98" w:rsidRDefault="00C36052" w:rsidP="00615D98">
            <w:pPr>
              <w:spacing w:line="360" w:lineRule="auto"/>
              <w:rPr>
                <w:rFonts w:ascii="Calibri" w:hAnsi="Calibri"/>
                <w:b/>
                <w:szCs w:val="28"/>
              </w:rPr>
            </w:pPr>
            <w:r w:rsidRPr="00615D98">
              <w:rPr>
                <w:rFonts w:ascii="Calibri" w:hAnsi="Calibri"/>
                <w:b/>
                <w:szCs w:val="28"/>
              </w:rPr>
              <w:t>25</w:t>
            </w:r>
          </w:p>
        </w:tc>
      </w:tr>
    </w:tbl>
    <w:p w14:paraId="4ACF1128" w14:textId="77777777" w:rsidR="00C36052" w:rsidRDefault="00C36052" w:rsidP="00E55DE9">
      <w:pPr>
        <w:spacing w:line="360" w:lineRule="auto"/>
        <w:jc w:val="both"/>
        <w:rPr>
          <w:rStyle w:val="FontStyle22"/>
          <w:rFonts w:ascii="Calibri" w:hAnsi="Calibri"/>
          <w:sz w:val="24"/>
          <w:szCs w:val="24"/>
        </w:rPr>
      </w:pPr>
    </w:p>
    <w:tbl>
      <w:tblPr>
        <w:tblW w:w="99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68"/>
        <w:gridCol w:w="5760"/>
        <w:gridCol w:w="990"/>
        <w:gridCol w:w="894"/>
        <w:gridCol w:w="6"/>
        <w:gridCol w:w="882"/>
        <w:gridCol w:w="18"/>
      </w:tblGrid>
      <w:tr w:rsidR="00C36052" w:rsidRPr="00615D98" w14:paraId="235D40C8" w14:textId="77777777" w:rsidTr="00615D98">
        <w:trPr>
          <w:gridAfter w:val="1"/>
          <w:wAfter w:w="18" w:type="dxa"/>
          <w:trHeight w:val="683"/>
        </w:trPr>
        <w:tc>
          <w:tcPr>
            <w:tcW w:w="1368" w:type="dxa"/>
            <w:tcBorders>
              <w:top w:val="single" w:sz="4" w:space="0" w:color="FFFFFF"/>
              <w:left w:val="single" w:sz="4" w:space="0" w:color="FFFFFF"/>
              <w:right w:val="nil"/>
            </w:tcBorders>
            <w:shd w:val="clear" w:color="auto" w:fill="5B9BD5"/>
          </w:tcPr>
          <w:p w14:paraId="04D1FD82" w14:textId="77777777" w:rsidR="00C36052" w:rsidRPr="00615D98" w:rsidRDefault="00C36052" w:rsidP="006B2353">
            <w:pPr>
              <w:spacing w:after="100" w:afterAutospacing="1"/>
              <w:ind w:left="11" w:hanging="11"/>
              <w:jc w:val="center"/>
              <w:rPr>
                <w:rFonts w:ascii="Calibri" w:hAnsi="Calibri" w:cs="Calibri"/>
                <w:b/>
                <w:bCs/>
                <w:color w:val="FFFFFF"/>
                <w:sz w:val="20"/>
                <w:szCs w:val="22"/>
              </w:rPr>
            </w:pPr>
            <w:r w:rsidRPr="00615D98">
              <w:rPr>
                <w:rFonts w:ascii="Calibri" w:hAnsi="Calibri" w:cs="Calibri"/>
                <w:b/>
                <w:bCs/>
                <w:color w:val="FFFFFF"/>
                <w:sz w:val="20"/>
                <w:szCs w:val="22"/>
              </w:rPr>
              <w:t>GUIDELINES</w:t>
            </w:r>
          </w:p>
        </w:tc>
        <w:tc>
          <w:tcPr>
            <w:tcW w:w="5760" w:type="dxa"/>
            <w:tcBorders>
              <w:top w:val="single" w:sz="4" w:space="0" w:color="FFFFFF"/>
              <w:left w:val="nil"/>
              <w:right w:val="nil"/>
            </w:tcBorders>
            <w:shd w:val="clear" w:color="auto" w:fill="5B9BD5"/>
          </w:tcPr>
          <w:p w14:paraId="06F70CC4" w14:textId="77777777" w:rsidR="00C36052" w:rsidRPr="00615D98" w:rsidRDefault="00C36052" w:rsidP="00615D98">
            <w:pPr>
              <w:spacing w:after="100" w:afterAutospacing="1"/>
              <w:ind w:left="11" w:hanging="11"/>
              <w:jc w:val="center"/>
              <w:rPr>
                <w:rFonts w:ascii="Calibri" w:hAnsi="Calibri" w:cs="Calibri"/>
                <w:b/>
                <w:bCs/>
                <w:color w:val="FFFFFF"/>
                <w:sz w:val="20"/>
                <w:szCs w:val="22"/>
              </w:rPr>
            </w:pPr>
            <w:r w:rsidRPr="00615D98">
              <w:rPr>
                <w:rFonts w:ascii="Calibri" w:hAnsi="Calibri" w:cs="Calibri"/>
                <w:b/>
                <w:bCs/>
                <w:color w:val="FFFFFF"/>
                <w:sz w:val="20"/>
                <w:szCs w:val="22"/>
              </w:rPr>
              <w:t>DESCRIPTION</w:t>
            </w:r>
          </w:p>
        </w:tc>
        <w:tc>
          <w:tcPr>
            <w:tcW w:w="990" w:type="dxa"/>
            <w:tcBorders>
              <w:top w:val="single" w:sz="4" w:space="0" w:color="FFFFFF"/>
              <w:left w:val="nil"/>
              <w:right w:val="nil"/>
            </w:tcBorders>
            <w:shd w:val="clear" w:color="auto" w:fill="5B9BD5"/>
          </w:tcPr>
          <w:p w14:paraId="4EB178F2" w14:textId="77777777" w:rsidR="00C36052" w:rsidRPr="00615D98" w:rsidRDefault="00C36052" w:rsidP="006B2353">
            <w:pPr>
              <w:spacing w:after="100" w:afterAutospacing="1"/>
              <w:ind w:left="11" w:hanging="11"/>
              <w:jc w:val="center"/>
              <w:rPr>
                <w:rFonts w:ascii="Calibri" w:hAnsi="Calibri" w:cs="Calibri"/>
                <w:b/>
                <w:bCs/>
                <w:color w:val="FFFFFF"/>
                <w:sz w:val="20"/>
                <w:szCs w:val="22"/>
              </w:rPr>
            </w:pPr>
            <w:r w:rsidRPr="00615D98">
              <w:rPr>
                <w:rFonts w:ascii="Calibri" w:hAnsi="Calibri" w:cs="Calibri"/>
                <w:b/>
                <w:bCs/>
                <w:color w:val="FFFFFF"/>
                <w:sz w:val="20"/>
                <w:szCs w:val="22"/>
              </w:rPr>
              <w:t>WORDS</w:t>
            </w:r>
          </w:p>
        </w:tc>
        <w:tc>
          <w:tcPr>
            <w:tcW w:w="900" w:type="dxa"/>
            <w:gridSpan w:val="2"/>
            <w:tcBorders>
              <w:top w:val="single" w:sz="4" w:space="0" w:color="FFFFFF"/>
              <w:left w:val="nil"/>
              <w:right w:val="nil"/>
            </w:tcBorders>
            <w:shd w:val="clear" w:color="auto" w:fill="5B9BD5"/>
          </w:tcPr>
          <w:p w14:paraId="0979A92B" w14:textId="77777777" w:rsidR="00C36052" w:rsidRPr="00615D98" w:rsidRDefault="00C36052" w:rsidP="006B2353">
            <w:pPr>
              <w:spacing w:after="100" w:afterAutospacing="1"/>
              <w:ind w:left="11" w:hanging="11"/>
              <w:jc w:val="center"/>
              <w:rPr>
                <w:rFonts w:ascii="Calibri" w:hAnsi="Calibri" w:cs="Calibri"/>
                <w:b/>
                <w:bCs/>
                <w:color w:val="FFFFFF"/>
                <w:sz w:val="20"/>
                <w:szCs w:val="22"/>
                <w:lang w:val="el-GR"/>
              </w:rPr>
            </w:pPr>
            <w:r w:rsidRPr="00615D98">
              <w:rPr>
                <w:rFonts w:ascii="Calibri" w:hAnsi="Calibri" w:cs="Calibri"/>
                <w:b/>
                <w:bCs/>
                <w:color w:val="FFFFFF"/>
                <w:sz w:val="20"/>
                <w:szCs w:val="22"/>
              </w:rPr>
              <w:t>MARKS</w:t>
            </w:r>
          </w:p>
        </w:tc>
        <w:tc>
          <w:tcPr>
            <w:tcW w:w="882" w:type="dxa"/>
            <w:tcBorders>
              <w:top w:val="single" w:sz="4" w:space="0" w:color="FFFFFF"/>
              <w:left w:val="nil"/>
              <w:right w:val="single" w:sz="4" w:space="0" w:color="FFFFFF"/>
            </w:tcBorders>
            <w:shd w:val="clear" w:color="auto" w:fill="5B9BD5"/>
          </w:tcPr>
          <w:p w14:paraId="1B5B9484" w14:textId="77777777" w:rsidR="00C36052" w:rsidRPr="00615D98" w:rsidRDefault="00C36052" w:rsidP="006B2353">
            <w:pPr>
              <w:spacing w:after="100" w:afterAutospacing="1"/>
              <w:ind w:left="11" w:hanging="11"/>
              <w:jc w:val="center"/>
              <w:rPr>
                <w:rFonts w:ascii="Calibri" w:hAnsi="Calibri" w:cs="Calibri"/>
                <w:b/>
                <w:bCs/>
                <w:color w:val="FFFFFF"/>
                <w:sz w:val="20"/>
                <w:szCs w:val="22"/>
                <w:lang w:val="el-GR"/>
              </w:rPr>
            </w:pPr>
            <w:r w:rsidRPr="00615D98">
              <w:rPr>
                <w:rFonts w:ascii="Calibri" w:hAnsi="Calibri" w:cs="Calibri"/>
                <w:b/>
                <w:bCs/>
                <w:color w:val="FFFFFF"/>
                <w:sz w:val="20"/>
                <w:szCs w:val="22"/>
              </w:rPr>
              <w:t>TOTAL MARKS</w:t>
            </w:r>
          </w:p>
        </w:tc>
      </w:tr>
      <w:tr w:rsidR="00C36052" w:rsidRPr="00615D98" w14:paraId="6EFAA0F6" w14:textId="77777777" w:rsidTr="00615D98">
        <w:trPr>
          <w:gridAfter w:val="1"/>
          <w:wAfter w:w="18" w:type="dxa"/>
          <w:trHeight w:val="514"/>
        </w:trPr>
        <w:tc>
          <w:tcPr>
            <w:tcW w:w="1368" w:type="dxa"/>
            <w:vMerge w:val="restart"/>
            <w:tcBorders>
              <w:left w:val="single" w:sz="4" w:space="0" w:color="FFFFFF"/>
            </w:tcBorders>
            <w:shd w:val="clear" w:color="auto" w:fill="5B9BD5"/>
          </w:tcPr>
          <w:p w14:paraId="4B8AEE4E" w14:textId="77777777" w:rsidR="00C36052" w:rsidRPr="00615D98" w:rsidRDefault="00C36052" w:rsidP="006B2353">
            <w:pPr>
              <w:rPr>
                <w:rFonts w:ascii="Calibri" w:hAnsi="Calibri"/>
                <w:b/>
                <w:bCs/>
                <w:color w:val="FFFFFF"/>
                <w:sz w:val="20"/>
                <w:szCs w:val="22"/>
              </w:rPr>
            </w:pPr>
          </w:p>
          <w:p w14:paraId="2BE50246" w14:textId="77777777" w:rsidR="00C36052" w:rsidRPr="00615D98" w:rsidRDefault="00C36052" w:rsidP="006B2353">
            <w:pPr>
              <w:rPr>
                <w:rFonts w:ascii="Calibri" w:hAnsi="Calibri" w:cs="Calibri"/>
                <w:b/>
                <w:bCs/>
                <w:color w:val="FFFFFF"/>
                <w:sz w:val="20"/>
                <w:szCs w:val="22"/>
              </w:rPr>
            </w:pPr>
            <w:r w:rsidRPr="00615D98">
              <w:rPr>
                <w:rFonts w:ascii="Calibri" w:hAnsi="Calibri" w:cs="Calibri"/>
                <w:b/>
                <w:bCs/>
                <w:color w:val="FFFFFF"/>
                <w:sz w:val="20"/>
                <w:szCs w:val="22"/>
              </w:rPr>
              <w:t>Content of ideas</w:t>
            </w:r>
          </w:p>
        </w:tc>
        <w:tc>
          <w:tcPr>
            <w:tcW w:w="5760" w:type="dxa"/>
            <w:shd w:val="clear" w:color="auto" w:fill="BDD6EE"/>
          </w:tcPr>
          <w:p w14:paraId="0B950C67" w14:textId="6D5C1557" w:rsidR="00C36052" w:rsidRPr="00615D98" w:rsidRDefault="00C36052" w:rsidP="006B2353">
            <w:pPr>
              <w:spacing w:line="266" w:lineRule="auto"/>
              <w:ind w:left="11" w:right="165" w:hanging="11"/>
              <w:jc w:val="both"/>
              <w:rPr>
                <w:rFonts w:ascii="Calibri" w:hAnsi="Calibri" w:cs="Calibri"/>
                <w:iCs/>
                <w:sz w:val="20"/>
                <w:szCs w:val="22"/>
              </w:rPr>
            </w:pPr>
            <w:r w:rsidRPr="00615D98">
              <w:rPr>
                <w:rFonts w:ascii="Calibri" w:hAnsi="Calibri" w:cs="Calibri"/>
                <w:b/>
                <w:iCs/>
                <w:sz w:val="20"/>
                <w:szCs w:val="22"/>
              </w:rPr>
              <w:t>Description of the goal</w:t>
            </w:r>
            <w:r w:rsidRPr="00615D98">
              <w:rPr>
                <w:rFonts w:ascii="Calibri" w:hAnsi="Calibri" w:cs="Calibri"/>
                <w:iCs/>
                <w:sz w:val="20"/>
                <w:szCs w:val="22"/>
              </w:rPr>
              <w:t xml:space="preserve"> you have chosen. Analyze and develop the goal you have chosen. </w:t>
            </w:r>
          </w:p>
        </w:tc>
        <w:tc>
          <w:tcPr>
            <w:tcW w:w="990" w:type="dxa"/>
            <w:shd w:val="clear" w:color="auto" w:fill="BDD6EE"/>
          </w:tcPr>
          <w:p w14:paraId="70097E24"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lang w:val="el-GR"/>
              </w:rPr>
              <w:t>250</w:t>
            </w:r>
            <w:r w:rsidRPr="00615D98">
              <w:rPr>
                <w:rFonts w:ascii="Calibri" w:hAnsi="Calibri" w:cs="Calibri"/>
                <w:b/>
                <w:sz w:val="20"/>
                <w:szCs w:val="22"/>
              </w:rPr>
              <w:t xml:space="preserve"> </w:t>
            </w:r>
          </w:p>
        </w:tc>
        <w:tc>
          <w:tcPr>
            <w:tcW w:w="900" w:type="dxa"/>
            <w:gridSpan w:val="2"/>
            <w:shd w:val="clear" w:color="auto" w:fill="BDD6EE"/>
          </w:tcPr>
          <w:p w14:paraId="37392A28"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lang w:val="el-GR"/>
              </w:rPr>
              <w:t>5</w:t>
            </w:r>
          </w:p>
        </w:tc>
        <w:tc>
          <w:tcPr>
            <w:tcW w:w="882" w:type="dxa"/>
            <w:vMerge w:val="restart"/>
            <w:shd w:val="clear" w:color="auto" w:fill="BDD6EE"/>
          </w:tcPr>
          <w:p w14:paraId="27131CC5" w14:textId="77777777" w:rsidR="00C36052" w:rsidRPr="00615D98" w:rsidRDefault="00C36052" w:rsidP="006B2353">
            <w:pPr>
              <w:spacing w:after="100" w:afterAutospacing="1" w:line="266" w:lineRule="auto"/>
              <w:ind w:left="11" w:right="346" w:hanging="11"/>
              <w:rPr>
                <w:rFonts w:ascii="Calibri" w:hAnsi="Calibri" w:cs="Calibri"/>
                <w:b/>
                <w:sz w:val="20"/>
                <w:szCs w:val="22"/>
              </w:rPr>
            </w:pPr>
          </w:p>
          <w:p w14:paraId="23437C0C"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rPr>
              <w:t>4</w:t>
            </w:r>
            <w:r w:rsidRPr="00615D98">
              <w:rPr>
                <w:rFonts w:ascii="Calibri" w:hAnsi="Calibri" w:cs="Calibri"/>
                <w:b/>
                <w:bCs/>
                <w:sz w:val="20"/>
                <w:szCs w:val="22"/>
                <w:lang w:val="el-GR"/>
              </w:rPr>
              <w:t>0</w:t>
            </w:r>
          </w:p>
        </w:tc>
      </w:tr>
      <w:tr w:rsidR="00C36052" w:rsidRPr="00615D98" w14:paraId="337F0F7C" w14:textId="77777777" w:rsidTr="00615D98">
        <w:trPr>
          <w:gridAfter w:val="1"/>
          <w:wAfter w:w="18" w:type="dxa"/>
          <w:trHeight w:val="514"/>
        </w:trPr>
        <w:tc>
          <w:tcPr>
            <w:tcW w:w="1368" w:type="dxa"/>
            <w:vMerge/>
            <w:tcBorders>
              <w:left w:val="single" w:sz="4" w:space="0" w:color="FFFFFF"/>
            </w:tcBorders>
            <w:shd w:val="clear" w:color="auto" w:fill="5B9BD5"/>
          </w:tcPr>
          <w:p w14:paraId="1FFDFDF2" w14:textId="77777777" w:rsidR="00C36052" w:rsidRPr="00615D98" w:rsidRDefault="00C36052" w:rsidP="006B2353">
            <w:pPr>
              <w:spacing w:after="100" w:afterAutospacing="1" w:line="266" w:lineRule="auto"/>
              <w:ind w:left="11" w:right="346" w:hanging="11"/>
              <w:rPr>
                <w:rFonts w:ascii="Calibri" w:hAnsi="Calibri" w:cs="Calibri"/>
                <w:b/>
                <w:bCs/>
                <w:color w:val="FFFFFF"/>
                <w:sz w:val="20"/>
                <w:szCs w:val="22"/>
              </w:rPr>
            </w:pPr>
          </w:p>
        </w:tc>
        <w:tc>
          <w:tcPr>
            <w:tcW w:w="5760" w:type="dxa"/>
            <w:shd w:val="clear" w:color="auto" w:fill="DEEAF6"/>
          </w:tcPr>
          <w:p w14:paraId="6E03FB10" w14:textId="654D05A6" w:rsidR="00C36052" w:rsidRPr="00615D98" w:rsidRDefault="00C36052" w:rsidP="006B2353">
            <w:pPr>
              <w:spacing w:line="266" w:lineRule="auto"/>
              <w:ind w:right="165"/>
              <w:jc w:val="both"/>
              <w:rPr>
                <w:rFonts w:ascii="Calibri" w:hAnsi="Calibri" w:cs="Calibri"/>
                <w:sz w:val="20"/>
                <w:szCs w:val="22"/>
              </w:rPr>
            </w:pPr>
            <w:r w:rsidRPr="00615D98">
              <w:rPr>
                <w:rFonts w:ascii="Calibri" w:hAnsi="Calibri" w:cs="Calibri"/>
                <w:b/>
                <w:bCs/>
                <w:sz w:val="20"/>
                <w:szCs w:val="22"/>
              </w:rPr>
              <w:t>Find an example (case study)</w:t>
            </w:r>
            <w:r w:rsidRPr="00615D98">
              <w:rPr>
                <w:rFonts w:ascii="Calibri" w:hAnsi="Calibri" w:cs="Calibri"/>
                <w:bCs/>
                <w:sz w:val="20"/>
                <w:szCs w:val="22"/>
              </w:rPr>
              <w:t xml:space="preserve"> from international </w:t>
            </w:r>
            <w:r w:rsidR="002313EE">
              <w:rPr>
                <w:rFonts w:ascii="Calibri" w:hAnsi="Calibri" w:cs="Calibri"/>
                <w:bCs/>
                <w:sz w:val="20"/>
                <w:szCs w:val="22"/>
              </w:rPr>
              <w:t xml:space="preserve">investment arbitration </w:t>
            </w:r>
            <w:r w:rsidRPr="00615D98">
              <w:rPr>
                <w:rFonts w:ascii="Calibri" w:hAnsi="Calibri" w:cs="Calibri"/>
                <w:bCs/>
                <w:sz w:val="20"/>
                <w:szCs w:val="22"/>
              </w:rPr>
              <w:t>that is relevant to your chosen goal. You should describe the example, state why it relates to the goal you have chosen, and develop the key aspects of the example.</w:t>
            </w:r>
          </w:p>
        </w:tc>
        <w:tc>
          <w:tcPr>
            <w:tcW w:w="990" w:type="dxa"/>
            <w:shd w:val="clear" w:color="auto" w:fill="DEEAF6"/>
          </w:tcPr>
          <w:p w14:paraId="29C37FF6"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rPr>
              <w:t xml:space="preserve">500 </w:t>
            </w:r>
          </w:p>
        </w:tc>
        <w:tc>
          <w:tcPr>
            <w:tcW w:w="900" w:type="dxa"/>
            <w:gridSpan w:val="2"/>
            <w:shd w:val="clear" w:color="auto" w:fill="DEEAF6"/>
          </w:tcPr>
          <w:p w14:paraId="4C10D09D"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lang w:val="el-GR"/>
              </w:rPr>
              <w:t>1</w:t>
            </w:r>
            <w:r w:rsidRPr="00615D98">
              <w:rPr>
                <w:rFonts w:ascii="Calibri" w:hAnsi="Calibri" w:cs="Calibri"/>
                <w:b/>
                <w:sz w:val="20"/>
                <w:szCs w:val="22"/>
              </w:rPr>
              <w:t>0</w:t>
            </w:r>
          </w:p>
        </w:tc>
        <w:tc>
          <w:tcPr>
            <w:tcW w:w="882" w:type="dxa"/>
            <w:vMerge/>
            <w:shd w:val="clear" w:color="auto" w:fill="DEEAF6"/>
          </w:tcPr>
          <w:p w14:paraId="3C20057B" w14:textId="77777777" w:rsidR="00C36052" w:rsidRPr="00615D98" w:rsidRDefault="00C36052" w:rsidP="006B2353">
            <w:pPr>
              <w:spacing w:after="100" w:afterAutospacing="1" w:line="266" w:lineRule="auto"/>
              <w:ind w:left="11" w:right="346" w:hanging="11"/>
              <w:rPr>
                <w:rFonts w:ascii="Calibri" w:hAnsi="Calibri" w:cs="Calibri"/>
                <w:b/>
                <w:sz w:val="20"/>
                <w:szCs w:val="22"/>
              </w:rPr>
            </w:pPr>
          </w:p>
        </w:tc>
      </w:tr>
      <w:tr w:rsidR="00C36052" w:rsidRPr="00615D98" w14:paraId="15BAD1A3" w14:textId="77777777" w:rsidTr="00615D98">
        <w:trPr>
          <w:gridAfter w:val="1"/>
          <w:wAfter w:w="18" w:type="dxa"/>
          <w:trHeight w:val="514"/>
        </w:trPr>
        <w:tc>
          <w:tcPr>
            <w:tcW w:w="1368" w:type="dxa"/>
            <w:vMerge/>
            <w:tcBorders>
              <w:left w:val="single" w:sz="4" w:space="0" w:color="FFFFFF"/>
            </w:tcBorders>
            <w:shd w:val="clear" w:color="auto" w:fill="5B9BD5"/>
          </w:tcPr>
          <w:p w14:paraId="2C81CCAF" w14:textId="77777777" w:rsidR="00C36052" w:rsidRPr="00615D98" w:rsidRDefault="00C36052" w:rsidP="006B2353">
            <w:pPr>
              <w:spacing w:after="100" w:afterAutospacing="1" w:line="266" w:lineRule="auto"/>
              <w:ind w:left="11" w:right="346" w:hanging="11"/>
              <w:rPr>
                <w:rFonts w:ascii="Calibri" w:hAnsi="Calibri" w:cs="Calibri"/>
                <w:b/>
                <w:bCs/>
                <w:color w:val="FFFFFF"/>
                <w:sz w:val="20"/>
                <w:szCs w:val="22"/>
              </w:rPr>
            </w:pPr>
          </w:p>
        </w:tc>
        <w:tc>
          <w:tcPr>
            <w:tcW w:w="5760" w:type="dxa"/>
            <w:shd w:val="clear" w:color="auto" w:fill="BDD6EE"/>
          </w:tcPr>
          <w:p w14:paraId="0A9617BD" w14:textId="1BEA82F7" w:rsidR="00C36052" w:rsidRPr="00615D98" w:rsidRDefault="00C36052" w:rsidP="006B2353">
            <w:pPr>
              <w:spacing w:line="266" w:lineRule="auto"/>
              <w:ind w:right="165"/>
              <w:jc w:val="both"/>
              <w:rPr>
                <w:rFonts w:ascii="Calibri" w:hAnsi="Calibri" w:cs="Calibri"/>
                <w:sz w:val="20"/>
                <w:szCs w:val="22"/>
              </w:rPr>
            </w:pPr>
            <w:r w:rsidRPr="00615D98">
              <w:rPr>
                <w:rFonts w:ascii="Calibri" w:hAnsi="Calibri" w:cs="Calibri"/>
                <w:b/>
                <w:bCs/>
                <w:sz w:val="20"/>
                <w:szCs w:val="22"/>
              </w:rPr>
              <w:t>Analyze critically the available data</w:t>
            </w:r>
            <w:r w:rsidRPr="00615D98">
              <w:rPr>
                <w:rFonts w:ascii="Calibri" w:hAnsi="Calibri" w:cs="Calibri"/>
                <w:bCs/>
                <w:sz w:val="20"/>
                <w:szCs w:val="22"/>
              </w:rPr>
              <w:t xml:space="preserve"> . Identify the advantages and disadvantages of the example in relation to the goal you have chosen.</w:t>
            </w:r>
          </w:p>
        </w:tc>
        <w:tc>
          <w:tcPr>
            <w:tcW w:w="990" w:type="dxa"/>
            <w:shd w:val="clear" w:color="auto" w:fill="BDD6EE"/>
          </w:tcPr>
          <w:p w14:paraId="3B19700C"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lang w:val="el-GR"/>
              </w:rPr>
              <w:t>500</w:t>
            </w:r>
          </w:p>
        </w:tc>
        <w:tc>
          <w:tcPr>
            <w:tcW w:w="900" w:type="dxa"/>
            <w:gridSpan w:val="2"/>
            <w:shd w:val="clear" w:color="auto" w:fill="BDD6EE"/>
          </w:tcPr>
          <w:p w14:paraId="59EC53A6"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lang w:val="el-GR"/>
              </w:rPr>
              <w:t>10</w:t>
            </w:r>
          </w:p>
        </w:tc>
        <w:tc>
          <w:tcPr>
            <w:tcW w:w="882" w:type="dxa"/>
            <w:vMerge/>
            <w:shd w:val="clear" w:color="auto" w:fill="BDD6EE"/>
          </w:tcPr>
          <w:p w14:paraId="5A51F898" w14:textId="77777777" w:rsidR="00C36052" w:rsidRPr="00615D98" w:rsidRDefault="00C36052" w:rsidP="006B2353">
            <w:pPr>
              <w:spacing w:after="100" w:afterAutospacing="1" w:line="266" w:lineRule="auto"/>
              <w:ind w:left="11" w:right="346" w:hanging="11"/>
              <w:rPr>
                <w:rFonts w:ascii="Calibri" w:hAnsi="Calibri" w:cs="Calibri"/>
                <w:b/>
                <w:sz w:val="20"/>
                <w:szCs w:val="22"/>
              </w:rPr>
            </w:pPr>
          </w:p>
        </w:tc>
      </w:tr>
      <w:tr w:rsidR="00C36052" w:rsidRPr="00615D98" w14:paraId="4CCC7D5F" w14:textId="77777777" w:rsidTr="00615D98">
        <w:trPr>
          <w:gridAfter w:val="1"/>
          <w:wAfter w:w="18" w:type="dxa"/>
          <w:trHeight w:val="514"/>
        </w:trPr>
        <w:tc>
          <w:tcPr>
            <w:tcW w:w="1368" w:type="dxa"/>
            <w:vMerge/>
            <w:tcBorders>
              <w:left w:val="single" w:sz="4" w:space="0" w:color="FFFFFF"/>
            </w:tcBorders>
            <w:shd w:val="clear" w:color="auto" w:fill="5B9BD5"/>
          </w:tcPr>
          <w:p w14:paraId="3B091BB4" w14:textId="77777777" w:rsidR="00C36052" w:rsidRPr="00615D98" w:rsidRDefault="00C36052" w:rsidP="006B2353">
            <w:pPr>
              <w:spacing w:after="100" w:afterAutospacing="1" w:line="266" w:lineRule="auto"/>
              <w:ind w:left="11" w:right="346" w:hanging="11"/>
              <w:rPr>
                <w:rFonts w:ascii="Calibri" w:hAnsi="Calibri" w:cs="Calibri"/>
                <w:b/>
                <w:bCs/>
                <w:color w:val="FFFFFF"/>
                <w:sz w:val="20"/>
                <w:szCs w:val="22"/>
              </w:rPr>
            </w:pPr>
          </w:p>
        </w:tc>
        <w:tc>
          <w:tcPr>
            <w:tcW w:w="5760" w:type="dxa"/>
            <w:shd w:val="clear" w:color="auto" w:fill="DEEAF6"/>
          </w:tcPr>
          <w:p w14:paraId="677898C9" w14:textId="196471EF" w:rsidR="00C36052" w:rsidRPr="00615D98" w:rsidRDefault="00C36052" w:rsidP="006B2353">
            <w:pPr>
              <w:spacing w:line="266" w:lineRule="auto"/>
              <w:ind w:right="75"/>
              <w:jc w:val="both"/>
              <w:rPr>
                <w:rFonts w:ascii="Calibri" w:hAnsi="Calibri" w:cs="Century Gothic"/>
                <w:sz w:val="20"/>
                <w:szCs w:val="22"/>
              </w:rPr>
            </w:pPr>
            <w:r w:rsidRPr="00615D98">
              <w:rPr>
                <w:rFonts w:ascii="Calibri" w:hAnsi="Calibri" w:cs="Calibri"/>
                <w:b/>
                <w:bCs/>
                <w:iCs/>
                <w:sz w:val="20"/>
                <w:szCs w:val="22"/>
              </w:rPr>
              <w:t>Critically evaluate the example</w:t>
            </w:r>
            <w:r w:rsidRPr="00615D98">
              <w:rPr>
                <w:rFonts w:ascii="Calibri" w:hAnsi="Calibri" w:cs="Calibri"/>
                <w:bCs/>
                <w:iCs/>
                <w:sz w:val="20"/>
                <w:szCs w:val="22"/>
              </w:rPr>
              <w:t xml:space="preserve"> you have chosen</w:t>
            </w:r>
            <w:r w:rsidR="00171CF9">
              <w:rPr>
                <w:rFonts w:ascii="Calibri" w:hAnsi="Calibri" w:cs="Calibri"/>
                <w:bCs/>
                <w:iCs/>
                <w:sz w:val="20"/>
                <w:szCs w:val="22"/>
              </w:rPr>
              <w:t>.</w:t>
            </w:r>
          </w:p>
        </w:tc>
        <w:tc>
          <w:tcPr>
            <w:tcW w:w="990" w:type="dxa"/>
            <w:shd w:val="clear" w:color="auto" w:fill="DEEAF6"/>
          </w:tcPr>
          <w:p w14:paraId="188A5367"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iCs/>
                <w:sz w:val="20"/>
                <w:szCs w:val="22"/>
              </w:rPr>
              <w:t xml:space="preserve">500 </w:t>
            </w:r>
          </w:p>
        </w:tc>
        <w:tc>
          <w:tcPr>
            <w:tcW w:w="900" w:type="dxa"/>
            <w:gridSpan w:val="2"/>
            <w:shd w:val="clear" w:color="auto" w:fill="DEEAF6"/>
          </w:tcPr>
          <w:p w14:paraId="0DAE5DFA"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lang w:val="el-GR"/>
              </w:rPr>
              <w:t>10</w:t>
            </w:r>
          </w:p>
        </w:tc>
        <w:tc>
          <w:tcPr>
            <w:tcW w:w="882" w:type="dxa"/>
            <w:vMerge/>
            <w:shd w:val="clear" w:color="auto" w:fill="DEEAF6"/>
          </w:tcPr>
          <w:p w14:paraId="75580533" w14:textId="77777777" w:rsidR="00C36052" w:rsidRPr="00615D98" w:rsidRDefault="00C36052" w:rsidP="006B2353">
            <w:pPr>
              <w:spacing w:after="100" w:afterAutospacing="1" w:line="266" w:lineRule="auto"/>
              <w:ind w:left="11" w:right="346" w:hanging="11"/>
              <w:rPr>
                <w:rFonts w:ascii="Calibri" w:hAnsi="Calibri" w:cs="Calibri"/>
                <w:b/>
                <w:sz w:val="20"/>
                <w:szCs w:val="22"/>
              </w:rPr>
            </w:pPr>
          </w:p>
        </w:tc>
      </w:tr>
      <w:tr w:rsidR="00C36052" w:rsidRPr="00615D98" w14:paraId="4FB6C277" w14:textId="77777777" w:rsidTr="00615D98">
        <w:trPr>
          <w:gridAfter w:val="1"/>
          <w:wAfter w:w="18" w:type="dxa"/>
          <w:trHeight w:val="514"/>
        </w:trPr>
        <w:tc>
          <w:tcPr>
            <w:tcW w:w="1368" w:type="dxa"/>
            <w:vMerge/>
            <w:tcBorders>
              <w:left w:val="single" w:sz="4" w:space="0" w:color="FFFFFF"/>
            </w:tcBorders>
            <w:shd w:val="clear" w:color="auto" w:fill="5B9BD5"/>
          </w:tcPr>
          <w:p w14:paraId="5BF28B7D" w14:textId="77777777" w:rsidR="00C36052" w:rsidRPr="00615D98" w:rsidRDefault="00C36052" w:rsidP="006B2353">
            <w:pPr>
              <w:spacing w:after="100" w:afterAutospacing="1" w:line="266" w:lineRule="auto"/>
              <w:ind w:left="11" w:right="346" w:hanging="11"/>
              <w:rPr>
                <w:rFonts w:ascii="Calibri" w:hAnsi="Calibri" w:cs="Calibri"/>
                <w:b/>
                <w:bCs/>
                <w:color w:val="FFFFFF"/>
                <w:sz w:val="20"/>
                <w:szCs w:val="22"/>
              </w:rPr>
            </w:pPr>
          </w:p>
        </w:tc>
        <w:tc>
          <w:tcPr>
            <w:tcW w:w="5760" w:type="dxa"/>
            <w:shd w:val="clear" w:color="auto" w:fill="BDD6EE"/>
          </w:tcPr>
          <w:p w14:paraId="02DE1C6C" w14:textId="77777777" w:rsidR="00C36052" w:rsidRPr="00615D98" w:rsidRDefault="00C36052" w:rsidP="006B2353">
            <w:pPr>
              <w:spacing w:line="276" w:lineRule="auto"/>
              <w:ind w:right="75"/>
              <w:jc w:val="both"/>
              <w:rPr>
                <w:rFonts w:ascii="Calibri" w:hAnsi="Calibri" w:cs="Calibri"/>
                <w:b/>
                <w:iCs/>
                <w:sz w:val="20"/>
                <w:szCs w:val="22"/>
              </w:rPr>
            </w:pPr>
            <w:r w:rsidRPr="00615D98">
              <w:rPr>
                <w:rFonts w:ascii="Calibri" w:hAnsi="Calibri" w:cs="Calibri"/>
                <w:b/>
                <w:sz w:val="20"/>
                <w:szCs w:val="22"/>
              </w:rPr>
              <w:t xml:space="preserve">Conclusions, </w:t>
            </w:r>
            <w:r w:rsidRPr="00615D98">
              <w:rPr>
                <w:rFonts w:ascii="Calibri" w:hAnsi="Calibri" w:cs="Calibri"/>
                <w:sz w:val="20"/>
                <w:szCs w:val="22"/>
              </w:rPr>
              <w:t>discuss any difficulties encountered in gathering / analyzing information, make final comments on your work, and consider the theoretical and practical limitations of your work.</w:t>
            </w:r>
          </w:p>
        </w:tc>
        <w:tc>
          <w:tcPr>
            <w:tcW w:w="990" w:type="dxa"/>
            <w:shd w:val="clear" w:color="auto" w:fill="BDD6EE"/>
          </w:tcPr>
          <w:p w14:paraId="1DF4FED4" w14:textId="77777777" w:rsidR="00C36052" w:rsidRPr="00615D98" w:rsidRDefault="00C36052" w:rsidP="006B2353">
            <w:pPr>
              <w:spacing w:line="276" w:lineRule="auto"/>
              <w:rPr>
                <w:rFonts w:ascii="Calibri" w:hAnsi="Calibri" w:cs="Calibri"/>
                <w:b/>
                <w:iCs/>
                <w:sz w:val="20"/>
                <w:szCs w:val="22"/>
                <w:lang w:val="el-GR"/>
              </w:rPr>
            </w:pPr>
            <w:r w:rsidRPr="00615D98">
              <w:rPr>
                <w:rFonts w:ascii="Calibri" w:hAnsi="Calibri" w:cs="Calibri"/>
                <w:b/>
                <w:iCs/>
                <w:sz w:val="20"/>
                <w:szCs w:val="22"/>
                <w:lang w:val="el-GR"/>
              </w:rPr>
              <w:t>250</w:t>
            </w:r>
          </w:p>
        </w:tc>
        <w:tc>
          <w:tcPr>
            <w:tcW w:w="900" w:type="dxa"/>
            <w:gridSpan w:val="2"/>
            <w:shd w:val="clear" w:color="auto" w:fill="BDD6EE"/>
          </w:tcPr>
          <w:p w14:paraId="5AE0C935"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lang w:val="el-GR"/>
              </w:rPr>
              <w:t>5</w:t>
            </w:r>
          </w:p>
        </w:tc>
        <w:tc>
          <w:tcPr>
            <w:tcW w:w="882" w:type="dxa"/>
            <w:vMerge/>
            <w:shd w:val="clear" w:color="auto" w:fill="BDD6EE"/>
          </w:tcPr>
          <w:p w14:paraId="7C93DDF4" w14:textId="77777777" w:rsidR="00C36052" w:rsidRPr="00615D98" w:rsidRDefault="00C36052" w:rsidP="006B2353">
            <w:pPr>
              <w:spacing w:after="100" w:afterAutospacing="1" w:line="266" w:lineRule="auto"/>
              <w:ind w:left="11" w:right="346" w:hanging="11"/>
              <w:rPr>
                <w:rFonts w:ascii="Calibri" w:hAnsi="Calibri" w:cs="Calibri"/>
                <w:b/>
                <w:sz w:val="20"/>
                <w:szCs w:val="22"/>
              </w:rPr>
            </w:pPr>
          </w:p>
        </w:tc>
      </w:tr>
      <w:tr w:rsidR="00C36052" w:rsidRPr="00615D98" w14:paraId="55C7A145" w14:textId="77777777" w:rsidTr="00615D98">
        <w:trPr>
          <w:gridAfter w:val="1"/>
          <w:wAfter w:w="18" w:type="dxa"/>
          <w:trHeight w:val="775"/>
        </w:trPr>
        <w:tc>
          <w:tcPr>
            <w:tcW w:w="1368" w:type="dxa"/>
            <w:tcBorders>
              <w:left w:val="single" w:sz="4" w:space="0" w:color="FFFFFF"/>
            </w:tcBorders>
            <w:shd w:val="clear" w:color="auto" w:fill="5B9BD5"/>
          </w:tcPr>
          <w:p w14:paraId="314F2D91" w14:textId="77777777" w:rsidR="00C36052" w:rsidRPr="00615D98" w:rsidRDefault="00C36052" w:rsidP="006B2353">
            <w:pPr>
              <w:spacing w:after="100" w:afterAutospacing="1" w:line="266" w:lineRule="auto"/>
              <w:ind w:left="11" w:right="346" w:hanging="11"/>
              <w:rPr>
                <w:rFonts w:ascii="Calibri" w:hAnsi="Calibri" w:cs="Calibri"/>
                <w:b/>
                <w:bCs/>
                <w:color w:val="FFFFFF"/>
                <w:sz w:val="20"/>
                <w:szCs w:val="22"/>
                <w:lang w:val="el-GR"/>
              </w:rPr>
            </w:pPr>
            <w:r w:rsidRPr="00615D98">
              <w:rPr>
                <w:rFonts w:ascii="Calibri" w:hAnsi="Calibri"/>
                <w:b/>
                <w:bCs/>
                <w:color w:val="FFFFFF"/>
                <w:sz w:val="20"/>
                <w:szCs w:val="22"/>
              </w:rPr>
              <w:t>Research</w:t>
            </w:r>
          </w:p>
        </w:tc>
        <w:tc>
          <w:tcPr>
            <w:tcW w:w="5760" w:type="dxa"/>
            <w:shd w:val="clear" w:color="auto" w:fill="DEEAF6"/>
          </w:tcPr>
          <w:p w14:paraId="4593E174" w14:textId="77777777" w:rsidR="00C36052" w:rsidRPr="00615D98" w:rsidRDefault="00C36052" w:rsidP="006B2353">
            <w:pPr>
              <w:pStyle w:val="Style16"/>
              <w:widowControl/>
              <w:spacing w:line="240" w:lineRule="auto"/>
              <w:ind w:right="403"/>
              <w:rPr>
                <w:rStyle w:val="FontStyle26"/>
                <w:rFonts w:ascii="Calibri" w:hAnsi="Calibri" w:cs="Calibri"/>
                <w:sz w:val="20"/>
                <w:lang w:val="en-US"/>
              </w:rPr>
            </w:pPr>
            <w:r w:rsidRPr="00615D98">
              <w:rPr>
                <w:rFonts w:ascii="Calibri" w:hAnsi="Calibri" w:cs="Calibri"/>
                <w:b/>
                <w:sz w:val="20"/>
                <w:szCs w:val="22"/>
                <w:lang w:val="en-US"/>
              </w:rPr>
              <w:t>State of the art/literature review</w:t>
            </w:r>
            <w:r w:rsidRPr="00615D98">
              <w:rPr>
                <w:rStyle w:val="FontStyle26"/>
                <w:rFonts w:ascii="Calibri" w:hAnsi="Calibri" w:cs="Calibri"/>
                <w:sz w:val="20"/>
                <w:lang w:val="en-US"/>
              </w:rPr>
              <w:t xml:space="preserve"> </w:t>
            </w:r>
          </w:p>
          <w:p w14:paraId="553CE772" w14:textId="2881BE4E" w:rsidR="00C36052" w:rsidRDefault="00C36052" w:rsidP="006B2353">
            <w:pPr>
              <w:pStyle w:val="Style16"/>
              <w:widowControl/>
              <w:spacing w:line="240" w:lineRule="auto"/>
              <w:ind w:right="403"/>
              <w:jc w:val="both"/>
              <w:rPr>
                <w:rStyle w:val="FontStyle25"/>
                <w:rFonts w:ascii="Calibri" w:hAnsi="Calibri" w:cs="Calibri"/>
                <w:sz w:val="20"/>
                <w:lang w:val="en-US"/>
              </w:rPr>
            </w:pPr>
            <w:r w:rsidRPr="00615D98">
              <w:rPr>
                <w:rStyle w:val="FontStyle26"/>
                <w:rFonts w:ascii="Calibri" w:hAnsi="Calibri" w:cs="Calibri"/>
                <w:sz w:val="20"/>
                <w:lang w:val="en-US"/>
              </w:rPr>
              <w:t xml:space="preserve">The assignment should present unequivocal evidence of personal research. Scientific papers, books, journals, newspapers, internet articles etc. related to </w:t>
            </w:r>
            <w:r w:rsidRPr="00615D98">
              <w:rPr>
                <w:rFonts w:ascii="Calibri" w:hAnsi="Calibri" w:cs="Calibri"/>
                <w:iCs/>
                <w:sz w:val="20"/>
                <w:szCs w:val="22"/>
                <w:lang w:val="en-US"/>
              </w:rPr>
              <w:t>sustainability parameters and environmental design principles that should be taken into account in the real estate developments.</w:t>
            </w:r>
            <w:r w:rsidRPr="00615D98">
              <w:rPr>
                <w:rStyle w:val="FontStyle26"/>
                <w:rFonts w:ascii="Calibri" w:hAnsi="Calibri" w:cs="Calibri"/>
                <w:sz w:val="20"/>
                <w:lang w:val="en-US"/>
              </w:rPr>
              <w:t xml:space="preserve"> T</w:t>
            </w:r>
            <w:r w:rsidRPr="00615D98">
              <w:rPr>
                <w:rStyle w:val="FontStyle25"/>
                <w:rFonts w:ascii="Calibri" w:hAnsi="Calibri" w:cs="Calibri"/>
                <w:sz w:val="20"/>
                <w:lang w:val="en-US"/>
              </w:rPr>
              <w:t>he bibliography should be used as a mean to substantially enrich the subject with information, evidence &amp; examples.</w:t>
            </w:r>
          </w:p>
          <w:p w14:paraId="146E779A" w14:textId="77777777" w:rsidR="00EF73A4" w:rsidRPr="00615D98" w:rsidRDefault="00EF73A4" w:rsidP="006B2353">
            <w:pPr>
              <w:pStyle w:val="Style16"/>
              <w:widowControl/>
              <w:spacing w:line="240" w:lineRule="auto"/>
              <w:ind w:right="403"/>
              <w:jc w:val="both"/>
              <w:rPr>
                <w:rStyle w:val="FontStyle25"/>
                <w:rFonts w:ascii="Calibri" w:hAnsi="Calibri" w:cs="Calibri"/>
                <w:sz w:val="20"/>
                <w:lang w:val="en-US"/>
              </w:rPr>
            </w:pPr>
          </w:p>
          <w:p w14:paraId="1C87E51F" w14:textId="77777777" w:rsidR="00C36052" w:rsidRPr="00EF73A4" w:rsidRDefault="00C36052" w:rsidP="00EF73A4">
            <w:pPr>
              <w:rPr>
                <w:rFonts w:asciiTheme="minorHAnsi" w:hAnsiTheme="minorHAnsi" w:cstheme="minorHAnsi"/>
                <w:sz w:val="20"/>
                <w:szCs w:val="20"/>
                <w:lang w:val="en-GB"/>
              </w:rPr>
            </w:pPr>
            <w:bookmarkStart w:id="78" w:name="_Toc76124846"/>
            <w:bookmarkStart w:id="79" w:name="_Toc79496805"/>
            <w:r w:rsidRPr="00EF73A4">
              <w:rPr>
                <w:rFonts w:asciiTheme="minorHAnsi" w:hAnsiTheme="minorHAnsi" w:cstheme="minorHAnsi"/>
                <w:sz w:val="20"/>
                <w:szCs w:val="20"/>
                <w:lang w:val="en-GB"/>
              </w:rPr>
              <w:t>Workshop &amp; Discussion Forum (guidelines of this are given separately) will help the students to develop the research part of this assignment.</w:t>
            </w:r>
            <w:bookmarkEnd w:id="78"/>
            <w:bookmarkEnd w:id="79"/>
            <w:r w:rsidRPr="00EF73A4">
              <w:rPr>
                <w:rFonts w:asciiTheme="minorHAnsi" w:hAnsiTheme="minorHAnsi" w:cstheme="minorHAnsi"/>
                <w:sz w:val="20"/>
                <w:szCs w:val="20"/>
                <w:lang w:val="en-GB"/>
              </w:rPr>
              <w:t xml:space="preserve"> </w:t>
            </w:r>
          </w:p>
        </w:tc>
        <w:tc>
          <w:tcPr>
            <w:tcW w:w="990" w:type="dxa"/>
            <w:shd w:val="clear" w:color="auto" w:fill="DEEAF6"/>
          </w:tcPr>
          <w:p w14:paraId="246D8E89"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rPr>
              <w:t>500 -1000</w:t>
            </w:r>
          </w:p>
        </w:tc>
        <w:tc>
          <w:tcPr>
            <w:tcW w:w="900" w:type="dxa"/>
            <w:gridSpan w:val="2"/>
            <w:shd w:val="clear" w:color="auto" w:fill="DEEAF6"/>
          </w:tcPr>
          <w:p w14:paraId="1A01E10F"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rPr>
              <w:t>2</w:t>
            </w:r>
            <w:r w:rsidRPr="00615D98">
              <w:rPr>
                <w:rFonts w:ascii="Calibri" w:hAnsi="Calibri" w:cs="Calibri"/>
                <w:b/>
                <w:sz w:val="20"/>
                <w:szCs w:val="22"/>
                <w:lang w:val="el-GR"/>
              </w:rPr>
              <w:t>5</w:t>
            </w:r>
          </w:p>
        </w:tc>
        <w:tc>
          <w:tcPr>
            <w:tcW w:w="882" w:type="dxa"/>
            <w:shd w:val="clear" w:color="auto" w:fill="DEEAF6"/>
          </w:tcPr>
          <w:p w14:paraId="5523B445"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rPr>
              <w:t>2</w:t>
            </w:r>
            <w:r w:rsidRPr="00615D98">
              <w:rPr>
                <w:rFonts w:ascii="Calibri" w:hAnsi="Calibri" w:cs="Calibri"/>
                <w:b/>
                <w:bCs/>
                <w:sz w:val="20"/>
                <w:szCs w:val="22"/>
              </w:rPr>
              <w:t>5</w:t>
            </w:r>
          </w:p>
        </w:tc>
      </w:tr>
      <w:tr w:rsidR="00C36052" w:rsidRPr="00615D98" w14:paraId="59F75FCC" w14:textId="77777777" w:rsidTr="00615D98">
        <w:trPr>
          <w:gridAfter w:val="1"/>
          <w:wAfter w:w="18" w:type="dxa"/>
          <w:trHeight w:val="775"/>
        </w:trPr>
        <w:tc>
          <w:tcPr>
            <w:tcW w:w="1368" w:type="dxa"/>
            <w:tcBorders>
              <w:left w:val="single" w:sz="4" w:space="0" w:color="FFFFFF"/>
            </w:tcBorders>
            <w:shd w:val="clear" w:color="auto" w:fill="5B9BD5"/>
          </w:tcPr>
          <w:p w14:paraId="6682A49D" w14:textId="77777777" w:rsidR="00C36052" w:rsidRPr="00615D98" w:rsidRDefault="00C36052" w:rsidP="006B2353">
            <w:pPr>
              <w:spacing w:after="100" w:afterAutospacing="1" w:line="266" w:lineRule="auto"/>
              <w:ind w:left="11" w:right="346" w:hanging="11"/>
              <w:rPr>
                <w:rFonts w:ascii="Calibri" w:hAnsi="Calibri" w:cs="Calibri"/>
                <w:b/>
                <w:bCs/>
                <w:color w:val="FFFFFF"/>
                <w:sz w:val="20"/>
                <w:szCs w:val="22"/>
                <w:lang w:val="el-GR"/>
              </w:rPr>
            </w:pPr>
            <w:r w:rsidRPr="00615D98">
              <w:rPr>
                <w:rFonts w:ascii="Calibri" w:hAnsi="Calibri"/>
                <w:b/>
                <w:bCs/>
                <w:color w:val="FFFFFF"/>
                <w:sz w:val="20"/>
                <w:szCs w:val="22"/>
              </w:rPr>
              <w:t>Structure</w:t>
            </w:r>
          </w:p>
        </w:tc>
        <w:tc>
          <w:tcPr>
            <w:tcW w:w="5760" w:type="dxa"/>
            <w:shd w:val="clear" w:color="auto" w:fill="BDD6EE"/>
          </w:tcPr>
          <w:p w14:paraId="3CF1FEFD" w14:textId="77777777" w:rsidR="00C36052" w:rsidRPr="00615D98" w:rsidRDefault="00C36052" w:rsidP="006B2353">
            <w:pPr>
              <w:pStyle w:val="Style12"/>
              <w:widowControl/>
              <w:spacing w:line="274" w:lineRule="exact"/>
              <w:ind w:firstLine="5"/>
              <w:rPr>
                <w:rStyle w:val="FontStyle39"/>
                <w:rFonts w:ascii="Calibri" w:hAnsi="Calibri" w:cs="Calibri"/>
                <w:i w:val="0"/>
                <w:sz w:val="20"/>
                <w:lang w:val="en-US"/>
              </w:rPr>
            </w:pPr>
            <w:r w:rsidRPr="00615D98">
              <w:rPr>
                <w:rStyle w:val="FontStyle39"/>
                <w:rFonts w:ascii="Calibri" w:hAnsi="Calibri" w:cs="Calibri"/>
                <w:sz w:val="20"/>
                <w:lang w:val="en-US"/>
              </w:rPr>
              <w:t>Understand and apply well the rules of structuring the assignment:</w:t>
            </w:r>
          </w:p>
          <w:p w14:paraId="2AD01597" w14:textId="77777777" w:rsidR="00C36052" w:rsidRPr="00615D98" w:rsidRDefault="00C36052" w:rsidP="0085586B">
            <w:pPr>
              <w:pStyle w:val="Style13"/>
              <w:widowControl/>
              <w:numPr>
                <w:ilvl w:val="0"/>
                <w:numId w:val="15"/>
              </w:numPr>
              <w:tabs>
                <w:tab w:val="left" w:pos="317"/>
              </w:tabs>
              <w:spacing w:line="274" w:lineRule="exact"/>
              <w:ind w:hanging="687"/>
              <w:jc w:val="left"/>
              <w:rPr>
                <w:rStyle w:val="FontStyle40"/>
                <w:rFonts w:ascii="Calibri" w:hAnsi="Calibri" w:cs="Calibri"/>
                <w:sz w:val="20"/>
                <w:lang w:val="en-US"/>
              </w:rPr>
            </w:pPr>
            <w:r w:rsidRPr="00615D98">
              <w:rPr>
                <w:rStyle w:val="FontStyle40"/>
                <w:rFonts w:ascii="Calibri" w:hAnsi="Calibri" w:cs="Calibri"/>
                <w:sz w:val="20"/>
                <w:lang w:val="en-US"/>
              </w:rPr>
              <w:t>The assignment has a four main parts structure:</w:t>
            </w:r>
          </w:p>
          <w:p w14:paraId="0BD907FE" w14:textId="77777777" w:rsidR="00C36052" w:rsidRPr="00615D98" w:rsidRDefault="00C36052" w:rsidP="0085586B">
            <w:pPr>
              <w:pStyle w:val="Style13"/>
              <w:widowControl/>
              <w:numPr>
                <w:ilvl w:val="0"/>
                <w:numId w:val="14"/>
              </w:numPr>
              <w:tabs>
                <w:tab w:val="left" w:pos="533"/>
              </w:tabs>
              <w:spacing w:line="274" w:lineRule="exact"/>
              <w:jc w:val="left"/>
              <w:rPr>
                <w:rStyle w:val="FontStyle40"/>
                <w:rFonts w:ascii="Calibri" w:hAnsi="Calibri" w:cs="Calibri"/>
                <w:sz w:val="20"/>
                <w:lang w:val="en-US"/>
              </w:rPr>
            </w:pPr>
            <w:r w:rsidRPr="00615D98">
              <w:rPr>
                <w:rStyle w:val="FontStyle40"/>
                <w:rFonts w:ascii="Calibri" w:hAnsi="Calibri" w:cs="Calibri"/>
                <w:sz w:val="20"/>
                <w:lang w:val="en-US"/>
              </w:rPr>
              <w:t xml:space="preserve">Introduction </w:t>
            </w:r>
          </w:p>
          <w:p w14:paraId="20144F5A" w14:textId="77777777" w:rsidR="00C36052" w:rsidRPr="00615D98" w:rsidRDefault="00C36052" w:rsidP="0085586B">
            <w:pPr>
              <w:pStyle w:val="Style13"/>
              <w:widowControl/>
              <w:numPr>
                <w:ilvl w:val="0"/>
                <w:numId w:val="14"/>
              </w:numPr>
              <w:tabs>
                <w:tab w:val="left" w:pos="533"/>
              </w:tabs>
              <w:spacing w:line="274" w:lineRule="exact"/>
              <w:jc w:val="left"/>
              <w:rPr>
                <w:rStyle w:val="FontStyle40"/>
                <w:rFonts w:ascii="Calibri" w:hAnsi="Calibri" w:cs="Calibri"/>
                <w:sz w:val="20"/>
                <w:lang w:val="en-US"/>
              </w:rPr>
            </w:pPr>
            <w:r w:rsidRPr="00615D98">
              <w:rPr>
                <w:rStyle w:val="FontStyle40"/>
                <w:rFonts w:ascii="Calibri" w:hAnsi="Calibri" w:cs="Calibri"/>
                <w:sz w:val="20"/>
                <w:lang w:val="en-US"/>
              </w:rPr>
              <w:t>Literature review</w:t>
            </w:r>
          </w:p>
          <w:p w14:paraId="4634EC63" w14:textId="77777777" w:rsidR="00C36052" w:rsidRPr="00615D98" w:rsidRDefault="00C36052" w:rsidP="0085586B">
            <w:pPr>
              <w:pStyle w:val="Style13"/>
              <w:widowControl/>
              <w:numPr>
                <w:ilvl w:val="0"/>
                <w:numId w:val="14"/>
              </w:numPr>
              <w:tabs>
                <w:tab w:val="left" w:pos="533"/>
              </w:tabs>
              <w:spacing w:line="274" w:lineRule="exact"/>
              <w:jc w:val="left"/>
              <w:rPr>
                <w:rStyle w:val="FontStyle40"/>
                <w:rFonts w:ascii="Calibri" w:hAnsi="Calibri" w:cs="Calibri"/>
                <w:sz w:val="20"/>
                <w:lang w:val="en-US"/>
              </w:rPr>
            </w:pPr>
            <w:r w:rsidRPr="00615D98">
              <w:rPr>
                <w:rStyle w:val="FontStyle40"/>
                <w:rFonts w:ascii="Calibri" w:hAnsi="Calibri" w:cs="Calibri"/>
                <w:sz w:val="20"/>
                <w:lang w:val="en-US"/>
              </w:rPr>
              <w:t>Main part/analysis</w:t>
            </w:r>
          </w:p>
          <w:p w14:paraId="775D70BF" w14:textId="77777777" w:rsidR="00C36052" w:rsidRPr="00615D98" w:rsidRDefault="00C36052" w:rsidP="0085586B">
            <w:pPr>
              <w:pStyle w:val="Style13"/>
              <w:widowControl/>
              <w:numPr>
                <w:ilvl w:val="0"/>
                <w:numId w:val="14"/>
              </w:numPr>
              <w:tabs>
                <w:tab w:val="left" w:pos="533"/>
              </w:tabs>
              <w:spacing w:line="274" w:lineRule="exact"/>
              <w:jc w:val="left"/>
              <w:rPr>
                <w:rStyle w:val="FontStyle40"/>
                <w:rFonts w:ascii="Calibri" w:hAnsi="Calibri" w:cs="Calibri"/>
                <w:sz w:val="20"/>
                <w:lang w:val="en-US"/>
              </w:rPr>
            </w:pPr>
            <w:r w:rsidRPr="00615D98">
              <w:rPr>
                <w:rStyle w:val="FontStyle40"/>
                <w:rFonts w:ascii="Calibri" w:hAnsi="Calibri" w:cs="Calibri"/>
                <w:sz w:val="20"/>
                <w:lang w:val="en-US"/>
              </w:rPr>
              <w:t>Conclusions</w:t>
            </w:r>
          </w:p>
          <w:p w14:paraId="56BB46F9" w14:textId="77777777" w:rsidR="00C36052" w:rsidRPr="00615D98" w:rsidRDefault="00C36052" w:rsidP="006B2353">
            <w:pPr>
              <w:pStyle w:val="Style13"/>
              <w:widowControl/>
              <w:tabs>
                <w:tab w:val="left" w:pos="533"/>
              </w:tabs>
              <w:spacing w:line="274" w:lineRule="exact"/>
              <w:jc w:val="left"/>
              <w:rPr>
                <w:rStyle w:val="FontStyle40"/>
                <w:rFonts w:ascii="Calibri" w:hAnsi="Calibri" w:cs="Calibri"/>
                <w:sz w:val="20"/>
                <w:lang w:val="en-US"/>
              </w:rPr>
            </w:pPr>
            <w:r w:rsidRPr="00615D98">
              <w:rPr>
                <w:rStyle w:val="FontStyle40"/>
                <w:rFonts w:ascii="Calibri" w:hAnsi="Calibri" w:cs="Calibri"/>
                <w:sz w:val="20"/>
                <w:lang w:val="en-US"/>
              </w:rPr>
              <w:lastRenderedPageBreak/>
              <w:t xml:space="preserve">The structure should fully </w:t>
            </w:r>
            <w:r w:rsidR="00DA7E10" w:rsidRPr="00615D98">
              <w:rPr>
                <w:rStyle w:val="FontStyle40"/>
                <w:rFonts w:ascii="Calibri" w:hAnsi="Calibri" w:cs="Calibri"/>
                <w:sz w:val="20"/>
                <w:lang w:val="en-US"/>
              </w:rPr>
              <w:t>respond</w:t>
            </w:r>
            <w:r w:rsidRPr="00615D98">
              <w:rPr>
                <w:rStyle w:val="FontStyle40"/>
                <w:rFonts w:ascii="Calibri" w:hAnsi="Calibri" w:cs="Calibri"/>
                <w:sz w:val="20"/>
                <w:lang w:val="en-US"/>
              </w:rPr>
              <w:t xml:space="preserve"> to the development needs and assignment tasks of the subject. Distribute correctly the material to the relevant sections, based on its importance and weight in the whole argument.</w:t>
            </w:r>
          </w:p>
          <w:p w14:paraId="699E9466" w14:textId="77777777" w:rsidR="00C36052" w:rsidRPr="00615D98" w:rsidRDefault="00C36052" w:rsidP="006B2353">
            <w:pPr>
              <w:spacing w:line="266" w:lineRule="auto"/>
              <w:ind w:left="11" w:right="346" w:hanging="11"/>
              <w:rPr>
                <w:rStyle w:val="FontStyle40"/>
                <w:rFonts w:ascii="Calibri" w:hAnsi="Calibri" w:cs="Calibri"/>
                <w:b/>
                <w:sz w:val="20"/>
              </w:rPr>
            </w:pPr>
            <w:r w:rsidRPr="00615D98">
              <w:rPr>
                <w:rStyle w:val="FontStyle40"/>
                <w:rFonts w:ascii="Calibri" w:hAnsi="Calibri" w:cs="Calibri"/>
                <w:b/>
                <w:sz w:val="20"/>
              </w:rPr>
              <w:t>Assignment Style</w:t>
            </w:r>
          </w:p>
          <w:p w14:paraId="03AFF403" w14:textId="77777777" w:rsidR="00C36052" w:rsidRPr="00615D98" w:rsidRDefault="00C36052" w:rsidP="006B2353">
            <w:pPr>
              <w:rPr>
                <w:rFonts w:ascii="Calibri" w:hAnsi="Calibri" w:cs="Calibri"/>
                <w:sz w:val="20"/>
                <w:szCs w:val="22"/>
                <w:lang w:val="en-GB"/>
              </w:rPr>
            </w:pPr>
            <w:r w:rsidRPr="00615D98">
              <w:rPr>
                <w:rFonts w:ascii="Calibri" w:hAnsi="Calibri" w:cs="Calibri"/>
                <w:sz w:val="20"/>
                <w:szCs w:val="22"/>
                <w:lang w:val="en-GB"/>
              </w:rPr>
              <w:t>Your work should be word processed in accordance with the following:</w:t>
            </w:r>
          </w:p>
          <w:p w14:paraId="1030BA3C" w14:textId="77777777" w:rsidR="00C36052" w:rsidRPr="00615D98" w:rsidRDefault="00C36052" w:rsidP="0085586B">
            <w:pPr>
              <w:numPr>
                <w:ilvl w:val="0"/>
                <w:numId w:val="13"/>
              </w:numPr>
              <w:rPr>
                <w:rFonts w:ascii="Calibri" w:hAnsi="Calibri" w:cs="Calibri"/>
                <w:sz w:val="20"/>
                <w:szCs w:val="22"/>
                <w:lang w:val="en-GB"/>
              </w:rPr>
            </w:pPr>
            <w:r w:rsidRPr="00615D98">
              <w:rPr>
                <w:rFonts w:ascii="Calibri" w:hAnsi="Calibri" w:cs="Calibri"/>
                <w:sz w:val="20"/>
                <w:szCs w:val="22"/>
                <w:lang w:val="en-GB"/>
              </w:rPr>
              <w:t xml:space="preserve">Font style of your choice, font size 12 </w:t>
            </w:r>
          </w:p>
          <w:p w14:paraId="38654A8B" w14:textId="77777777" w:rsidR="00C36052" w:rsidRPr="00615D98" w:rsidRDefault="00C36052" w:rsidP="0085586B">
            <w:pPr>
              <w:numPr>
                <w:ilvl w:val="0"/>
                <w:numId w:val="13"/>
              </w:numPr>
              <w:rPr>
                <w:rFonts w:ascii="Calibri" w:hAnsi="Calibri" w:cs="Calibri"/>
                <w:sz w:val="20"/>
                <w:szCs w:val="22"/>
                <w:lang w:val="en-GB"/>
              </w:rPr>
            </w:pPr>
            <w:r w:rsidRPr="00615D98">
              <w:rPr>
                <w:rFonts w:ascii="Calibri" w:hAnsi="Calibri" w:cs="Calibri"/>
                <w:sz w:val="20"/>
                <w:szCs w:val="22"/>
                <w:lang w:val="en-GB"/>
              </w:rPr>
              <w:t>1.5 line spacing</w:t>
            </w:r>
          </w:p>
          <w:p w14:paraId="20E9798F" w14:textId="77777777" w:rsidR="00C36052" w:rsidRPr="00615D98" w:rsidRDefault="00C36052" w:rsidP="0085586B">
            <w:pPr>
              <w:numPr>
                <w:ilvl w:val="0"/>
                <w:numId w:val="13"/>
              </w:numPr>
              <w:rPr>
                <w:rFonts w:ascii="Calibri" w:hAnsi="Calibri" w:cs="Calibri"/>
                <w:sz w:val="20"/>
                <w:szCs w:val="22"/>
                <w:lang w:val="en-GB"/>
              </w:rPr>
            </w:pPr>
            <w:r w:rsidRPr="00615D98">
              <w:rPr>
                <w:rFonts w:ascii="Calibri" w:hAnsi="Calibri" w:cs="Calibri"/>
                <w:sz w:val="20"/>
                <w:szCs w:val="22"/>
                <w:lang w:val="en-GB"/>
              </w:rPr>
              <w:t xml:space="preserve">The page orientation should be ‘portrait’ </w:t>
            </w:r>
          </w:p>
          <w:p w14:paraId="37E92C3B" w14:textId="77777777" w:rsidR="00C36052" w:rsidRPr="00615D98" w:rsidRDefault="00C36052" w:rsidP="0085586B">
            <w:pPr>
              <w:numPr>
                <w:ilvl w:val="0"/>
                <w:numId w:val="13"/>
              </w:numPr>
              <w:rPr>
                <w:rFonts w:ascii="Calibri" w:hAnsi="Calibri" w:cs="Calibri"/>
                <w:sz w:val="20"/>
                <w:szCs w:val="22"/>
                <w:lang w:val="en-GB"/>
              </w:rPr>
            </w:pPr>
            <w:r w:rsidRPr="00615D98">
              <w:rPr>
                <w:rFonts w:ascii="Calibri" w:hAnsi="Calibri" w:cs="Calibri"/>
                <w:sz w:val="20"/>
                <w:szCs w:val="22"/>
                <w:lang w:val="en-GB"/>
              </w:rPr>
              <w:t>Margins on both sides should be no less than 2.5 cm</w:t>
            </w:r>
          </w:p>
          <w:p w14:paraId="07529FA4" w14:textId="77777777" w:rsidR="00C36052" w:rsidRPr="00615D98" w:rsidRDefault="00C36052" w:rsidP="0085586B">
            <w:pPr>
              <w:numPr>
                <w:ilvl w:val="0"/>
                <w:numId w:val="13"/>
              </w:numPr>
              <w:rPr>
                <w:rFonts w:ascii="Calibri" w:hAnsi="Calibri" w:cs="Calibri"/>
                <w:sz w:val="20"/>
                <w:szCs w:val="22"/>
                <w:lang w:val="en-GB"/>
              </w:rPr>
            </w:pPr>
            <w:r w:rsidRPr="00615D98">
              <w:rPr>
                <w:rFonts w:ascii="Calibri" w:hAnsi="Calibri" w:cs="Calibri"/>
                <w:sz w:val="20"/>
                <w:szCs w:val="22"/>
                <w:lang w:val="en-GB"/>
              </w:rPr>
              <w:t>Pages should be numbered</w:t>
            </w:r>
          </w:p>
          <w:p w14:paraId="07C2FFA5" w14:textId="77777777" w:rsidR="00C36052" w:rsidRPr="00615D98" w:rsidRDefault="00C36052" w:rsidP="0085586B">
            <w:pPr>
              <w:numPr>
                <w:ilvl w:val="0"/>
                <w:numId w:val="13"/>
              </w:numPr>
              <w:rPr>
                <w:rFonts w:ascii="Calibri" w:hAnsi="Calibri" w:cs="Calibri"/>
                <w:sz w:val="20"/>
                <w:szCs w:val="22"/>
                <w:lang w:val="en-GB"/>
              </w:rPr>
            </w:pPr>
            <w:r w:rsidRPr="00615D98">
              <w:rPr>
                <w:rFonts w:ascii="Calibri" w:hAnsi="Calibri" w:cs="Calibri"/>
                <w:sz w:val="20"/>
                <w:szCs w:val="22"/>
                <w:lang w:val="en-GB"/>
              </w:rPr>
              <w:t>All figures and tables should be electronically constructed (hand-drawn figures and tables will not be accepted)</w:t>
            </w:r>
          </w:p>
          <w:p w14:paraId="5ED5FEBC" w14:textId="77777777" w:rsidR="00C36052" w:rsidRPr="00615D98" w:rsidRDefault="00C36052" w:rsidP="0085586B">
            <w:pPr>
              <w:numPr>
                <w:ilvl w:val="0"/>
                <w:numId w:val="13"/>
              </w:numPr>
              <w:rPr>
                <w:rFonts w:ascii="Calibri" w:hAnsi="Calibri" w:cs="Calibri"/>
                <w:sz w:val="20"/>
                <w:szCs w:val="22"/>
                <w:lang w:val="en-GB"/>
              </w:rPr>
            </w:pPr>
            <w:r w:rsidRPr="00615D98">
              <w:rPr>
                <w:rFonts w:ascii="Calibri" w:hAnsi="Calibri" w:cs="Calibri"/>
                <w:sz w:val="20"/>
                <w:szCs w:val="22"/>
                <w:lang w:val="en-GB"/>
              </w:rPr>
              <w:t>All figures and tables should indicate the source(s) of the data presented (immediately below the figure or the table)</w:t>
            </w:r>
          </w:p>
          <w:p w14:paraId="529A4910" w14:textId="77777777" w:rsidR="00C36052" w:rsidRPr="00615D98" w:rsidRDefault="00C36052" w:rsidP="0085586B">
            <w:pPr>
              <w:numPr>
                <w:ilvl w:val="0"/>
                <w:numId w:val="13"/>
              </w:numPr>
              <w:rPr>
                <w:rFonts w:ascii="Calibri" w:hAnsi="Calibri" w:cs="Calibri"/>
                <w:sz w:val="20"/>
                <w:szCs w:val="22"/>
              </w:rPr>
            </w:pPr>
            <w:r w:rsidRPr="00615D98">
              <w:rPr>
                <w:rStyle w:val="FontStyle40"/>
                <w:rFonts w:ascii="Calibri" w:hAnsi="Calibri" w:cs="Calibri"/>
                <w:sz w:val="20"/>
              </w:rPr>
              <w:t>Place headings and sub-headings in strategic points of the assignment, which contribute to easier access of the provided material.</w:t>
            </w:r>
          </w:p>
          <w:p w14:paraId="03F1D1B1" w14:textId="77777777" w:rsidR="00C36052" w:rsidRPr="00615D98" w:rsidRDefault="00C36052" w:rsidP="006B2353">
            <w:pPr>
              <w:spacing w:line="266" w:lineRule="auto"/>
              <w:ind w:right="346"/>
              <w:rPr>
                <w:rFonts w:ascii="Calibri" w:hAnsi="Calibri" w:cs="Calibri"/>
                <w:sz w:val="20"/>
                <w:szCs w:val="22"/>
                <w:lang w:val="en-GB"/>
              </w:rPr>
            </w:pPr>
            <w:r w:rsidRPr="00615D98">
              <w:rPr>
                <w:rFonts w:ascii="Calibri" w:hAnsi="Calibri" w:cs="Calibri"/>
                <w:b/>
                <w:sz w:val="20"/>
                <w:szCs w:val="22"/>
                <w:lang w:val="en-GB"/>
              </w:rPr>
              <w:t>Referencing</w:t>
            </w:r>
          </w:p>
          <w:p w14:paraId="6F0635D6" w14:textId="71D84D81" w:rsidR="00C36052" w:rsidRPr="00615D98" w:rsidRDefault="00C36052" w:rsidP="006B2353">
            <w:pPr>
              <w:spacing w:line="266" w:lineRule="auto"/>
              <w:ind w:right="346"/>
              <w:rPr>
                <w:rFonts w:ascii="Calibri" w:hAnsi="Calibri" w:cs="Calibri"/>
                <w:sz w:val="20"/>
                <w:szCs w:val="22"/>
                <w:lang w:val="en-GB"/>
              </w:rPr>
            </w:pPr>
            <w:r w:rsidRPr="00615D98">
              <w:rPr>
                <w:rFonts w:ascii="Calibri" w:hAnsi="Calibri" w:cs="Calibri"/>
                <w:sz w:val="20"/>
                <w:szCs w:val="22"/>
                <w:lang w:val="en-GB"/>
              </w:rPr>
              <w:t xml:space="preserve">Use the </w:t>
            </w:r>
            <w:r w:rsidR="009A4927">
              <w:rPr>
                <w:rFonts w:ascii="Calibri" w:hAnsi="Calibri" w:cs="Calibri"/>
                <w:sz w:val="20"/>
                <w:szCs w:val="22"/>
                <w:lang w:val="en-GB"/>
              </w:rPr>
              <w:t>“</w:t>
            </w:r>
            <w:r w:rsidR="000D2FDC">
              <w:rPr>
                <w:rFonts w:ascii="Calibri" w:hAnsi="Calibri" w:cs="Calibri"/>
                <w:sz w:val="20"/>
                <w:szCs w:val="22"/>
                <w:lang w:val="en-GB"/>
              </w:rPr>
              <w:t>Chicago</w:t>
            </w:r>
            <w:r w:rsidR="009A4927">
              <w:rPr>
                <w:rFonts w:ascii="Calibri" w:hAnsi="Calibri" w:cs="Calibri"/>
                <w:sz w:val="20"/>
                <w:szCs w:val="22"/>
                <w:lang w:val="en-GB"/>
              </w:rPr>
              <w:t xml:space="preserve"> style notes and bibliography” </w:t>
            </w:r>
            <w:r w:rsidRPr="00615D98">
              <w:rPr>
                <w:rFonts w:ascii="Calibri" w:hAnsi="Calibri" w:cs="Calibri"/>
                <w:sz w:val="20"/>
                <w:szCs w:val="22"/>
                <w:lang w:val="en-GB"/>
              </w:rPr>
              <w:t>for referencing.</w:t>
            </w:r>
          </w:p>
          <w:p w14:paraId="5C4C37F8" w14:textId="77777777" w:rsidR="00C36052" w:rsidRPr="00615D98" w:rsidRDefault="00C36052" w:rsidP="006B2353">
            <w:pPr>
              <w:spacing w:line="266" w:lineRule="auto"/>
              <w:ind w:right="346"/>
              <w:rPr>
                <w:rFonts w:ascii="Calibri" w:hAnsi="Calibri" w:cs="Calibri"/>
                <w:b/>
                <w:sz w:val="20"/>
                <w:szCs w:val="22"/>
              </w:rPr>
            </w:pPr>
            <w:r w:rsidRPr="00615D98">
              <w:rPr>
                <w:rFonts w:ascii="Calibri" w:hAnsi="Calibri" w:cs="Calibri"/>
                <w:b/>
                <w:sz w:val="20"/>
                <w:szCs w:val="22"/>
              </w:rPr>
              <w:t>Word count</w:t>
            </w:r>
          </w:p>
          <w:p w14:paraId="730C0E37" w14:textId="77777777" w:rsidR="00C36052" w:rsidRPr="00615D98" w:rsidRDefault="00C36052" w:rsidP="006B2353">
            <w:pPr>
              <w:spacing w:line="266" w:lineRule="auto"/>
              <w:ind w:right="346"/>
              <w:rPr>
                <w:rFonts w:ascii="Calibri" w:hAnsi="Calibri" w:cs="Calibri"/>
                <w:sz w:val="20"/>
                <w:szCs w:val="22"/>
              </w:rPr>
            </w:pPr>
            <w:r w:rsidRPr="00615D98">
              <w:rPr>
                <w:rFonts w:ascii="Calibri" w:hAnsi="Calibri" w:cs="Calibri"/>
                <w:sz w:val="20"/>
                <w:szCs w:val="22"/>
              </w:rPr>
              <w:t>The number of words should not include the summary (if any), the content, the reference list, the tables, and the appendices. You should provide the number of your words at the end of your report, as mentioned above.</w:t>
            </w:r>
          </w:p>
          <w:p w14:paraId="308A4E1D" w14:textId="77777777" w:rsidR="00C36052" w:rsidRPr="00615D98" w:rsidRDefault="00C36052" w:rsidP="006B2353">
            <w:pPr>
              <w:spacing w:line="266" w:lineRule="auto"/>
              <w:ind w:right="346"/>
              <w:rPr>
                <w:rFonts w:ascii="Calibri" w:hAnsi="Calibri" w:cs="Calibri"/>
                <w:sz w:val="20"/>
                <w:szCs w:val="22"/>
              </w:rPr>
            </w:pPr>
            <w:r w:rsidRPr="00615D98">
              <w:rPr>
                <w:rFonts w:ascii="Calibri" w:hAnsi="Calibri" w:cs="Calibri"/>
                <w:sz w:val="20"/>
                <w:szCs w:val="22"/>
              </w:rPr>
              <w:t>The work should be about 2500-3000 words per person.</w:t>
            </w:r>
          </w:p>
          <w:p w14:paraId="44E38B5F" w14:textId="77777777" w:rsidR="00C36052" w:rsidRPr="00615D98" w:rsidRDefault="00C36052" w:rsidP="006B2353">
            <w:pPr>
              <w:spacing w:line="266" w:lineRule="auto"/>
              <w:ind w:right="346"/>
              <w:rPr>
                <w:rFonts w:ascii="Calibri" w:hAnsi="Calibri" w:cs="Calibri"/>
                <w:b/>
                <w:sz w:val="20"/>
                <w:szCs w:val="22"/>
              </w:rPr>
            </w:pPr>
            <w:r w:rsidRPr="00615D98">
              <w:rPr>
                <w:rFonts w:ascii="Calibri" w:hAnsi="Calibri" w:cs="Calibri"/>
                <w:b/>
                <w:sz w:val="20"/>
                <w:szCs w:val="22"/>
              </w:rPr>
              <w:t>Appearance</w:t>
            </w:r>
          </w:p>
          <w:p w14:paraId="6866975F" w14:textId="77777777" w:rsidR="00C36052" w:rsidRPr="00615D98" w:rsidRDefault="00C36052" w:rsidP="006B2353">
            <w:pPr>
              <w:spacing w:line="266" w:lineRule="auto"/>
              <w:ind w:right="346"/>
              <w:rPr>
                <w:rFonts w:ascii="Calibri" w:hAnsi="Calibri" w:cs="Calibri"/>
                <w:sz w:val="20"/>
                <w:szCs w:val="22"/>
              </w:rPr>
            </w:pPr>
            <w:r w:rsidRPr="00615D98">
              <w:rPr>
                <w:rStyle w:val="FontStyle40"/>
                <w:rFonts w:ascii="Calibri" w:hAnsi="Calibri" w:cs="Calibri"/>
                <w:sz w:val="20"/>
              </w:rPr>
              <w:t>The assignment presents a perfect typographical appearance, without inconsistencies and lack of aesthetics.</w:t>
            </w:r>
          </w:p>
        </w:tc>
        <w:tc>
          <w:tcPr>
            <w:tcW w:w="990" w:type="dxa"/>
            <w:shd w:val="clear" w:color="auto" w:fill="BDD6EE"/>
          </w:tcPr>
          <w:p w14:paraId="42CA0BE0"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rPr>
              <w:lastRenderedPageBreak/>
              <w:t>N</w:t>
            </w:r>
            <w:r w:rsidRPr="00615D98">
              <w:rPr>
                <w:rFonts w:ascii="Calibri" w:hAnsi="Calibri" w:cs="Calibri"/>
                <w:b/>
                <w:sz w:val="20"/>
                <w:szCs w:val="22"/>
                <w:lang w:val="el-GR"/>
              </w:rPr>
              <w:t>/</w:t>
            </w:r>
            <w:r w:rsidRPr="00615D98">
              <w:rPr>
                <w:rFonts w:ascii="Calibri" w:hAnsi="Calibri" w:cs="Calibri"/>
                <w:b/>
                <w:sz w:val="20"/>
                <w:szCs w:val="22"/>
              </w:rPr>
              <w:t>A</w:t>
            </w:r>
          </w:p>
        </w:tc>
        <w:tc>
          <w:tcPr>
            <w:tcW w:w="900" w:type="dxa"/>
            <w:gridSpan w:val="2"/>
            <w:shd w:val="clear" w:color="auto" w:fill="BDD6EE"/>
          </w:tcPr>
          <w:p w14:paraId="5C366D96"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lang w:val="el-GR"/>
              </w:rPr>
              <w:t>15</w:t>
            </w:r>
          </w:p>
        </w:tc>
        <w:tc>
          <w:tcPr>
            <w:tcW w:w="882" w:type="dxa"/>
            <w:shd w:val="clear" w:color="auto" w:fill="BDD6EE"/>
          </w:tcPr>
          <w:p w14:paraId="2F16EBD6"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r w:rsidRPr="00615D98">
              <w:rPr>
                <w:rFonts w:ascii="Calibri" w:hAnsi="Calibri" w:cs="Calibri"/>
                <w:b/>
                <w:sz w:val="20"/>
                <w:szCs w:val="22"/>
                <w:lang w:val="el-GR"/>
              </w:rPr>
              <w:t>15</w:t>
            </w:r>
          </w:p>
          <w:p w14:paraId="1D622A24" w14:textId="77777777" w:rsidR="00C36052" w:rsidRPr="00615D98" w:rsidRDefault="00C36052" w:rsidP="006B2353">
            <w:pPr>
              <w:spacing w:after="100" w:afterAutospacing="1" w:line="266" w:lineRule="auto"/>
              <w:ind w:left="11" w:right="346" w:hanging="11"/>
              <w:rPr>
                <w:rFonts w:ascii="Calibri" w:hAnsi="Calibri" w:cs="Calibri"/>
                <w:b/>
                <w:sz w:val="20"/>
                <w:szCs w:val="22"/>
                <w:lang w:val="el-GR"/>
              </w:rPr>
            </w:pPr>
          </w:p>
        </w:tc>
      </w:tr>
      <w:tr w:rsidR="00C36052" w:rsidRPr="00615D98" w14:paraId="07000192" w14:textId="77777777" w:rsidTr="00615D98">
        <w:trPr>
          <w:gridAfter w:val="1"/>
          <w:wAfter w:w="18" w:type="dxa"/>
          <w:trHeight w:val="514"/>
        </w:trPr>
        <w:tc>
          <w:tcPr>
            <w:tcW w:w="1368" w:type="dxa"/>
            <w:tcBorders>
              <w:left w:val="single" w:sz="4" w:space="0" w:color="FFFFFF"/>
            </w:tcBorders>
            <w:shd w:val="clear" w:color="auto" w:fill="5B9BD5"/>
          </w:tcPr>
          <w:p w14:paraId="02230236" w14:textId="77777777" w:rsidR="00C36052" w:rsidRPr="00615D98" w:rsidRDefault="00C36052" w:rsidP="006B2353">
            <w:pPr>
              <w:rPr>
                <w:rFonts w:ascii="Calibri" w:hAnsi="Calibri"/>
                <w:b/>
                <w:bCs/>
                <w:color w:val="FFFFFF"/>
                <w:sz w:val="20"/>
                <w:szCs w:val="22"/>
              </w:rPr>
            </w:pPr>
          </w:p>
          <w:p w14:paraId="141870B7" w14:textId="77777777" w:rsidR="00C36052" w:rsidRPr="00615D98" w:rsidRDefault="00C36052" w:rsidP="006B2353">
            <w:pPr>
              <w:spacing w:after="100" w:afterAutospacing="1" w:line="266" w:lineRule="auto"/>
              <w:ind w:left="11" w:right="346" w:hanging="11"/>
              <w:rPr>
                <w:rFonts w:ascii="Calibri" w:hAnsi="Calibri" w:cs="Calibri"/>
                <w:b/>
                <w:bCs/>
                <w:color w:val="FFFFFF"/>
                <w:sz w:val="20"/>
                <w:szCs w:val="22"/>
                <w:lang w:val="el-GR"/>
              </w:rPr>
            </w:pPr>
            <w:r w:rsidRPr="00615D98">
              <w:rPr>
                <w:rFonts w:ascii="Calibri" w:hAnsi="Calibri"/>
                <w:b/>
                <w:bCs/>
                <w:color w:val="FFFFFF"/>
                <w:sz w:val="20"/>
                <w:szCs w:val="22"/>
              </w:rPr>
              <w:t>Presentation</w:t>
            </w:r>
          </w:p>
        </w:tc>
        <w:tc>
          <w:tcPr>
            <w:tcW w:w="5760" w:type="dxa"/>
            <w:shd w:val="clear" w:color="auto" w:fill="DEEAF6"/>
          </w:tcPr>
          <w:p w14:paraId="08A8DE93" w14:textId="77777777" w:rsidR="00C36052" w:rsidRPr="00615D98" w:rsidRDefault="00C36052" w:rsidP="006B2353">
            <w:pPr>
              <w:spacing w:line="266" w:lineRule="auto"/>
              <w:ind w:left="11" w:right="346" w:hanging="11"/>
              <w:rPr>
                <w:rFonts w:ascii="Calibri" w:hAnsi="Calibri" w:cs="Calibri"/>
                <w:b/>
                <w:sz w:val="20"/>
                <w:szCs w:val="22"/>
              </w:rPr>
            </w:pPr>
            <w:r w:rsidRPr="00615D98">
              <w:rPr>
                <w:rFonts w:ascii="Calibri" w:hAnsi="Calibri" w:cs="Calibri"/>
                <w:b/>
                <w:sz w:val="20"/>
                <w:szCs w:val="22"/>
              </w:rPr>
              <w:t xml:space="preserve">Oran Presentation </w:t>
            </w:r>
          </w:p>
          <w:p w14:paraId="516F5976" w14:textId="77777777" w:rsidR="00C36052" w:rsidRPr="00615D98" w:rsidRDefault="00C36052" w:rsidP="006B2353">
            <w:pPr>
              <w:spacing w:after="100" w:afterAutospacing="1" w:line="266" w:lineRule="auto"/>
              <w:ind w:left="11" w:right="346" w:hanging="11"/>
              <w:rPr>
                <w:sz w:val="20"/>
                <w:szCs w:val="22"/>
                <w:lang w:val="el-GR"/>
              </w:rPr>
            </w:pPr>
            <w:r w:rsidRPr="00615D98">
              <w:rPr>
                <w:rFonts w:ascii="Calibri" w:hAnsi="Calibri" w:cs="Calibri"/>
                <w:sz w:val="20"/>
                <w:szCs w:val="22"/>
              </w:rPr>
              <w:t xml:space="preserve">Oral presentation will take place online. Each person will have 10 minutes to present the assignment in a power point presentation. Presentation will be submitted after this workshop for assessment. At the end of the presentations there will be a Peer review by the students in relation to the content of the works. </w:t>
            </w:r>
            <w:r w:rsidRPr="00615D98">
              <w:rPr>
                <w:rFonts w:ascii="Calibri" w:hAnsi="Calibri" w:cs="Calibri"/>
                <w:sz w:val="20"/>
                <w:szCs w:val="22"/>
                <w:lang w:val="el-GR"/>
              </w:rPr>
              <w:t>There will be commentary, analysis and creative criticism.</w:t>
            </w:r>
          </w:p>
        </w:tc>
        <w:tc>
          <w:tcPr>
            <w:tcW w:w="990" w:type="dxa"/>
            <w:shd w:val="clear" w:color="auto" w:fill="DEEAF6"/>
          </w:tcPr>
          <w:p w14:paraId="37C7D637"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rPr>
              <w:t>10</w:t>
            </w:r>
            <w:r w:rsidRPr="00615D98">
              <w:rPr>
                <w:rFonts w:ascii="Calibri" w:hAnsi="Calibri" w:cs="Calibri"/>
                <w:b/>
                <w:sz w:val="20"/>
                <w:szCs w:val="22"/>
                <w:lang w:val="el-GR"/>
              </w:rPr>
              <w:t xml:space="preserve"> </w:t>
            </w:r>
            <w:r w:rsidRPr="00615D98">
              <w:rPr>
                <w:rFonts w:ascii="Calibri" w:hAnsi="Calibri" w:cs="Calibri"/>
                <w:b/>
                <w:sz w:val="20"/>
                <w:szCs w:val="22"/>
              </w:rPr>
              <w:t xml:space="preserve">min </w:t>
            </w:r>
          </w:p>
        </w:tc>
        <w:tc>
          <w:tcPr>
            <w:tcW w:w="900" w:type="dxa"/>
            <w:gridSpan w:val="2"/>
            <w:shd w:val="clear" w:color="auto" w:fill="DEEAF6"/>
          </w:tcPr>
          <w:p w14:paraId="0871C75D"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rPr>
              <w:t>10</w:t>
            </w:r>
          </w:p>
        </w:tc>
        <w:tc>
          <w:tcPr>
            <w:tcW w:w="882" w:type="dxa"/>
            <w:shd w:val="clear" w:color="auto" w:fill="DEEAF6"/>
          </w:tcPr>
          <w:p w14:paraId="0FF9E3ED"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rPr>
              <w:t>10</w:t>
            </w:r>
          </w:p>
          <w:p w14:paraId="00A9A3DD" w14:textId="77777777" w:rsidR="00C36052" w:rsidRPr="00615D98" w:rsidRDefault="00C36052" w:rsidP="006B2353">
            <w:pPr>
              <w:spacing w:after="100" w:afterAutospacing="1" w:line="266" w:lineRule="auto"/>
              <w:ind w:left="11" w:right="346" w:hanging="11"/>
              <w:rPr>
                <w:rFonts w:ascii="Calibri" w:hAnsi="Calibri" w:cs="Calibri"/>
                <w:b/>
                <w:sz w:val="20"/>
                <w:szCs w:val="22"/>
              </w:rPr>
            </w:pPr>
          </w:p>
        </w:tc>
      </w:tr>
      <w:tr w:rsidR="00C36052" w:rsidRPr="00615D98" w14:paraId="2C0A6E92" w14:textId="77777777" w:rsidTr="00615D98">
        <w:trPr>
          <w:gridAfter w:val="1"/>
          <w:wAfter w:w="18" w:type="dxa"/>
          <w:trHeight w:val="775"/>
        </w:trPr>
        <w:tc>
          <w:tcPr>
            <w:tcW w:w="1368" w:type="dxa"/>
            <w:tcBorders>
              <w:left w:val="single" w:sz="4" w:space="0" w:color="FFFFFF"/>
            </w:tcBorders>
            <w:shd w:val="clear" w:color="auto" w:fill="5B9BD5"/>
          </w:tcPr>
          <w:p w14:paraId="2648FEEE" w14:textId="77777777" w:rsidR="00C36052" w:rsidRPr="00615D98" w:rsidRDefault="00C36052" w:rsidP="006B2353">
            <w:pPr>
              <w:spacing w:after="100" w:afterAutospacing="1" w:line="266" w:lineRule="auto"/>
              <w:ind w:left="11" w:right="346" w:hanging="11"/>
              <w:rPr>
                <w:rFonts w:ascii="Calibri" w:hAnsi="Calibri" w:cs="Calibri"/>
                <w:b/>
                <w:bCs/>
                <w:color w:val="FFFFFF"/>
                <w:sz w:val="20"/>
                <w:szCs w:val="22"/>
                <w:lang w:val="el-GR"/>
              </w:rPr>
            </w:pPr>
            <w:r w:rsidRPr="00615D98">
              <w:rPr>
                <w:rFonts w:ascii="Calibri" w:hAnsi="Calibri"/>
                <w:b/>
                <w:bCs/>
                <w:color w:val="FFFFFF"/>
                <w:sz w:val="20"/>
                <w:szCs w:val="22"/>
              </w:rPr>
              <w:t>Language</w:t>
            </w:r>
          </w:p>
        </w:tc>
        <w:tc>
          <w:tcPr>
            <w:tcW w:w="5760" w:type="dxa"/>
            <w:shd w:val="clear" w:color="auto" w:fill="BDD6EE"/>
          </w:tcPr>
          <w:p w14:paraId="21D9E818" w14:textId="2EEE431D" w:rsidR="00C36052" w:rsidRPr="00615D98" w:rsidRDefault="00C36052" w:rsidP="00074317">
            <w:pPr>
              <w:pStyle w:val="Style17"/>
              <w:widowControl/>
              <w:tabs>
                <w:tab w:val="left" w:pos="432"/>
              </w:tabs>
              <w:rPr>
                <w:rFonts w:ascii="Calibri" w:hAnsi="Calibri" w:cs="Calibri"/>
                <w:sz w:val="20"/>
                <w:szCs w:val="22"/>
                <w:lang w:val="en-US"/>
              </w:rPr>
            </w:pPr>
            <w:r w:rsidRPr="00615D98">
              <w:rPr>
                <w:rStyle w:val="FontStyle25"/>
                <w:rFonts w:ascii="Calibri" w:hAnsi="Calibri" w:cs="Calibri"/>
                <w:sz w:val="20"/>
                <w:lang w:val="en-US"/>
              </w:rPr>
              <w:t xml:space="preserve">The language should be grammatically and syntactically fluent. The syntax is clear and easy to read. The speech is submissive and creative, but not overly long and chaotic. </w:t>
            </w:r>
          </w:p>
        </w:tc>
        <w:tc>
          <w:tcPr>
            <w:tcW w:w="990" w:type="dxa"/>
            <w:shd w:val="clear" w:color="auto" w:fill="BDD6EE"/>
          </w:tcPr>
          <w:p w14:paraId="3FA9A5A7"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rPr>
              <w:t>N/A</w:t>
            </w:r>
          </w:p>
        </w:tc>
        <w:tc>
          <w:tcPr>
            <w:tcW w:w="900" w:type="dxa"/>
            <w:gridSpan w:val="2"/>
            <w:shd w:val="clear" w:color="auto" w:fill="BDD6EE"/>
          </w:tcPr>
          <w:p w14:paraId="6A44D5B3"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rPr>
              <w:t>10</w:t>
            </w:r>
          </w:p>
        </w:tc>
        <w:tc>
          <w:tcPr>
            <w:tcW w:w="882" w:type="dxa"/>
            <w:shd w:val="clear" w:color="auto" w:fill="BDD6EE"/>
          </w:tcPr>
          <w:p w14:paraId="6DC732A7" w14:textId="77777777" w:rsidR="00C36052" w:rsidRPr="00615D98" w:rsidRDefault="00C36052" w:rsidP="006B2353">
            <w:pPr>
              <w:spacing w:after="100" w:afterAutospacing="1" w:line="266" w:lineRule="auto"/>
              <w:ind w:left="11" w:right="346" w:hanging="11"/>
              <w:rPr>
                <w:rFonts w:ascii="Calibri" w:hAnsi="Calibri" w:cs="Calibri"/>
                <w:b/>
                <w:sz w:val="20"/>
                <w:szCs w:val="22"/>
              </w:rPr>
            </w:pPr>
            <w:r w:rsidRPr="00615D98">
              <w:rPr>
                <w:rFonts w:ascii="Calibri" w:hAnsi="Calibri" w:cs="Calibri"/>
                <w:b/>
                <w:sz w:val="20"/>
                <w:szCs w:val="22"/>
              </w:rPr>
              <w:t>10</w:t>
            </w:r>
          </w:p>
          <w:p w14:paraId="0DEF2FD3" w14:textId="77777777" w:rsidR="00C36052" w:rsidRPr="00615D98" w:rsidRDefault="00C36052" w:rsidP="006B2353">
            <w:pPr>
              <w:spacing w:after="100" w:afterAutospacing="1" w:line="266" w:lineRule="auto"/>
              <w:ind w:left="11" w:right="346" w:hanging="11"/>
              <w:rPr>
                <w:rFonts w:ascii="Calibri" w:hAnsi="Calibri" w:cs="Calibri"/>
                <w:b/>
                <w:sz w:val="20"/>
                <w:szCs w:val="22"/>
              </w:rPr>
            </w:pPr>
          </w:p>
        </w:tc>
      </w:tr>
      <w:tr w:rsidR="00C36052" w:rsidRPr="00615D98" w14:paraId="572576CB" w14:textId="77777777" w:rsidTr="00615D98">
        <w:trPr>
          <w:trHeight w:val="775"/>
        </w:trPr>
        <w:tc>
          <w:tcPr>
            <w:tcW w:w="9012" w:type="dxa"/>
            <w:gridSpan w:val="4"/>
            <w:tcBorders>
              <w:left w:val="single" w:sz="4" w:space="0" w:color="FFFFFF"/>
              <w:bottom w:val="single" w:sz="4" w:space="0" w:color="FFFFFF"/>
            </w:tcBorders>
            <w:shd w:val="clear" w:color="auto" w:fill="5B9BD5"/>
          </w:tcPr>
          <w:p w14:paraId="2740A45E" w14:textId="77777777" w:rsidR="00C36052" w:rsidRPr="00615D98" w:rsidRDefault="00C36052" w:rsidP="00931146">
            <w:pPr>
              <w:spacing w:after="100" w:afterAutospacing="1" w:line="266" w:lineRule="auto"/>
              <w:ind w:left="11" w:right="346" w:hanging="11"/>
              <w:rPr>
                <w:rFonts w:ascii="Calibri" w:hAnsi="Calibri" w:cs="Calibri"/>
                <w:b/>
                <w:bCs/>
                <w:color w:val="FFFFFF"/>
                <w:sz w:val="20"/>
                <w:szCs w:val="22"/>
                <w:u w:val="single"/>
              </w:rPr>
            </w:pPr>
            <w:r w:rsidRPr="00615D98">
              <w:rPr>
                <w:rFonts w:ascii="Calibri" w:hAnsi="Calibri" w:cs="Calibri"/>
                <w:b/>
                <w:bCs/>
                <w:color w:val="FFFFFF"/>
                <w:sz w:val="20"/>
                <w:szCs w:val="22"/>
                <w:u w:val="single"/>
              </w:rPr>
              <w:t>Total Marks</w:t>
            </w:r>
            <w:r w:rsidR="00931146">
              <w:rPr>
                <w:rFonts w:ascii="Calibri" w:hAnsi="Calibri" w:cs="Calibri"/>
                <w:b/>
                <w:bCs/>
                <w:color w:val="FFFFFF"/>
                <w:sz w:val="20"/>
                <w:szCs w:val="22"/>
                <w:u w:val="single"/>
              </w:rPr>
              <w:t xml:space="preserve"> </w:t>
            </w:r>
            <w:r w:rsidR="00931146" w:rsidRPr="00931146">
              <w:rPr>
                <w:rFonts w:ascii="Calibri" w:hAnsi="Calibri" w:cs="Calibri"/>
                <w:sz w:val="20"/>
                <w:szCs w:val="22"/>
                <w:u w:val="single"/>
              </w:rPr>
              <w:t>(20% of the course grade)</w:t>
            </w:r>
          </w:p>
        </w:tc>
        <w:tc>
          <w:tcPr>
            <w:tcW w:w="906" w:type="dxa"/>
            <w:gridSpan w:val="3"/>
            <w:shd w:val="clear" w:color="auto" w:fill="DEEAF6"/>
          </w:tcPr>
          <w:p w14:paraId="75EE6F01" w14:textId="77777777" w:rsidR="00C36052" w:rsidRPr="00615D98" w:rsidRDefault="00C36052" w:rsidP="006B2353">
            <w:pPr>
              <w:spacing w:after="100" w:afterAutospacing="1" w:line="266" w:lineRule="auto"/>
              <w:ind w:left="11" w:right="346" w:hanging="11"/>
              <w:jc w:val="center"/>
              <w:rPr>
                <w:rFonts w:ascii="Calibri" w:hAnsi="Calibri" w:cs="Calibri"/>
                <w:b/>
                <w:sz w:val="20"/>
                <w:szCs w:val="22"/>
                <w:u w:val="single"/>
              </w:rPr>
            </w:pPr>
            <w:r w:rsidRPr="00615D98">
              <w:rPr>
                <w:rFonts w:ascii="Calibri" w:hAnsi="Calibri" w:cs="Calibri"/>
                <w:b/>
                <w:sz w:val="20"/>
                <w:szCs w:val="22"/>
                <w:u w:val="single"/>
              </w:rPr>
              <w:t>100</w:t>
            </w:r>
          </w:p>
        </w:tc>
      </w:tr>
    </w:tbl>
    <w:p w14:paraId="534B2648" w14:textId="77777777" w:rsidR="00C10E67" w:rsidRPr="00615F21" w:rsidRDefault="00074502" w:rsidP="00BC4211">
      <w:pPr>
        <w:pStyle w:val="Heading2"/>
      </w:pPr>
      <w:bookmarkStart w:id="80" w:name="_Toc474861188"/>
      <w:bookmarkStart w:id="81" w:name="_Toc79496806"/>
      <w:bookmarkStart w:id="82" w:name="_Toc112673478"/>
      <w:r w:rsidRPr="00615D98">
        <w:t xml:space="preserve">5.2. </w:t>
      </w:r>
      <w:bookmarkEnd w:id="80"/>
      <w:r w:rsidR="00615F21" w:rsidRPr="00615D98">
        <w:t>Examinations</w:t>
      </w:r>
      <w:bookmarkEnd w:id="81"/>
      <w:bookmarkEnd w:id="82"/>
    </w:p>
    <w:p w14:paraId="05087E83" w14:textId="77777777" w:rsidR="00A8133D" w:rsidRPr="00615F21" w:rsidRDefault="00615F21" w:rsidP="008525A4">
      <w:pPr>
        <w:spacing w:line="360" w:lineRule="auto"/>
        <w:jc w:val="both"/>
        <w:rPr>
          <w:rFonts w:ascii="Calibri" w:hAnsi="Calibri"/>
        </w:rPr>
      </w:pPr>
      <w:r w:rsidRPr="00615F21">
        <w:rPr>
          <w:rFonts w:ascii="Calibri" w:hAnsi="Calibri"/>
        </w:rPr>
        <w:t>The final exam</w:t>
      </w:r>
      <w:r>
        <w:rPr>
          <w:rFonts w:ascii="Calibri" w:hAnsi="Calibri"/>
        </w:rPr>
        <w:t>ination</w:t>
      </w:r>
      <w:r w:rsidRPr="00615F21">
        <w:rPr>
          <w:rFonts w:ascii="Calibri" w:hAnsi="Calibri"/>
        </w:rPr>
        <w:t xml:space="preserve"> aims to assess whether you have achieved the learning outcomes and checks the </w:t>
      </w:r>
      <w:r>
        <w:rPr>
          <w:rFonts w:ascii="Calibri" w:hAnsi="Calibri"/>
        </w:rPr>
        <w:t>comprehension</w:t>
      </w:r>
      <w:r w:rsidRPr="00615F21">
        <w:rPr>
          <w:rFonts w:ascii="Calibri" w:hAnsi="Calibri"/>
        </w:rPr>
        <w:t xml:space="preserve"> of the key concepts, as well as the application of the theories presen</w:t>
      </w:r>
      <w:r>
        <w:rPr>
          <w:rFonts w:ascii="Calibri" w:hAnsi="Calibri"/>
        </w:rPr>
        <w:t>ted in the course. Your score in</w:t>
      </w:r>
      <w:r w:rsidRPr="00615F21">
        <w:rPr>
          <w:rFonts w:ascii="Calibri" w:hAnsi="Calibri"/>
        </w:rPr>
        <w:t xml:space="preserve"> the exam will represent </w:t>
      </w:r>
      <w:r w:rsidRPr="00615F21">
        <w:rPr>
          <w:rFonts w:ascii="Calibri" w:hAnsi="Calibri"/>
          <w:b/>
        </w:rPr>
        <w:t>60% of the final grade</w:t>
      </w:r>
      <w:r w:rsidRPr="00615F21">
        <w:rPr>
          <w:rFonts w:ascii="Calibri" w:hAnsi="Calibri"/>
        </w:rPr>
        <w:t>. The final exam requires your physical p</w:t>
      </w:r>
      <w:r w:rsidR="00C657E8">
        <w:rPr>
          <w:rFonts w:ascii="Calibri" w:hAnsi="Calibri"/>
        </w:rPr>
        <w:t>resence, in an examination cent</w:t>
      </w:r>
      <w:r w:rsidRPr="00615F21">
        <w:rPr>
          <w:rFonts w:ascii="Calibri" w:hAnsi="Calibri"/>
        </w:rPr>
        <w:t>r</w:t>
      </w:r>
      <w:r w:rsidR="00C657E8">
        <w:rPr>
          <w:rFonts w:ascii="Calibri" w:hAnsi="Calibri"/>
        </w:rPr>
        <w:t>e</w:t>
      </w:r>
      <w:r w:rsidRPr="00615F21">
        <w:rPr>
          <w:rFonts w:ascii="Calibri" w:hAnsi="Calibri"/>
        </w:rPr>
        <w:t>, which you will be informed</w:t>
      </w:r>
      <w:r>
        <w:rPr>
          <w:rFonts w:ascii="Calibri" w:hAnsi="Calibri"/>
        </w:rPr>
        <w:t xml:space="preserve"> about</w:t>
      </w:r>
      <w:r w:rsidRPr="00615F21">
        <w:rPr>
          <w:rFonts w:ascii="Calibri" w:hAnsi="Calibri"/>
        </w:rPr>
        <w:t xml:space="preserve"> in</w:t>
      </w:r>
      <w:r>
        <w:rPr>
          <w:rFonts w:ascii="Calibri" w:hAnsi="Calibri"/>
        </w:rPr>
        <w:t xml:space="preserve"> due</w:t>
      </w:r>
      <w:r w:rsidRPr="00615F21">
        <w:rPr>
          <w:rFonts w:ascii="Calibri" w:hAnsi="Calibri"/>
        </w:rPr>
        <w:t xml:space="preserve"> time. </w:t>
      </w:r>
      <w:r>
        <w:rPr>
          <w:rFonts w:ascii="Calibri" w:hAnsi="Calibri"/>
          <w:color w:val="000090"/>
          <w:u w:val="single"/>
        </w:rPr>
        <w:lastRenderedPageBreak/>
        <w:t>Caution</w:t>
      </w:r>
      <w:r w:rsidR="00CC7E92" w:rsidRPr="00615F21">
        <w:rPr>
          <w:rFonts w:ascii="Calibri" w:hAnsi="Calibri"/>
          <w:color w:val="000090"/>
          <w:u w:val="single"/>
        </w:rPr>
        <w:t xml:space="preserve">! </w:t>
      </w:r>
      <w:r>
        <w:rPr>
          <w:rFonts w:ascii="Calibri" w:hAnsi="Calibri"/>
          <w:color w:val="000090"/>
          <w:u w:val="single"/>
        </w:rPr>
        <w:t xml:space="preserve">Your success in the written assignment does not constitute a necessary condition for participation in the final exam of the course. </w:t>
      </w:r>
    </w:p>
    <w:p w14:paraId="31EA1FB6" w14:textId="77777777" w:rsidR="00C10E67" w:rsidRPr="00602A8F" w:rsidRDefault="00074502" w:rsidP="00BC4211">
      <w:pPr>
        <w:pStyle w:val="Heading2"/>
      </w:pPr>
      <w:bookmarkStart w:id="83" w:name="_Toc474861189"/>
      <w:bookmarkStart w:id="84" w:name="_Toc79496807"/>
      <w:bookmarkStart w:id="85" w:name="_Toc112673479"/>
      <w:r w:rsidRPr="00114D94">
        <w:t xml:space="preserve">5.3. </w:t>
      </w:r>
      <w:bookmarkEnd w:id="83"/>
      <w:r w:rsidR="00602A8F" w:rsidRPr="00114D94">
        <w:t>Grading</w:t>
      </w:r>
      <w:bookmarkEnd w:id="84"/>
      <w:bookmarkEnd w:id="85"/>
    </w:p>
    <w:p w14:paraId="7DCF64D3" w14:textId="77777777" w:rsidR="00783D41" w:rsidRPr="00602A8F" w:rsidRDefault="00602A8F" w:rsidP="008525A4">
      <w:pPr>
        <w:spacing w:line="360" w:lineRule="auto"/>
        <w:jc w:val="both"/>
        <w:rPr>
          <w:rFonts w:ascii="Calibri" w:hAnsi="Calibri"/>
        </w:rPr>
      </w:pPr>
      <w:r>
        <w:rPr>
          <w:rFonts w:ascii="Calibri" w:hAnsi="Calibri"/>
        </w:rPr>
        <w:t>Based on what we have said so far, your grade will be formulated as follows</w:t>
      </w:r>
      <w:r w:rsidR="00783D41" w:rsidRPr="00602A8F">
        <w:rPr>
          <w:rFonts w:ascii="Calibri" w:hAnsi="Calibri"/>
        </w:rPr>
        <w:t>:</w:t>
      </w:r>
    </w:p>
    <w:tbl>
      <w:tblPr>
        <w:tblW w:w="99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654"/>
        <w:gridCol w:w="1781"/>
        <w:gridCol w:w="2483"/>
      </w:tblGrid>
      <w:tr w:rsidR="00B006F9" w:rsidRPr="00921742" w14:paraId="2EEF4754" w14:textId="77777777" w:rsidTr="00921742">
        <w:trPr>
          <w:trHeight w:val="420"/>
        </w:trPr>
        <w:tc>
          <w:tcPr>
            <w:tcW w:w="5654" w:type="dxa"/>
            <w:tcBorders>
              <w:top w:val="single" w:sz="4" w:space="0" w:color="FFFFFF"/>
              <w:left w:val="single" w:sz="4" w:space="0" w:color="FFFFFF"/>
              <w:right w:val="nil"/>
            </w:tcBorders>
            <w:shd w:val="clear" w:color="auto" w:fill="5B9BD5"/>
          </w:tcPr>
          <w:p w14:paraId="185BFF72" w14:textId="77777777" w:rsidR="00B006F9" w:rsidRPr="00921742" w:rsidRDefault="009E6F54" w:rsidP="00921742">
            <w:pPr>
              <w:jc w:val="center"/>
              <w:rPr>
                <w:rFonts w:ascii="Calibri" w:hAnsi="Calibri" w:cs="Lucida Grande"/>
                <w:b/>
                <w:bCs/>
              </w:rPr>
            </w:pPr>
            <w:r w:rsidRPr="00921742">
              <w:rPr>
                <w:rFonts w:ascii="Calibri" w:hAnsi="Calibri" w:cs="Lucida Grande"/>
                <w:b/>
                <w:bCs/>
              </w:rPr>
              <w:t>Type of assessment</w:t>
            </w:r>
          </w:p>
        </w:tc>
        <w:tc>
          <w:tcPr>
            <w:tcW w:w="4264" w:type="dxa"/>
            <w:gridSpan w:val="2"/>
            <w:tcBorders>
              <w:top w:val="single" w:sz="4" w:space="0" w:color="FFFFFF"/>
              <w:left w:val="nil"/>
              <w:right w:val="single" w:sz="4" w:space="0" w:color="FFFFFF"/>
            </w:tcBorders>
            <w:shd w:val="clear" w:color="auto" w:fill="5B9BD5"/>
          </w:tcPr>
          <w:p w14:paraId="1C637795" w14:textId="77777777" w:rsidR="00B006F9" w:rsidRPr="00921742" w:rsidRDefault="009E6F54" w:rsidP="00921742">
            <w:pPr>
              <w:jc w:val="center"/>
              <w:rPr>
                <w:rFonts w:ascii="Calibri" w:hAnsi="Calibri" w:cs="Lucida Grande"/>
                <w:b/>
                <w:bCs/>
              </w:rPr>
            </w:pPr>
            <w:r w:rsidRPr="00921742">
              <w:rPr>
                <w:rFonts w:ascii="Calibri" w:hAnsi="Calibri" w:cs="Lucida Grande"/>
                <w:b/>
                <w:bCs/>
              </w:rPr>
              <w:t xml:space="preserve">Percentage </w:t>
            </w:r>
            <w:r w:rsidR="00B006F9" w:rsidRPr="00921742">
              <w:rPr>
                <w:rFonts w:ascii="Calibri" w:hAnsi="Calibri" w:cs="Lucida Grande"/>
                <w:b/>
                <w:bCs/>
              </w:rPr>
              <w:t xml:space="preserve">% </w:t>
            </w:r>
            <w:r w:rsidRPr="00921742">
              <w:rPr>
                <w:rFonts w:ascii="Calibri" w:hAnsi="Calibri" w:cs="Lucida Grande"/>
                <w:b/>
                <w:bCs/>
              </w:rPr>
              <w:t>of the final grade</w:t>
            </w:r>
          </w:p>
        </w:tc>
      </w:tr>
      <w:tr w:rsidR="00B006F9" w:rsidRPr="00921742" w14:paraId="7FEB0C7C" w14:textId="77777777" w:rsidTr="00921742">
        <w:trPr>
          <w:trHeight w:val="420"/>
        </w:trPr>
        <w:tc>
          <w:tcPr>
            <w:tcW w:w="5654" w:type="dxa"/>
            <w:tcBorders>
              <w:left w:val="single" w:sz="4" w:space="0" w:color="FFFFFF"/>
            </w:tcBorders>
            <w:shd w:val="clear" w:color="auto" w:fill="5B9BD5"/>
          </w:tcPr>
          <w:p w14:paraId="2C901DD6" w14:textId="004EF8A6" w:rsidR="00B006F9" w:rsidRPr="00921742" w:rsidRDefault="009E6F54" w:rsidP="00B006F9">
            <w:pPr>
              <w:rPr>
                <w:rFonts w:ascii="Calibri" w:hAnsi="Calibri" w:cs="Lucida Grande"/>
                <w:b/>
                <w:bCs/>
                <w:color w:val="FFFFFF"/>
              </w:rPr>
            </w:pPr>
            <w:r w:rsidRPr="00921742">
              <w:rPr>
                <w:rFonts w:ascii="Calibri" w:hAnsi="Calibri" w:cs="Lucida Grande"/>
                <w:b/>
                <w:bCs/>
                <w:color w:val="FFFFFF"/>
              </w:rPr>
              <w:t>Interactive activity</w:t>
            </w:r>
            <w:r w:rsidR="00B006F9" w:rsidRPr="00921742">
              <w:rPr>
                <w:rFonts w:ascii="Calibri" w:hAnsi="Calibri" w:cs="Lucida Grande"/>
                <w:b/>
                <w:bCs/>
                <w:color w:val="FFFFFF"/>
              </w:rPr>
              <w:t xml:space="preserve"> </w:t>
            </w:r>
            <w:r w:rsidR="00012678">
              <w:rPr>
                <w:rFonts w:ascii="Calibri" w:hAnsi="Calibri" w:cs="Lucida Grande"/>
                <w:b/>
                <w:bCs/>
                <w:color w:val="FFFFFF"/>
              </w:rPr>
              <w:t>2</w:t>
            </w:r>
          </w:p>
        </w:tc>
        <w:tc>
          <w:tcPr>
            <w:tcW w:w="1781" w:type="dxa"/>
            <w:shd w:val="clear" w:color="auto" w:fill="BDD6EE"/>
          </w:tcPr>
          <w:p w14:paraId="2FD556B0" w14:textId="77777777" w:rsidR="00B006F9" w:rsidRPr="00921742" w:rsidRDefault="00817E26" w:rsidP="00921742">
            <w:pPr>
              <w:jc w:val="center"/>
              <w:rPr>
                <w:rFonts w:ascii="Calibri" w:hAnsi="Calibri" w:cs="Lucida Grande"/>
              </w:rPr>
            </w:pPr>
            <w:r w:rsidRPr="00921742">
              <w:rPr>
                <w:rFonts w:ascii="Calibri" w:hAnsi="Calibri" w:cs="Lucida Grande"/>
              </w:rPr>
              <w:t xml:space="preserve">5 </w:t>
            </w:r>
            <w:r w:rsidR="00B006F9" w:rsidRPr="00921742">
              <w:rPr>
                <w:rFonts w:ascii="Calibri" w:hAnsi="Calibri" w:cs="Lucida Grande"/>
              </w:rPr>
              <w:t>%</w:t>
            </w:r>
          </w:p>
        </w:tc>
        <w:tc>
          <w:tcPr>
            <w:tcW w:w="2483" w:type="dxa"/>
            <w:vMerge w:val="restart"/>
            <w:shd w:val="clear" w:color="auto" w:fill="BDD6EE"/>
          </w:tcPr>
          <w:p w14:paraId="266B5D67" w14:textId="77777777" w:rsidR="00B006F9" w:rsidRPr="00921742" w:rsidRDefault="00EA5551" w:rsidP="00921742">
            <w:pPr>
              <w:jc w:val="center"/>
              <w:rPr>
                <w:rFonts w:ascii="Calibri" w:hAnsi="Calibri" w:cs="Lucida Grande"/>
              </w:rPr>
            </w:pPr>
            <w:r w:rsidRPr="00921742">
              <w:rPr>
                <w:rFonts w:ascii="Calibri" w:hAnsi="Calibri" w:cs="Lucida Grande"/>
              </w:rPr>
              <w:t>2</w:t>
            </w:r>
            <w:r w:rsidR="00B006F9" w:rsidRPr="00921742">
              <w:rPr>
                <w:rFonts w:ascii="Calibri" w:hAnsi="Calibri" w:cs="Lucida Grande"/>
              </w:rPr>
              <w:t>0%</w:t>
            </w:r>
          </w:p>
        </w:tc>
      </w:tr>
      <w:tr w:rsidR="00B006F9" w:rsidRPr="00921742" w14:paraId="2CBF46EE" w14:textId="77777777" w:rsidTr="00921742">
        <w:trPr>
          <w:trHeight w:val="401"/>
        </w:trPr>
        <w:tc>
          <w:tcPr>
            <w:tcW w:w="5654" w:type="dxa"/>
            <w:tcBorders>
              <w:left w:val="single" w:sz="4" w:space="0" w:color="FFFFFF"/>
            </w:tcBorders>
            <w:shd w:val="clear" w:color="auto" w:fill="5B9BD5"/>
          </w:tcPr>
          <w:p w14:paraId="774AE99A" w14:textId="1C2C9251" w:rsidR="00B006F9" w:rsidRPr="00921742" w:rsidRDefault="009E6F54" w:rsidP="00B006F9">
            <w:pPr>
              <w:rPr>
                <w:rFonts w:ascii="Calibri" w:hAnsi="Calibri" w:cs="Lucida Grande"/>
                <w:b/>
                <w:bCs/>
                <w:color w:val="FFFFFF"/>
              </w:rPr>
            </w:pPr>
            <w:r w:rsidRPr="00921742">
              <w:rPr>
                <w:rFonts w:ascii="Calibri" w:hAnsi="Calibri" w:cs="Lucida Grande"/>
                <w:b/>
                <w:bCs/>
                <w:color w:val="FFFFFF"/>
              </w:rPr>
              <w:t xml:space="preserve">Interactive activity </w:t>
            </w:r>
            <w:r w:rsidR="00012678">
              <w:rPr>
                <w:rFonts w:ascii="Calibri" w:hAnsi="Calibri" w:cs="Lucida Grande"/>
                <w:b/>
                <w:bCs/>
                <w:color w:val="FFFFFF"/>
              </w:rPr>
              <w:t>7</w:t>
            </w:r>
          </w:p>
        </w:tc>
        <w:tc>
          <w:tcPr>
            <w:tcW w:w="1781" w:type="dxa"/>
            <w:shd w:val="clear" w:color="auto" w:fill="DEEAF6"/>
          </w:tcPr>
          <w:p w14:paraId="0FF0C331" w14:textId="77777777" w:rsidR="00B006F9" w:rsidRPr="00921742" w:rsidRDefault="00817E26" w:rsidP="00921742">
            <w:pPr>
              <w:jc w:val="center"/>
              <w:rPr>
                <w:rFonts w:ascii="Calibri" w:hAnsi="Calibri" w:cs="Lucida Grande"/>
              </w:rPr>
            </w:pPr>
            <w:r w:rsidRPr="00921742">
              <w:rPr>
                <w:rFonts w:ascii="Calibri" w:hAnsi="Calibri" w:cs="Lucida Grande"/>
              </w:rPr>
              <w:t xml:space="preserve">5 </w:t>
            </w:r>
            <w:r w:rsidR="00B006F9" w:rsidRPr="00921742">
              <w:rPr>
                <w:rFonts w:ascii="Calibri" w:hAnsi="Calibri" w:cs="Lucida Grande"/>
              </w:rPr>
              <w:t>%</w:t>
            </w:r>
          </w:p>
        </w:tc>
        <w:tc>
          <w:tcPr>
            <w:tcW w:w="2483" w:type="dxa"/>
            <w:vMerge/>
            <w:shd w:val="clear" w:color="auto" w:fill="DEEAF6"/>
          </w:tcPr>
          <w:p w14:paraId="227CE739" w14:textId="77777777" w:rsidR="00B006F9" w:rsidRPr="00921742" w:rsidRDefault="00B006F9" w:rsidP="00B006F9">
            <w:pPr>
              <w:rPr>
                <w:rFonts w:ascii="Calibri" w:hAnsi="Calibri" w:cs="Lucida Grande"/>
              </w:rPr>
            </w:pPr>
          </w:p>
        </w:tc>
      </w:tr>
      <w:tr w:rsidR="00B006F9" w:rsidRPr="00921742" w14:paraId="7EC4D48F" w14:textId="77777777" w:rsidTr="00921742">
        <w:trPr>
          <w:trHeight w:val="401"/>
        </w:trPr>
        <w:tc>
          <w:tcPr>
            <w:tcW w:w="5654" w:type="dxa"/>
            <w:tcBorders>
              <w:left w:val="single" w:sz="4" w:space="0" w:color="FFFFFF"/>
            </w:tcBorders>
            <w:shd w:val="clear" w:color="auto" w:fill="5B9BD5"/>
          </w:tcPr>
          <w:p w14:paraId="4110EE67" w14:textId="19B5F917" w:rsidR="00B006F9" w:rsidRPr="00921742" w:rsidRDefault="009E6F54" w:rsidP="00B006F9">
            <w:pPr>
              <w:rPr>
                <w:rFonts w:ascii="Calibri" w:hAnsi="Calibri" w:cs="Lucida Grande"/>
                <w:b/>
                <w:bCs/>
                <w:color w:val="FFFFFF"/>
              </w:rPr>
            </w:pPr>
            <w:r w:rsidRPr="00921742">
              <w:rPr>
                <w:rFonts w:ascii="Calibri" w:hAnsi="Calibri" w:cs="Lucida Grande"/>
                <w:b/>
                <w:bCs/>
                <w:color w:val="FFFFFF"/>
              </w:rPr>
              <w:t xml:space="preserve">Interactive activity </w:t>
            </w:r>
            <w:r w:rsidR="00012678">
              <w:rPr>
                <w:rFonts w:ascii="Calibri" w:hAnsi="Calibri" w:cs="Lucida Grande"/>
                <w:b/>
                <w:bCs/>
                <w:color w:val="FFFFFF"/>
              </w:rPr>
              <w:t>8</w:t>
            </w:r>
          </w:p>
        </w:tc>
        <w:tc>
          <w:tcPr>
            <w:tcW w:w="1781" w:type="dxa"/>
            <w:shd w:val="clear" w:color="auto" w:fill="BDD6EE"/>
          </w:tcPr>
          <w:p w14:paraId="4196CC5F" w14:textId="77777777" w:rsidR="00B006F9" w:rsidRPr="00921742" w:rsidRDefault="004E7C62" w:rsidP="00921742">
            <w:pPr>
              <w:jc w:val="center"/>
              <w:rPr>
                <w:rFonts w:ascii="Calibri" w:hAnsi="Calibri" w:cs="Lucida Grande"/>
              </w:rPr>
            </w:pPr>
            <w:r w:rsidRPr="00921742">
              <w:rPr>
                <w:rFonts w:ascii="Calibri" w:hAnsi="Calibri" w:cs="Lucida Grande"/>
              </w:rPr>
              <w:t>5</w:t>
            </w:r>
            <w:r w:rsidR="00817E26" w:rsidRPr="00921742">
              <w:rPr>
                <w:rFonts w:ascii="Calibri" w:hAnsi="Calibri" w:cs="Lucida Grande"/>
              </w:rPr>
              <w:t xml:space="preserve"> </w:t>
            </w:r>
            <w:r w:rsidR="00B006F9" w:rsidRPr="00921742">
              <w:rPr>
                <w:rFonts w:ascii="Calibri" w:hAnsi="Calibri" w:cs="Lucida Grande"/>
              </w:rPr>
              <w:t>%</w:t>
            </w:r>
          </w:p>
        </w:tc>
        <w:tc>
          <w:tcPr>
            <w:tcW w:w="2483" w:type="dxa"/>
            <w:vMerge/>
            <w:shd w:val="clear" w:color="auto" w:fill="BDD6EE"/>
          </w:tcPr>
          <w:p w14:paraId="512B2204" w14:textId="77777777" w:rsidR="00B006F9" w:rsidRPr="00921742" w:rsidRDefault="00B006F9" w:rsidP="00B006F9">
            <w:pPr>
              <w:rPr>
                <w:rFonts w:ascii="Calibri" w:hAnsi="Calibri" w:cs="Lucida Grande"/>
              </w:rPr>
            </w:pPr>
          </w:p>
        </w:tc>
      </w:tr>
      <w:tr w:rsidR="004E7C62" w:rsidRPr="00921742" w14:paraId="15B11A9D" w14:textId="77777777" w:rsidTr="00921742">
        <w:trPr>
          <w:trHeight w:val="401"/>
        </w:trPr>
        <w:tc>
          <w:tcPr>
            <w:tcW w:w="5654" w:type="dxa"/>
            <w:tcBorders>
              <w:left w:val="single" w:sz="4" w:space="0" w:color="FFFFFF"/>
            </w:tcBorders>
            <w:shd w:val="clear" w:color="auto" w:fill="5B9BD5"/>
          </w:tcPr>
          <w:p w14:paraId="601B5B5F" w14:textId="26F29B65" w:rsidR="004E7C62" w:rsidRPr="00921742" w:rsidRDefault="004E7C62" w:rsidP="00B006F9">
            <w:pPr>
              <w:rPr>
                <w:rFonts w:ascii="Calibri" w:hAnsi="Calibri" w:cs="Lucida Grande"/>
                <w:b/>
                <w:bCs/>
                <w:color w:val="FFFFFF"/>
              </w:rPr>
            </w:pPr>
            <w:r w:rsidRPr="00921742">
              <w:rPr>
                <w:rFonts w:ascii="Calibri" w:hAnsi="Calibri" w:cs="Lucida Grande"/>
                <w:b/>
                <w:bCs/>
                <w:color w:val="FFFFFF"/>
              </w:rPr>
              <w:t>Interactive activity</w:t>
            </w:r>
            <w:r w:rsidR="004D5F5C" w:rsidRPr="00921742">
              <w:rPr>
                <w:rFonts w:ascii="Calibri" w:hAnsi="Calibri" w:cs="Lucida Grande"/>
                <w:b/>
                <w:bCs/>
                <w:color w:val="FFFFFF"/>
              </w:rPr>
              <w:t xml:space="preserve"> 1</w:t>
            </w:r>
            <w:r w:rsidR="00012678">
              <w:rPr>
                <w:rFonts w:ascii="Calibri" w:hAnsi="Calibri" w:cs="Lucida Grande"/>
                <w:b/>
                <w:bCs/>
                <w:color w:val="FFFFFF"/>
              </w:rPr>
              <w:t>0</w:t>
            </w:r>
          </w:p>
        </w:tc>
        <w:tc>
          <w:tcPr>
            <w:tcW w:w="1781" w:type="dxa"/>
            <w:shd w:val="clear" w:color="auto" w:fill="DEEAF6"/>
          </w:tcPr>
          <w:p w14:paraId="148D3B3C" w14:textId="77777777" w:rsidR="004E7C62" w:rsidRPr="00921742" w:rsidRDefault="004E7C62" w:rsidP="00921742">
            <w:pPr>
              <w:jc w:val="center"/>
              <w:rPr>
                <w:rFonts w:ascii="Calibri" w:hAnsi="Calibri" w:cs="Lucida Grande"/>
              </w:rPr>
            </w:pPr>
            <w:r w:rsidRPr="00921742">
              <w:rPr>
                <w:rFonts w:ascii="Calibri" w:hAnsi="Calibri" w:cs="Lucida Grande"/>
              </w:rPr>
              <w:t>5</w:t>
            </w:r>
            <w:r w:rsidR="001F5C94" w:rsidRPr="00921742">
              <w:rPr>
                <w:rFonts w:ascii="Calibri" w:hAnsi="Calibri" w:cs="Lucida Grande"/>
              </w:rPr>
              <w:t xml:space="preserve"> </w:t>
            </w:r>
            <w:r w:rsidRPr="00921742">
              <w:rPr>
                <w:rFonts w:ascii="Calibri" w:hAnsi="Calibri" w:cs="Lucida Grande"/>
              </w:rPr>
              <w:t>%</w:t>
            </w:r>
          </w:p>
        </w:tc>
        <w:tc>
          <w:tcPr>
            <w:tcW w:w="2483" w:type="dxa"/>
            <w:shd w:val="clear" w:color="auto" w:fill="DEEAF6"/>
          </w:tcPr>
          <w:p w14:paraId="0926199C" w14:textId="77777777" w:rsidR="004E7C62" w:rsidRPr="00921742" w:rsidRDefault="004E7C62" w:rsidP="00B006F9">
            <w:pPr>
              <w:rPr>
                <w:rFonts w:ascii="Calibri" w:hAnsi="Calibri" w:cs="Lucida Grande"/>
              </w:rPr>
            </w:pPr>
          </w:p>
        </w:tc>
      </w:tr>
      <w:tr w:rsidR="00B006F9" w:rsidRPr="00921742" w14:paraId="5D45F201" w14:textId="77777777" w:rsidTr="00921742">
        <w:trPr>
          <w:trHeight w:val="401"/>
        </w:trPr>
        <w:tc>
          <w:tcPr>
            <w:tcW w:w="5654" w:type="dxa"/>
            <w:tcBorders>
              <w:left w:val="single" w:sz="4" w:space="0" w:color="FFFFFF"/>
            </w:tcBorders>
            <w:shd w:val="clear" w:color="auto" w:fill="5B9BD5"/>
          </w:tcPr>
          <w:p w14:paraId="4656C191" w14:textId="77777777" w:rsidR="00B006F9" w:rsidRPr="00921742" w:rsidRDefault="009E6F54" w:rsidP="00B006F9">
            <w:pPr>
              <w:rPr>
                <w:rFonts w:ascii="Calibri" w:hAnsi="Calibri" w:cs="Lucida Grande"/>
                <w:b/>
                <w:bCs/>
                <w:color w:val="FFFFFF"/>
              </w:rPr>
            </w:pPr>
            <w:r w:rsidRPr="00921742">
              <w:rPr>
                <w:rFonts w:ascii="Calibri" w:hAnsi="Calibri" w:cs="Lucida Grande"/>
                <w:b/>
                <w:bCs/>
                <w:color w:val="FFFFFF"/>
              </w:rPr>
              <w:t>Semester assignment</w:t>
            </w:r>
          </w:p>
        </w:tc>
        <w:tc>
          <w:tcPr>
            <w:tcW w:w="4264" w:type="dxa"/>
            <w:gridSpan w:val="2"/>
            <w:shd w:val="clear" w:color="auto" w:fill="BDD6EE"/>
          </w:tcPr>
          <w:p w14:paraId="094CAAED" w14:textId="77777777" w:rsidR="00B006F9" w:rsidRPr="00921742" w:rsidRDefault="00BA2CCD" w:rsidP="00921742">
            <w:pPr>
              <w:jc w:val="center"/>
              <w:rPr>
                <w:rFonts w:ascii="Calibri" w:hAnsi="Calibri" w:cs="Lucida Grande"/>
              </w:rPr>
            </w:pPr>
            <w:r w:rsidRPr="00921742">
              <w:rPr>
                <w:rFonts w:ascii="Calibri" w:hAnsi="Calibri" w:cs="Lucida Grande"/>
              </w:rPr>
              <w:t>2</w:t>
            </w:r>
            <w:r w:rsidR="00B006F9" w:rsidRPr="00921742">
              <w:rPr>
                <w:rFonts w:ascii="Calibri" w:hAnsi="Calibri" w:cs="Lucida Grande"/>
              </w:rPr>
              <w:t>0%</w:t>
            </w:r>
          </w:p>
        </w:tc>
      </w:tr>
      <w:tr w:rsidR="00B006F9" w:rsidRPr="00921742" w14:paraId="1E934EFF" w14:textId="77777777" w:rsidTr="00921742">
        <w:trPr>
          <w:trHeight w:val="401"/>
        </w:trPr>
        <w:tc>
          <w:tcPr>
            <w:tcW w:w="5654" w:type="dxa"/>
            <w:tcBorders>
              <w:left w:val="single" w:sz="4" w:space="0" w:color="FFFFFF"/>
            </w:tcBorders>
            <w:shd w:val="clear" w:color="auto" w:fill="5B9BD5"/>
          </w:tcPr>
          <w:p w14:paraId="5F61FB22" w14:textId="77777777" w:rsidR="00B006F9" w:rsidRPr="00921742" w:rsidRDefault="009E6F54" w:rsidP="00B006F9">
            <w:pPr>
              <w:rPr>
                <w:rFonts w:ascii="Calibri" w:hAnsi="Calibri" w:cs="Lucida Grande"/>
                <w:b/>
                <w:bCs/>
                <w:color w:val="FFFFFF"/>
              </w:rPr>
            </w:pPr>
            <w:r w:rsidRPr="00921742">
              <w:rPr>
                <w:rFonts w:ascii="Calibri" w:hAnsi="Calibri" w:cs="Lucida Grande"/>
                <w:b/>
                <w:bCs/>
                <w:color w:val="FFFFFF"/>
              </w:rPr>
              <w:t>Final exams</w:t>
            </w:r>
          </w:p>
        </w:tc>
        <w:tc>
          <w:tcPr>
            <w:tcW w:w="4264" w:type="dxa"/>
            <w:gridSpan w:val="2"/>
            <w:shd w:val="clear" w:color="auto" w:fill="DEEAF6"/>
          </w:tcPr>
          <w:p w14:paraId="4CEC4156" w14:textId="77777777" w:rsidR="00B006F9" w:rsidRPr="00921742" w:rsidRDefault="00B006F9" w:rsidP="00921742">
            <w:pPr>
              <w:jc w:val="center"/>
              <w:rPr>
                <w:rFonts w:ascii="Calibri" w:hAnsi="Calibri" w:cs="Lucida Grande"/>
              </w:rPr>
            </w:pPr>
            <w:r w:rsidRPr="00921742">
              <w:rPr>
                <w:rFonts w:ascii="Calibri" w:hAnsi="Calibri" w:cs="Lucida Grande"/>
              </w:rPr>
              <w:t>60%</w:t>
            </w:r>
          </w:p>
        </w:tc>
      </w:tr>
      <w:tr w:rsidR="00B006F9" w:rsidRPr="00921742" w14:paraId="609F0800" w14:textId="77777777" w:rsidTr="00074317">
        <w:trPr>
          <w:trHeight w:val="420"/>
        </w:trPr>
        <w:tc>
          <w:tcPr>
            <w:tcW w:w="5654" w:type="dxa"/>
            <w:tcBorders>
              <w:left w:val="single" w:sz="4" w:space="0" w:color="FFFFFF"/>
            </w:tcBorders>
            <w:shd w:val="clear" w:color="auto" w:fill="5B9BD5"/>
          </w:tcPr>
          <w:p w14:paraId="144A3C72" w14:textId="77777777" w:rsidR="00B006F9" w:rsidRPr="00921742" w:rsidRDefault="009E6F54" w:rsidP="00B006F9">
            <w:pPr>
              <w:rPr>
                <w:rFonts w:ascii="Calibri" w:hAnsi="Calibri" w:cs="Lucida Grande"/>
                <w:b/>
                <w:bCs/>
                <w:color w:val="FFFFFF"/>
              </w:rPr>
            </w:pPr>
            <w:r w:rsidRPr="00921742">
              <w:rPr>
                <w:rFonts w:ascii="Calibri" w:hAnsi="Calibri" w:cs="Lucida Grande"/>
                <w:b/>
                <w:bCs/>
                <w:color w:val="FFFFFF"/>
              </w:rPr>
              <w:t>Total</w:t>
            </w:r>
          </w:p>
        </w:tc>
        <w:tc>
          <w:tcPr>
            <w:tcW w:w="4264" w:type="dxa"/>
            <w:gridSpan w:val="2"/>
            <w:shd w:val="clear" w:color="auto" w:fill="BDD6EE"/>
          </w:tcPr>
          <w:p w14:paraId="7EFD908A" w14:textId="77777777" w:rsidR="00B006F9" w:rsidRPr="00921742" w:rsidRDefault="00B006F9" w:rsidP="00921742">
            <w:pPr>
              <w:jc w:val="center"/>
              <w:rPr>
                <w:rFonts w:ascii="Calibri" w:hAnsi="Calibri" w:cs="Lucida Grande"/>
              </w:rPr>
            </w:pPr>
            <w:r w:rsidRPr="00921742">
              <w:rPr>
                <w:rFonts w:ascii="Calibri" w:hAnsi="Calibri" w:cs="Lucida Grande"/>
              </w:rPr>
              <w:t>100%</w:t>
            </w:r>
          </w:p>
        </w:tc>
      </w:tr>
      <w:tr w:rsidR="00074317" w:rsidRPr="00921742" w14:paraId="06A897F3" w14:textId="77777777" w:rsidTr="00921742">
        <w:trPr>
          <w:trHeight w:val="420"/>
        </w:trPr>
        <w:tc>
          <w:tcPr>
            <w:tcW w:w="5654" w:type="dxa"/>
            <w:tcBorders>
              <w:left w:val="single" w:sz="4" w:space="0" w:color="FFFFFF"/>
              <w:bottom w:val="single" w:sz="4" w:space="0" w:color="FFFFFF"/>
            </w:tcBorders>
            <w:shd w:val="clear" w:color="auto" w:fill="5B9BD5"/>
          </w:tcPr>
          <w:p w14:paraId="5CDE53BB" w14:textId="464A49FD" w:rsidR="00074317" w:rsidRPr="00074317" w:rsidRDefault="00074317" w:rsidP="00B006F9">
            <w:pPr>
              <w:rPr>
                <w:rFonts w:asciiTheme="minorHAnsi" w:hAnsiTheme="minorHAnsi" w:cstheme="minorHAnsi"/>
                <w:b/>
                <w:bCs/>
                <w:color w:val="FFFFFF"/>
              </w:rPr>
            </w:pPr>
            <w:r>
              <w:rPr>
                <w:rFonts w:asciiTheme="minorHAnsi" w:hAnsiTheme="minorHAnsi" w:cstheme="minorHAnsi"/>
                <w:b/>
                <w:bCs/>
                <w:color w:val="FFFFFF"/>
              </w:rPr>
              <w:t>Number of ECTS Credit Units</w:t>
            </w:r>
          </w:p>
        </w:tc>
        <w:tc>
          <w:tcPr>
            <w:tcW w:w="4264" w:type="dxa"/>
            <w:gridSpan w:val="2"/>
            <w:shd w:val="clear" w:color="auto" w:fill="BDD6EE"/>
          </w:tcPr>
          <w:p w14:paraId="583F1229" w14:textId="2B053C76" w:rsidR="00074317" w:rsidRPr="00921742" w:rsidRDefault="00074317" w:rsidP="00921742">
            <w:pPr>
              <w:jc w:val="center"/>
              <w:rPr>
                <w:rFonts w:ascii="Calibri" w:hAnsi="Calibri" w:cs="Lucida Grande"/>
              </w:rPr>
            </w:pPr>
            <w:r>
              <w:rPr>
                <w:rFonts w:ascii="Calibri" w:hAnsi="Calibri" w:cs="Lucida Grande"/>
              </w:rPr>
              <w:t>6</w:t>
            </w:r>
          </w:p>
        </w:tc>
      </w:tr>
    </w:tbl>
    <w:p w14:paraId="5002CA3B" w14:textId="77777777" w:rsidR="00B006F9" w:rsidRPr="0075318D" w:rsidRDefault="00B006F9" w:rsidP="00B006F9">
      <w:pPr>
        <w:pStyle w:val="Heading2"/>
      </w:pPr>
      <w:bookmarkStart w:id="86" w:name="_Toc79496808"/>
      <w:bookmarkStart w:id="87" w:name="_Toc112673480"/>
      <w:r w:rsidRPr="004667F3">
        <w:rPr>
          <w:lang w:val="el-GR"/>
        </w:rPr>
        <w:t xml:space="preserve">5.4. </w:t>
      </w:r>
      <w:r w:rsidR="0075318D" w:rsidRPr="004667F3">
        <w:t>Posting of scores</w:t>
      </w:r>
      <w:bookmarkEnd w:id="86"/>
      <w:bookmarkEnd w:id="87"/>
    </w:p>
    <w:p w14:paraId="1615184C" w14:textId="77777777" w:rsidR="00B006F9" w:rsidRPr="0075318D" w:rsidRDefault="0075318D" w:rsidP="000B0FDE">
      <w:pPr>
        <w:pStyle w:val="NormalWeb"/>
        <w:spacing w:after="80" w:line="360" w:lineRule="auto"/>
        <w:jc w:val="both"/>
      </w:pPr>
      <w:r w:rsidRPr="0075318D">
        <w:rPr>
          <w:rFonts w:ascii="Calibri" w:hAnsi="Calibri"/>
          <w:color w:val="000000"/>
        </w:rPr>
        <w:t xml:space="preserve">The </w:t>
      </w:r>
      <w:r>
        <w:rPr>
          <w:rFonts w:ascii="Calibri" w:hAnsi="Calibri"/>
          <w:color w:val="000000"/>
        </w:rPr>
        <w:t>scores of the written assignment</w:t>
      </w:r>
      <w:r w:rsidRPr="0075318D">
        <w:rPr>
          <w:rFonts w:ascii="Calibri" w:hAnsi="Calibri"/>
          <w:color w:val="000000"/>
        </w:rPr>
        <w:t xml:space="preserve"> and the interactive exercises are posted on the Moodle course platform, no later than two (2) weeks after the deadline for the completion of the </w:t>
      </w:r>
      <w:r>
        <w:rPr>
          <w:rFonts w:ascii="Calibri" w:hAnsi="Calibri"/>
          <w:color w:val="000000"/>
        </w:rPr>
        <w:t xml:space="preserve">activity assessment </w:t>
      </w:r>
      <w:r w:rsidRPr="0075318D">
        <w:rPr>
          <w:rFonts w:ascii="Calibri" w:hAnsi="Calibri"/>
          <w:color w:val="000000"/>
        </w:rPr>
        <w:t>process</w:t>
      </w:r>
      <w:r>
        <w:rPr>
          <w:rFonts w:ascii="Calibri" w:hAnsi="Calibri"/>
          <w:color w:val="000000"/>
        </w:rPr>
        <w:t xml:space="preserve"> of the module</w:t>
      </w:r>
      <w:r w:rsidRPr="0075318D">
        <w:rPr>
          <w:rFonts w:ascii="Calibri" w:hAnsi="Calibri"/>
          <w:color w:val="000000"/>
        </w:rPr>
        <w:t xml:space="preserve">. In any case, </w:t>
      </w:r>
      <w:r>
        <w:rPr>
          <w:rFonts w:ascii="Calibri" w:hAnsi="Calibri"/>
          <w:color w:val="000000"/>
        </w:rPr>
        <w:t>scores</w:t>
      </w:r>
      <w:r w:rsidRPr="0075318D">
        <w:rPr>
          <w:rFonts w:ascii="Calibri" w:hAnsi="Calibri"/>
          <w:color w:val="000000"/>
        </w:rPr>
        <w:t xml:space="preserve"> must be posted </w:t>
      </w:r>
      <w:r>
        <w:rPr>
          <w:rFonts w:ascii="Calibri" w:hAnsi="Calibri"/>
          <w:color w:val="000000"/>
        </w:rPr>
        <w:t>on</w:t>
      </w:r>
      <w:r w:rsidRPr="0075318D">
        <w:rPr>
          <w:rFonts w:ascii="Calibri" w:hAnsi="Calibri"/>
          <w:color w:val="000000"/>
        </w:rPr>
        <w:t>to Moodle no later than one day before the start of the University</w:t>
      </w:r>
      <w:r>
        <w:rPr>
          <w:rFonts w:ascii="Calibri" w:hAnsi="Calibri"/>
          <w:color w:val="000000"/>
        </w:rPr>
        <w:t>’s</w:t>
      </w:r>
      <w:r w:rsidRPr="0075318D">
        <w:rPr>
          <w:rFonts w:ascii="Calibri" w:hAnsi="Calibri"/>
          <w:color w:val="000000"/>
        </w:rPr>
        <w:t xml:space="preserve"> exam</w:t>
      </w:r>
      <w:r>
        <w:rPr>
          <w:rFonts w:ascii="Calibri" w:hAnsi="Calibri"/>
          <w:color w:val="000000"/>
        </w:rPr>
        <w:t>ination</w:t>
      </w:r>
      <w:r w:rsidRPr="0075318D">
        <w:rPr>
          <w:rFonts w:ascii="Calibri" w:hAnsi="Calibri"/>
          <w:color w:val="000000"/>
        </w:rPr>
        <w:t xml:space="preserve"> period. You will be notified automatically via email of </w:t>
      </w:r>
      <w:r>
        <w:rPr>
          <w:rFonts w:ascii="Calibri" w:hAnsi="Calibri"/>
          <w:color w:val="000000"/>
        </w:rPr>
        <w:t>your scoring.</w:t>
      </w:r>
    </w:p>
    <w:p w14:paraId="4251CD70" w14:textId="13847D2F" w:rsidR="00B006F9" w:rsidRDefault="00B006F9" w:rsidP="00B006F9">
      <w:pPr>
        <w:pStyle w:val="Heading2"/>
      </w:pPr>
      <w:bookmarkStart w:id="88" w:name="_Toc79496809"/>
      <w:bookmarkStart w:id="89" w:name="_Toc112673481"/>
      <w:r>
        <w:t>5.5.</w:t>
      </w:r>
      <w:r w:rsidR="00E07E0C">
        <w:t xml:space="preserve"> Assessment Criteria</w:t>
      </w:r>
      <w:bookmarkEnd w:id="88"/>
      <w:bookmarkEnd w:id="89"/>
    </w:p>
    <w:p w14:paraId="57431382" w14:textId="77777777" w:rsidR="00B006F9" w:rsidRPr="00E07E0C" w:rsidRDefault="00B006F9" w:rsidP="00B006F9">
      <w:pPr>
        <w:rPr>
          <w:lang w:val="el-GR"/>
        </w:rPr>
      </w:pPr>
    </w:p>
    <w:tbl>
      <w:tblPr>
        <w:tblW w:w="6070" w:type="dxa"/>
        <w:tblBorders>
          <w:top w:val="single" w:sz="8" w:space="0" w:color="6076B4"/>
          <w:left w:val="single" w:sz="8" w:space="0" w:color="6076B4"/>
          <w:bottom w:val="single" w:sz="8" w:space="0" w:color="6076B4"/>
          <w:right w:val="single" w:sz="8" w:space="0" w:color="6076B4"/>
          <w:insideH w:val="single" w:sz="8" w:space="0" w:color="6076B4"/>
          <w:insideV w:val="single" w:sz="8" w:space="0" w:color="6076B4"/>
        </w:tblBorders>
        <w:tblLook w:val="00A0" w:firstRow="1" w:lastRow="0" w:firstColumn="1" w:lastColumn="0" w:noHBand="0" w:noVBand="0"/>
      </w:tblPr>
      <w:tblGrid>
        <w:gridCol w:w="2812"/>
        <w:gridCol w:w="3258"/>
      </w:tblGrid>
      <w:tr w:rsidR="00B006F9" w:rsidRPr="00E07E0C" w14:paraId="1B5DB78B" w14:textId="77777777" w:rsidTr="00BA7681">
        <w:tc>
          <w:tcPr>
            <w:tcW w:w="2812" w:type="dxa"/>
            <w:tcBorders>
              <w:top w:val="single" w:sz="8" w:space="0" w:color="6076B4"/>
              <w:left w:val="nil"/>
              <w:bottom w:val="single" w:sz="8" w:space="0" w:color="6076B4"/>
              <w:right w:val="nil"/>
            </w:tcBorders>
            <w:shd w:val="clear" w:color="auto" w:fill="auto"/>
          </w:tcPr>
          <w:p w14:paraId="4350498E" w14:textId="77777777" w:rsidR="00B006F9" w:rsidRPr="00E07E0C" w:rsidRDefault="00E07E0C" w:rsidP="00BA7681">
            <w:pPr>
              <w:autoSpaceDE w:val="0"/>
              <w:autoSpaceDN w:val="0"/>
              <w:adjustRightInd w:val="0"/>
              <w:spacing w:line="360" w:lineRule="auto"/>
              <w:jc w:val="both"/>
              <w:rPr>
                <w:rFonts w:ascii="Calibri" w:hAnsi="Calibri"/>
                <w:b/>
                <w:color w:val="000090"/>
              </w:rPr>
            </w:pPr>
            <w:r>
              <w:rPr>
                <w:rFonts w:ascii="Calibri" w:hAnsi="Calibri"/>
                <w:b/>
                <w:color w:val="000090"/>
              </w:rPr>
              <w:t>Numerical scoring</w:t>
            </w:r>
          </w:p>
        </w:tc>
        <w:tc>
          <w:tcPr>
            <w:tcW w:w="3258" w:type="dxa"/>
            <w:tcBorders>
              <w:top w:val="single" w:sz="8" w:space="0" w:color="6076B4"/>
              <w:left w:val="nil"/>
              <w:bottom w:val="single" w:sz="8" w:space="0" w:color="6076B4"/>
              <w:right w:val="nil"/>
            </w:tcBorders>
            <w:shd w:val="clear" w:color="auto" w:fill="D7DCEC"/>
          </w:tcPr>
          <w:p w14:paraId="7A229291" w14:textId="77777777" w:rsidR="00B006F9" w:rsidRPr="00E07E0C" w:rsidRDefault="00E07E0C" w:rsidP="00BA7681">
            <w:pPr>
              <w:autoSpaceDE w:val="0"/>
              <w:autoSpaceDN w:val="0"/>
              <w:adjustRightInd w:val="0"/>
              <w:spacing w:line="360" w:lineRule="auto"/>
              <w:ind w:left="1157" w:hanging="1157"/>
              <w:jc w:val="both"/>
              <w:rPr>
                <w:rFonts w:ascii="Calibri" w:hAnsi="Calibri"/>
                <w:b/>
                <w:color w:val="000090"/>
              </w:rPr>
            </w:pPr>
            <w:r>
              <w:rPr>
                <w:rFonts w:ascii="Calibri" w:hAnsi="Calibri"/>
                <w:b/>
                <w:color w:val="000090"/>
              </w:rPr>
              <w:t>Descriptive scoring</w:t>
            </w:r>
          </w:p>
        </w:tc>
      </w:tr>
      <w:tr w:rsidR="00B006F9" w:rsidRPr="00E07E0C" w14:paraId="157B81CC" w14:textId="77777777" w:rsidTr="00BA7681">
        <w:tc>
          <w:tcPr>
            <w:tcW w:w="2812" w:type="dxa"/>
            <w:tcBorders>
              <w:left w:val="nil"/>
              <w:right w:val="nil"/>
            </w:tcBorders>
            <w:shd w:val="clear" w:color="auto" w:fill="D7DCEC"/>
          </w:tcPr>
          <w:p w14:paraId="75571481" w14:textId="77777777" w:rsidR="00B006F9" w:rsidRPr="00E07E0C" w:rsidRDefault="00B006F9" w:rsidP="00BA7681">
            <w:pPr>
              <w:autoSpaceDE w:val="0"/>
              <w:autoSpaceDN w:val="0"/>
              <w:adjustRightInd w:val="0"/>
              <w:spacing w:line="360" w:lineRule="auto"/>
              <w:jc w:val="both"/>
              <w:rPr>
                <w:rFonts w:ascii="Calibri" w:hAnsi="Calibri"/>
                <w:b/>
                <w:color w:val="000000"/>
                <w:lang w:val="el-GR"/>
              </w:rPr>
            </w:pPr>
            <w:r w:rsidRPr="00E07E0C">
              <w:rPr>
                <w:rFonts w:ascii="Calibri" w:hAnsi="Calibri"/>
                <w:b/>
                <w:color w:val="000000"/>
                <w:lang w:val="el-GR"/>
              </w:rPr>
              <w:t>85-100%</w:t>
            </w:r>
            <w:r w:rsidRPr="00E07E0C">
              <w:rPr>
                <w:rFonts w:ascii="Calibri" w:hAnsi="Calibri"/>
                <w:b/>
                <w:color w:val="000000"/>
                <w:lang w:val="el-GR"/>
              </w:rPr>
              <w:tab/>
            </w:r>
          </w:p>
        </w:tc>
        <w:tc>
          <w:tcPr>
            <w:tcW w:w="3258" w:type="dxa"/>
            <w:tcBorders>
              <w:left w:val="nil"/>
              <w:bottom w:val="nil"/>
              <w:right w:val="nil"/>
            </w:tcBorders>
            <w:shd w:val="clear" w:color="auto" w:fill="D7DCEC"/>
          </w:tcPr>
          <w:p w14:paraId="28BA7DDE" w14:textId="77777777" w:rsidR="00B006F9" w:rsidRPr="00E07E0C" w:rsidRDefault="00E07E0C" w:rsidP="00BA7681">
            <w:pPr>
              <w:autoSpaceDE w:val="0"/>
              <w:autoSpaceDN w:val="0"/>
              <w:adjustRightInd w:val="0"/>
              <w:spacing w:line="360" w:lineRule="auto"/>
              <w:ind w:left="1157" w:hanging="1157"/>
              <w:jc w:val="both"/>
              <w:rPr>
                <w:rFonts w:ascii="Calibri" w:hAnsi="Calibri"/>
                <w:bCs/>
                <w:color w:val="000000"/>
                <w:lang w:val="el-GR"/>
              </w:rPr>
            </w:pPr>
            <w:r>
              <w:rPr>
                <w:rFonts w:ascii="Calibri" w:hAnsi="Calibri"/>
                <w:bCs/>
                <w:color w:val="000000"/>
                <w:lang w:val="el-GR"/>
              </w:rPr>
              <w:t>Excellent</w:t>
            </w:r>
          </w:p>
        </w:tc>
      </w:tr>
      <w:tr w:rsidR="00B006F9" w:rsidRPr="00E07E0C" w14:paraId="50CFB9A1" w14:textId="77777777" w:rsidTr="00BA7681">
        <w:tc>
          <w:tcPr>
            <w:tcW w:w="2812" w:type="dxa"/>
            <w:shd w:val="clear" w:color="auto" w:fill="auto"/>
          </w:tcPr>
          <w:p w14:paraId="3E2F21E9" w14:textId="77777777" w:rsidR="00B006F9" w:rsidRPr="00E07E0C" w:rsidRDefault="00B006F9" w:rsidP="00BA7681">
            <w:pPr>
              <w:autoSpaceDE w:val="0"/>
              <w:autoSpaceDN w:val="0"/>
              <w:adjustRightInd w:val="0"/>
              <w:spacing w:line="360" w:lineRule="auto"/>
              <w:jc w:val="both"/>
              <w:rPr>
                <w:rFonts w:ascii="Calibri" w:hAnsi="Calibri"/>
                <w:b/>
                <w:color w:val="000000"/>
                <w:lang w:val="el-GR"/>
              </w:rPr>
            </w:pPr>
            <w:r w:rsidRPr="00E07E0C">
              <w:rPr>
                <w:rFonts w:ascii="Calibri" w:hAnsi="Calibri"/>
                <w:b/>
                <w:color w:val="000000"/>
                <w:lang w:val="el-GR"/>
              </w:rPr>
              <w:t>65-84%</w:t>
            </w:r>
          </w:p>
        </w:tc>
        <w:tc>
          <w:tcPr>
            <w:tcW w:w="3258" w:type="dxa"/>
            <w:tcBorders>
              <w:bottom w:val="nil"/>
            </w:tcBorders>
            <w:shd w:val="clear" w:color="auto" w:fill="D7DCEC"/>
          </w:tcPr>
          <w:p w14:paraId="3134C754" w14:textId="77777777" w:rsidR="00B006F9" w:rsidRPr="00E07E0C" w:rsidRDefault="00E07E0C" w:rsidP="00BA7681">
            <w:pPr>
              <w:autoSpaceDE w:val="0"/>
              <w:autoSpaceDN w:val="0"/>
              <w:adjustRightInd w:val="0"/>
              <w:spacing w:line="360" w:lineRule="auto"/>
              <w:ind w:left="1157" w:hanging="1157"/>
              <w:jc w:val="both"/>
              <w:rPr>
                <w:rFonts w:ascii="Calibri" w:hAnsi="Calibri"/>
                <w:bCs/>
                <w:color w:val="000000"/>
              </w:rPr>
            </w:pPr>
            <w:r>
              <w:rPr>
                <w:rFonts w:ascii="Calibri" w:hAnsi="Calibri"/>
                <w:bCs/>
                <w:color w:val="000000"/>
              </w:rPr>
              <w:t>Very good</w:t>
            </w:r>
          </w:p>
        </w:tc>
      </w:tr>
      <w:tr w:rsidR="00B006F9" w:rsidRPr="00E07E0C" w14:paraId="18C0C7B7" w14:textId="77777777" w:rsidTr="00BA7681">
        <w:tc>
          <w:tcPr>
            <w:tcW w:w="2812" w:type="dxa"/>
            <w:tcBorders>
              <w:left w:val="nil"/>
              <w:right w:val="nil"/>
            </w:tcBorders>
            <w:shd w:val="clear" w:color="auto" w:fill="D7DCEC"/>
          </w:tcPr>
          <w:p w14:paraId="4C1146B4" w14:textId="77777777" w:rsidR="00B006F9" w:rsidRPr="00E07E0C" w:rsidRDefault="00B006F9" w:rsidP="00BA7681">
            <w:pPr>
              <w:autoSpaceDE w:val="0"/>
              <w:autoSpaceDN w:val="0"/>
              <w:adjustRightInd w:val="0"/>
              <w:spacing w:line="360" w:lineRule="auto"/>
              <w:jc w:val="both"/>
              <w:rPr>
                <w:rFonts w:ascii="Calibri" w:hAnsi="Calibri"/>
                <w:b/>
                <w:color w:val="000000"/>
                <w:lang w:val="el-GR"/>
              </w:rPr>
            </w:pPr>
            <w:r w:rsidRPr="00E07E0C">
              <w:rPr>
                <w:rFonts w:ascii="Calibri" w:hAnsi="Calibri"/>
                <w:b/>
                <w:color w:val="000000"/>
                <w:lang w:val="el-GR"/>
              </w:rPr>
              <w:t>50-64%</w:t>
            </w:r>
          </w:p>
        </w:tc>
        <w:tc>
          <w:tcPr>
            <w:tcW w:w="3258" w:type="dxa"/>
            <w:tcBorders>
              <w:left w:val="nil"/>
              <w:bottom w:val="nil"/>
              <w:right w:val="nil"/>
            </w:tcBorders>
            <w:shd w:val="clear" w:color="auto" w:fill="D7DCEC"/>
          </w:tcPr>
          <w:p w14:paraId="4DD252D6" w14:textId="77777777" w:rsidR="00B006F9" w:rsidRPr="00E07E0C" w:rsidRDefault="00E07E0C" w:rsidP="00E07E0C">
            <w:pPr>
              <w:autoSpaceDE w:val="0"/>
              <w:autoSpaceDN w:val="0"/>
              <w:adjustRightInd w:val="0"/>
              <w:spacing w:line="360" w:lineRule="auto"/>
              <w:ind w:left="1157" w:hanging="1157"/>
              <w:jc w:val="both"/>
              <w:rPr>
                <w:rFonts w:ascii="Calibri" w:hAnsi="Calibri"/>
                <w:bCs/>
                <w:color w:val="000000"/>
              </w:rPr>
            </w:pPr>
            <w:r>
              <w:rPr>
                <w:rFonts w:ascii="Calibri" w:hAnsi="Calibri"/>
                <w:bCs/>
                <w:color w:val="000000"/>
                <w:lang w:val="el-GR"/>
              </w:rPr>
              <w:t>Good</w:t>
            </w:r>
          </w:p>
        </w:tc>
      </w:tr>
      <w:tr w:rsidR="00B006F9" w:rsidRPr="00E07E0C" w14:paraId="23C00095" w14:textId="77777777" w:rsidTr="00BA7681">
        <w:tc>
          <w:tcPr>
            <w:tcW w:w="2812" w:type="dxa"/>
            <w:shd w:val="clear" w:color="auto" w:fill="auto"/>
          </w:tcPr>
          <w:p w14:paraId="36BA8781" w14:textId="77777777" w:rsidR="00B006F9" w:rsidRPr="00E07E0C" w:rsidRDefault="00B006F9" w:rsidP="00BA7681">
            <w:pPr>
              <w:autoSpaceDE w:val="0"/>
              <w:autoSpaceDN w:val="0"/>
              <w:adjustRightInd w:val="0"/>
              <w:spacing w:line="360" w:lineRule="auto"/>
              <w:jc w:val="both"/>
              <w:rPr>
                <w:rFonts w:ascii="Calibri" w:hAnsi="Calibri"/>
                <w:b/>
                <w:color w:val="000000"/>
                <w:lang w:val="el-GR"/>
              </w:rPr>
            </w:pPr>
            <w:r w:rsidRPr="00E07E0C">
              <w:rPr>
                <w:rFonts w:ascii="Calibri" w:hAnsi="Calibri"/>
                <w:b/>
                <w:color w:val="000000"/>
                <w:lang w:val="el-GR"/>
              </w:rPr>
              <w:t>0-49%</w:t>
            </w:r>
            <w:r w:rsidRPr="00E07E0C">
              <w:rPr>
                <w:rFonts w:ascii="Calibri" w:hAnsi="Calibri"/>
                <w:b/>
                <w:color w:val="000000"/>
                <w:lang w:val="el-GR"/>
              </w:rPr>
              <w:tab/>
            </w:r>
          </w:p>
        </w:tc>
        <w:tc>
          <w:tcPr>
            <w:tcW w:w="3258" w:type="dxa"/>
            <w:shd w:val="clear" w:color="auto" w:fill="D7DCEC"/>
          </w:tcPr>
          <w:p w14:paraId="2CED3967" w14:textId="77777777" w:rsidR="00B006F9" w:rsidRPr="00E07E0C" w:rsidRDefault="00636142" w:rsidP="00BA7681">
            <w:pPr>
              <w:autoSpaceDE w:val="0"/>
              <w:autoSpaceDN w:val="0"/>
              <w:adjustRightInd w:val="0"/>
              <w:spacing w:line="360" w:lineRule="auto"/>
              <w:ind w:left="1157" w:hanging="1157"/>
              <w:jc w:val="both"/>
              <w:rPr>
                <w:rFonts w:ascii="Calibri" w:hAnsi="Calibri"/>
                <w:bCs/>
                <w:color w:val="000000"/>
              </w:rPr>
            </w:pPr>
            <w:r>
              <w:rPr>
                <w:rFonts w:ascii="Calibri" w:hAnsi="Calibri"/>
                <w:bCs/>
                <w:color w:val="000000"/>
              </w:rPr>
              <w:t>Rejection</w:t>
            </w:r>
          </w:p>
        </w:tc>
      </w:tr>
    </w:tbl>
    <w:p w14:paraId="17E317A4" w14:textId="77777777" w:rsidR="00783D41" w:rsidRPr="00114D94" w:rsidRDefault="00A8133D" w:rsidP="00BC4211">
      <w:pPr>
        <w:pStyle w:val="Heading1"/>
        <w:rPr>
          <w:color w:val="000090"/>
        </w:rPr>
      </w:pPr>
      <w:bookmarkStart w:id="90" w:name="_6._Fair_play-"/>
      <w:bookmarkStart w:id="91" w:name="_Toc474861190"/>
      <w:bookmarkStart w:id="92" w:name="_Toc79496810"/>
      <w:bookmarkStart w:id="93" w:name="_Toc112673482"/>
      <w:bookmarkEnd w:id="90"/>
      <w:r w:rsidRPr="00114D94">
        <w:rPr>
          <w:color w:val="000090"/>
        </w:rPr>
        <w:t xml:space="preserve">6. </w:t>
      </w:r>
      <w:r w:rsidR="00993687" w:rsidRPr="00114D94">
        <w:rPr>
          <w:color w:val="000090"/>
        </w:rPr>
        <w:t>Fair play</w:t>
      </w:r>
      <w:r w:rsidR="0010330F" w:rsidRPr="00114D94">
        <w:rPr>
          <w:color w:val="000090"/>
        </w:rPr>
        <w:t>|</w:t>
      </w:r>
      <w:bookmarkEnd w:id="91"/>
      <w:r w:rsidR="00F3277B" w:rsidRPr="00114D94">
        <w:rPr>
          <w:color w:val="000090"/>
        </w:rPr>
        <w:t>Learning has rules</w:t>
      </w:r>
      <w:bookmarkEnd w:id="92"/>
      <w:bookmarkEnd w:id="93"/>
    </w:p>
    <w:p w14:paraId="7E0EBB4D" w14:textId="77777777" w:rsidR="00993687" w:rsidRPr="00114D94" w:rsidRDefault="00993687" w:rsidP="008525A4">
      <w:pPr>
        <w:spacing w:line="360" w:lineRule="auto"/>
        <w:jc w:val="both"/>
        <w:rPr>
          <w:rFonts w:ascii="Calibri" w:hAnsi="Calibri"/>
        </w:rPr>
      </w:pPr>
    </w:p>
    <w:p w14:paraId="1634792E" w14:textId="77777777" w:rsidR="00993687" w:rsidRPr="00F3277B" w:rsidRDefault="0094728C" w:rsidP="006B2353">
      <w:pPr>
        <w:numPr>
          <w:ilvl w:val="0"/>
          <w:numId w:val="7"/>
        </w:numPr>
        <w:spacing w:line="360" w:lineRule="auto"/>
        <w:jc w:val="both"/>
        <w:rPr>
          <w:rFonts w:ascii="Calibri" w:hAnsi="Calibri"/>
        </w:rPr>
      </w:pPr>
      <w:r>
        <w:rPr>
          <w:rFonts w:ascii="Calibri" w:hAnsi="Calibri"/>
        </w:rPr>
        <w:lastRenderedPageBreak/>
        <w:t xml:space="preserve">In </w:t>
      </w:r>
      <w:r w:rsidR="00F3277B">
        <w:rPr>
          <w:rFonts w:ascii="Calibri" w:hAnsi="Calibri"/>
        </w:rPr>
        <w:t>order</w:t>
      </w:r>
      <w:r w:rsidR="00F3277B" w:rsidRPr="00F3277B">
        <w:rPr>
          <w:rFonts w:ascii="Calibri" w:hAnsi="Calibri"/>
        </w:rPr>
        <w:t xml:space="preserve"> </w:t>
      </w:r>
      <w:r w:rsidR="00F3277B">
        <w:rPr>
          <w:rFonts w:ascii="Calibri" w:hAnsi="Calibri"/>
        </w:rPr>
        <w:t>to</w:t>
      </w:r>
      <w:r w:rsidR="00F3277B" w:rsidRPr="00F3277B">
        <w:rPr>
          <w:rFonts w:ascii="Calibri" w:hAnsi="Calibri"/>
        </w:rPr>
        <w:t xml:space="preserve"> </w:t>
      </w:r>
      <w:r w:rsidR="00F3277B">
        <w:rPr>
          <w:rFonts w:ascii="Calibri" w:hAnsi="Calibri"/>
        </w:rPr>
        <w:t>successfully</w:t>
      </w:r>
      <w:r w:rsidR="00F3277B" w:rsidRPr="00F3277B">
        <w:rPr>
          <w:rFonts w:ascii="Calibri" w:hAnsi="Calibri"/>
        </w:rPr>
        <w:t xml:space="preserve"> </w:t>
      </w:r>
      <w:r w:rsidR="00F3277B">
        <w:rPr>
          <w:rFonts w:ascii="Calibri" w:hAnsi="Calibri"/>
        </w:rPr>
        <w:t>complete</w:t>
      </w:r>
      <w:r w:rsidR="00F3277B" w:rsidRPr="00F3277B">
        <w:rPr>
          <w:rFonts w:ascii="Calibri" w:hAnsi="Calibri"/>
        </w:rPr>
        <w:t xml:space="preserve"> </w:t>
      </w:r>
      <w:r w:rsidR="00F3277B">
        <w:rPr>
          <w:rFonts w:ascii="Calibri" w:hAnsi="Calibri"/>
        </w:rPr>
        <w:t>the</w:t>
      </w:r>
      <w:r w:rsidR="00F3277B" w:rsidRPr="00F3277B">
        <w:rPr>
          <w:rFonts w:ascii="Calibri" w:hAnsi="Calibri"/>
        </w:rPr>
        <w:t xml:space="preserve"> </w:t>
      </w:r>
      <w:r w:rsidR="00F3277B">
        <w:rPr>
          <w:rFonts w:ascii="Calibri" w:hAnsi="Calibri"/>
        </w:rPr>
        <w:t>course</w:t>
      </w:r>
      <w:r w:rsidR="00F3277B" w:rsidRPr="00F3277B">
        <w:rPr>
          <w:rFonts w:ascii="Calibri" w:hAnsi="Calibri"/>
        </w:rPr>
        <w:t xml:space="preserve"> </w:t>
      </w:r>
      <w:r w:rsidR="00F3277B">
        <w:rPr>
          <w:rFonts w:ascii="Calibri" w:hAnsi="Calibri"/>
        </w:rPr>
        <w:t>and</w:t>
      </w:r>
      <w:r w:rsidR="00F3277B" w:rsidRPr="00F3277B">
        <w:rPr>
          <w:rFonts w:ascii="Calibri" w:hAnsi="Calibri"/>
        </w:rPr>
        <w:t xml:space="preserve"> </w:t>
      </w:r>
      <w:r w:rsidR="00F3277B">
        <w:rPr>
          <w:rFonts w:ascii="Calibri" w:hAnsi="Calibri"/>
        </w:rPr>
        <w:t>to</w:t>
      </w:r>
      <w:r w:rsidR="00F3277B" w:rsidRPr="00F3277B">
        <w:rPr>
          <w:rFonts w:ascii="Calibri" w:hAnsi="Calibri"/>
        </w:rPr>
        <w:t xml:space="preserve"> </w:t>
      </w:r>
      <w:r w:rsidR="00F3277B">
        <w:rPr>
          <w:rFonts w:ascii="Calibri" w:hAnsi="Calibri"/>
        </w:rPr>
        <w:t>be</w:t>
      </w:r>
      <w:r w:rsidR="00F3277B" w:rsidRPr="00F3277B">
        <w:rPr>
          <w:rFonts w:ascii="Calibri" w:hAnsi="Calibri"/>
        </w:rPr>
        <w:t xml:space="preserve"> </w:t>
      </w:r>
      <w:r w:rsidR="00F3277B">
        <w:rPr>
          <w:rFonts w:ascii="Calibri" w:hAnsi="Calibri"/>
        </w:rPr>
        <w:t>credited</w:t>
      </w:r>
      <w:r w:rsidR="00F3277B" w:rsidRPr="00F3277B">
        <w:rPr>
          <w:rFonts w:ascii="Calibri" w:hAnsi="Calibri"/>
        </w:rPr>
        <w:t xml:space="preserve"> </w:t>
      </w:r>
      <w:r w:rsidR="00F3277B">
        <w:rPr>
          <w:rFonts w:ascii="Calibri" w:hAnsi="Calibri"/>
        </w:rPr>
        <w:t>with</w:t>
      </w:r>
      <w:r w:rsidR="00F3277B" w:rsidRPr="00F3277B">
        <w:rPr>
          <w:rFonts w:ascii="Calibri" w:hAnsi="Calibri"/>
        </w:rPr>
        <w:t xml:space="preserve"> </w:t>
      </w:r>
      <w:r w:rsidR="00F3277B">
        <w:rPr>
          <w:rFonts w:ascii="Calibri" w:hAnsi="Calibri"/>
        </w:rPr>
        <w:t>the</w:t>
      </w:r>
      <w:r w:rsidR="00F3277B" w:rsidRPr="00F3277B">
        <w:rPr>
          <w:rFonts w:ascii="Calibri" w:hAnsi="Calibri"/>
        </w:rPr>
        <w:t xml:space="preserve"> </w:t>
      </w:r>
      <w:r w:rsidR="00F3277B">
        <w:rPr>
          <w:rFonts w:ascii="Calibri" w:hAnsi="Calibri"/>
        </w:rPr>
        <w:t>corresponding</w:t>
      </w:r>
      <w:r w:rsidR="00F3277B" w:rsidRPr="00F3277B">
        <w:rPr>
          <w:rFonts w:ascii="Calibri" w:hAnsi="Calibri"/>
        </w:rPr>
        <w:t xml:space="preserve"> </w:t>
      </w:r>
      <w:r w:rsidR="00F3277B">
        <w:rPr>
          <w:rFonts w:ascii="Calibri" w:hAnsi="Calibri"/>
        </w:rPr>
        <w:t>ECTS</w:t>
      </w:r>
      <w:r w:rsidR="00F3277B" w:rsidRPr="00F3277B">
        <w:rPr>
          <w:rFonts w:ascii="Calibri" w:hAnsi="Calibri"/>
        </w:rPr>
        <w:t xml:space="preserve">, </w:t>
      </w:r>
      <w:r w:rsidR="00F3277B">
        <w:rPr>
          <w:rFonts w:ascii="Calibri" w:hAnsi="Calibri"/>
        </w:rPr>
        <w:t>the following conditions must apply:</w:t>
      </w:r>
    </w:p>
    <w:p w14:paraId="76198517" w14:textId="77777777" w:rsidR="00993687" w:rsidRPr="0094728C" w:rsidRDefault="0094728C" w:rsidP="006B2353">
      <w:pPr>
        <w:numPr>
          <w:ilvl w:val="1"/>
          <w:numId w:val="7"/>
        </w:numPr>
        <w:spacing w:line="360" w:lineRule="auto"/>
        <w:jc w:val="both"/>
        <w:rPr>
          <w:rFonts w:ascii="Calibri" w:hAnsi="Calibri"/>
        </w:rPr>
      </w:pPr>
      <w:r>
        <w:rPr>
          <w:rFonts w:ascii="Calibri" w:hAnsi="Calibri"/>
        </w:rPr>
        <w:t>You must ha</w:t>
      </w:r>
      <w:r w:rsidRPr="0094728C">
        <w:rPr>
          <w:rFonts w:ascii="Calibri" w:hAnsi="Calibri"/>
        </w:rPr>
        <w:t>ve su</w:t>
      </w:r>
      <w:r>
        <w:rPr>
          <w:rFonts w:ascii="Calibri" w:hAnsi="Calibri"/>
        </w:rPr>
        <w:t>ccessfully completed the graded activities (base</w:t>
      </w:r>
      <w:r w:rsidRPr="0094728C">
        <w:rPr>
          <w:rFonts w:ascii="Calibri" w:hAnsi="Calibri"/>
        </w:rPr>
        <w:t>: 50%)</w:t>
      </w:r>
    </w:p>
    <w:p w14:paraId="4C13CA13" w14:textId="77777777" w:rsidR="00F252BD" w:rsidRPr="0094728C" w:rsidRDefault="0094728C" w:rsidP="006B2353">
      <w:pPr>
        <w:numPr>
          <w:ilvl w:val="1"/>
          <w:numId w:val="7"/>
        </w:numPr>
        <w:spacing w:line="360" w:lineRule="auto"/>
        <w:jc w:val="both"/>
        <w:rPr>
          <w:rFonts w:ascii="Calibri" w:hAnsi="Calibri"/>
        </w:rPr>
      </w:pPr>
      <w:r w:rsidRPr="0094728C">
        <w:rPr>
          <w:rFonts w:ascii="Calibri" w:hAnsi="Calibri"/>
        </w:rPr>
        <w:t>You must have successfully completed the semester</w:t>
      </w:r>
      <w:r w:rsidR="00636142">
        <w:rPr>
          <w:rFonts w:ascii="Calibri" w:hAnsi="Calibri"/>
        </w:rPr>
        <w:t>’s</w:t>
      </w:r>
      <w:r w:rsidRPr="0094728C">
        <w:rPr>
          <w:rFonts w:ascii="Calibri" w:hAnsi="Calibri"/>
        </w:rPr>
        <w:t xml:space="preserve"> assignment (base: 50%)</w:t>
      </w:r>
    </w:p>
    <w:p w14:paraId="2E3C2B85" w14:textId="77777777" w:rsidR="00F252BD" w:rsidRPr="0094728C" w:rsidRDefault="0094728C" w:rsidP="006B2353">
      <w:pPr>
        <w:numPr>
          <w:ilvl w:val="1"/>
          <w:numId w:val="7"/>
        </w:numPr>
        <w:spacing w:line="360" w:lineRule="auto"/>
        <w:jc w:val="both"/>
        <w:rPr>
          <w:rFonts w:ascii="Calibri" w:hAnsi="Calibri"/>
        </w:rPr>
      </w:pPr>
      <w:r>
        <w:rPr>
          <w:rFonts w:ascii="Calibri" w:hAnsi="Calibri"/>
        </w:rPr>
        <w:t>You must have successfully passed the examination of the course</w:t>
      </w:r>
      <w:r w:rsidR="00F252BD" w:rsidRPr="0094728C">
        <w:rPr>
          <w:rFonts w:ascii="Calibri" w:hAnsi="Calibri"/>
        </w:rPr>
        <w:t xml:space="preserve"> (</w:t>
      </w:r>
      <w:r w:rsidRPr="0094728C">
        <w:rPr>
          <w:rFonts w:ascii="Calibri" w:hAnsi="Calibri"/>
        </w:rPr>
        <w:t>base</w:t>
      </w:r>
      <w:r w:rsidR="00F252BD" w:rsidRPr="0094728C">
        <w:rPr>
          <w:rFonts w:ascii="Calibri" w:hAnsi="Calibri"/>
        </w:rPr>
        <w:t>: 50%)</w:t>
      </w:r>
    </w:p>
    <w:p w14:paraId="555E6761" w14:textId="77777777" w:rsidR="00D5781E" w:rsidRPr="004667F3" w:rsidRDefault="0094728C" w:rsidP="006B2353">
      <w:pPr>
        <w:numPr>
          <w:ilvl w:val="0"/>
          <w:numId w:val="7"/>
        </w:numPr>
        <w:spacing w:line="360" w:lineRule="auto"/>
        <w:jc w:val="both"/>
        <w:rPr>
          <w:rFonts w:ascii="Calibri" w:hAnsi="Calibri"/>
        </w:rPr>
      </w:pPr>
      <w:r w:rsidRPr="00D03BE1">
        <w:rPr>
          <w:rFonts w:ascii="Calibri" w:hAnsi="Calibri"/>
        </w:rPr>
        <w:t xml:space="preserve">The assignments must be delivered on time. Failure to comply with this deadline for up to 2 days means a penalty of 10 points deducted from the initial score and up to 1 week, a penalty of 20 points deducted. A delay of more than 1 week leads to the submission of the assignment in the following period, including the midterm period. </w:t>
      </w:r>
      <w:r w:rsidRPr="004667F3">
        <w:rPr>
          <w:rFonts w:ascii="Calibri" w:hAnsi="Calibri"/>
        </w:rPr>
        <w:t>In cases of resubmission (with the exception of the rela</w:t>
      </w:r>
      <w:r w:rsidR="00636142" w:rsidRPr="004667F3">
        <w:rPr>
          <w:rFonts w:ascii="Calibri" w:hAnsi="Calibri"/>
        </w:rPr>
        <w:t>tively substantiated reasons of</w:t>
      </w:r>
      <w:r w:rsidRPr="004667F3">
        <w:rPr>
          <w:rFonts w:ascii="Calibri" w:hAnsi="Calibri"/>
        </w:rPr>
        <w:t xml:space="preserve"> force majeure as stated in the study guide), the maximum score you can obtain is 64/100.</w:t>
      </w:r>
    </w:p>
    <w:p w14:paraId="18E011F0" w14:textId="77777777" w:rsidR="00074317" w:rsidRPr="00854E5D" w:rsidRDefault="00074317" w:rsidP="00074317">
      <w:pPr>
        <w:pStyle w:val="ListParagraph"/>
        <w:numPr>
          <w:ilvl w:val="0"/>
          <w:numId w:val="7"/>
        </w:numPr>
        <w:spacing w:line="360" w:lineRule="auto"/>
        <w:jc w:val="both"/>
        <w:rPr>
          <w:rFonts w:ascii="Calibri" w:hAnsi="Calibri" w:cs="Calibri"/>
        </w:rPr>
      </w:pPr>
      <w:r w:rsidRPr="00854E5D">
        <w:rPr>
          <w:rFonts w:ascii="Calibri" w:hAnsi="Calibri" w:cs="Calibri"/>
        </w:rPr>
        <w:t>If you do not achieve a pass mark (50+) in any of the three elements of paragraph 1 (interactive activities, mid-term assignment, final examination) in your first attempt, you will be re-examined in the part of the assessment that you have failed. If you fail all three parts of the assessment then you are re-examined on all three parts. Find out the exact procedure and what is prescribed each time and from the 'Study Guide'.</w:t>
      </w:r>
    </w:p>
    <w:p w14:paraId="671CEA65" w14:textId="77777777" w:rsidR="00074317" w:rsidRPr="00D03BE1" w:rsidRDefault="00074317" w:rsidP="00074317">
      <w:pPr>
        <w:numPr>
          <w:ilvl w:val="1"/>
          <w:numId w:val="7"/>
        </w:numPr>
        <w:spacing w:line="360" w:lineRule="auto"/>
        <w:jc w:val="both"/>
        <w:rPr>
          <w:rFonts w:ascii="Calibri" w:hAnsi="Calibri"/>
        </w:rPr>
      </w:pPr>
      <w:r w:rsidRPr="001D7469">
        <w:rPr>
          <w:rFonts w:ascii="Calibri" w:hAnsi="Calibri"/>
        </w:rPr>
        <w:t>Please remember that you cannot use more than 20% of the total length of your previous work submitted in the context of the same or another Master's programme. You may also not make use of work submitted as part of an Undergraduate Programme of Study. Otherwise, the new work will not be considered and must be resubmitted with a max mark of 64.</w:t>
      </w:r>
    </w:p>
    <w:p w14:paraId="5B590619" w14:textId="77777777" w:rsidR="00074317" w:rsidRPr="004E60F6" w:rsidRDefault="00074317" w:rsidP="00074317">
      <w:pPr>
        <w:numPr>
          <w:ilvl w:val="1"/>
          <w:numId w:val="7"/>
        </w:numPr>
        <w:spacing w:line="360" w:lineRule="auto"/>
        <w:jc w:val="both"/>
        <w:rPr>
          <w:rFonts w:ascii="Calibri" w:hAnsi="Calibri"/>
        </w:rPr>
      </w:pPr>
      <w:r>
        <w:rPr>
          <w:rFonts w:ascii="Calibri" w:hAnsi="Calibri"/>
        </w:rPr>
        <w:t xml:space="preserve">The above (paragraph 2 and 3) also apply to the graded interactive activities, which are also submitted within specified deadlines (one deadline for each graded activity). Please note that you are required to submit all graded activities regardless of the weighting of each activity. </w:t>
      </w:r>
    </w:p>
    <w:p w14:paraId="1EE1DB9E" w14:textId="1DCE3D0D" w:rsidR="00C716F6" w:rsidRPr="0027233E" w:rsidRDefault="0027233E" w:rsidP="006B2353">
      <w:pPr>
        <w:numPr>
          <w:ilvl w:val="0"/>
          <w:numId w:val="7"/>
        </w:numPr>
        <w:spacing w:line="360" w:lineRule="auto"/>
        <w:jc w:val="both"/>
        <w:rPr>
          <w:rFonts w:ascii="Calibri" w:hAnsi="Calibri"/>
        </w:rPr>
      </w:pPr>
      <w:r w:rsidRPr="0027233E">
        <w:rPr>
          <w:rFonts w:ascii="Calibri" w:hAnsi="Calibri"/>
        </w:rPr>
        <w:t xml:space="preserve">Your assignments should be the product of your own intellectual work and you should use the correct citation </w:t>
      </w:r>
      <w:r w:rsidRPr="000B0FDE">
        <w:rPr>
          <w:rFonts w:ascii="Calibri" w:hAnsi="Calibri"/>
        </w:rPr>
        <w:t>system (</w:t>
      </w:r>
      <w:r w:rsidR="006E0344">
        <w:rPr>
          <w:rFonts w:ascii="Calibri" w:hAnsi="Calibri"/>
        </w:rPr>
        <w:t>Chicago citation style notes and bibliography</w:t>
      </w:r>
      <w:r w:rsidRPr="000B0FDE">
        <w:rPr>
          <w:rFonts w:ascii="Calibri" w:hAnsi="Calibri"/>
        </w:rPr>
        <w:t>),</w:t>
      </w:r>
      <w:r w:rsidRPr="0027233E">
        <w:rPr>
          <w:rFonts w:ascii="Calibri" w:hAnsi="Calibri"/>
        </w:rPr>
        <w:t xml:space="preserve"> which yo</w:t>
      </w:r>
      <w:r>
        <w:rPr>
          <w:rFonts w:ascii="Calibri" w:hAnsi="Calibri"/>
        </w:rPr>
        <w:t>u will learn about in the course. Your assignments are</w:t>
      </w:r>
      <w:r w:rsidRPr="0027233E">
        <w:rPr>
          <w:rFonts w:ascii="Calibri" w:hAnsi="Calibri"/>
        </w:rPr>
        <w:t xml:space="preserve"> checked for plagiarism with the Turnitin system, which is a digital text-matching tool that checks the originality of your </w:t>
      </w:r>
      <w:r>
        <w:rPr>
          <w:rFonts w:ascii="Calibri" w:hAnsi="Calibri"/>
        </w:rPr>
        <w:t>assignment. If plagiarism is detected</w:t>
      </w:r>
      <w:r w:rsidRPr="0027233E">
        <w:rPr>
          <w:rFonts w:ascii="Calibri" w:hAnsi="Calibri"/>
        </w:rPr>
        <w:t xml:space="preserve"> the </w:t>
      </w:r>
      <w:r>
        <w:rPr>
          <w:rFonts w:ascii="Calibri" w:hAnsi="Calibri"/>
        </w:rPr>
        <w:t>assignment receives a score of 0</w:t>
      </w:r>
      <w:r w:rsidRPr="0027233E">
        <w:rPr>
          <w:rFonts w:ascii="Calibri" w:hAnsi="Calibri"/>
        </w:rPr>
        <w:t xml:space="preserve"> and you risk be</w:t>
      </w:r>
      <w:r w:rsidR="00BF2771">
        <w:rPr>
          <w:rFonts w:ascii="Calibri" w:hAnsi="Calibri"/>
        </w:rPr>
        <w:t>ing expelled from the programme</w:t>
      </w:r>
      <w:r w:rsidRPr="0027233E">
        <w:rPr>
          <w:rFonts w:ascii="Calibri" w:hAnsi="Calibri"/>
        </w:rPr>
        <w:t>.</w:t>
      </w:r>
    </w:p>
    <w:p w14:paraId="59B30275" w14:textId="77777777" w:rsidR="00C10E67" w:rsidRPr="0027233E" w:rsidRDefault="0027233E" w:rsidP="006B2353">
      <w:pPr>
        <w:numPr>
          <w:ilvl w:val="0"/>
          <w:numId w:val="7"/>
        </w:numPr>
        <w:spacing w:line="360" w:lineRule="auto"/>
        <w:jc w:val="both"/>
        <w:rPr>
          <w:rFonts w:ascii="Calibri" w:hAnsi="Calibri"/>
          <w:i/>
        </w:rPr>
      </w:pPr>
      <w:r w:rsidRPr="0027233E">
        <w:rPr>
          <w:rFonts w:ascii="Calibri" w:hAnsi="Calibri"/>
        </w:rPr>
        <w:lastRenderedPageBreak/>
        <w:t>During the examination you must comply with the regulations of the University, which will be noti</w:t>
      </w:r>
      <w:r>
        <w:rPr>
          <w:rFonts w:ascii="Calibri" w:hAnsi="Calibri"/>
        </w:rPr>
        <w:t>fied to you and you must know</w:t>
      </w:r>
      <w:r w:rsidRPr="0027233E">
        <w:rPr>
          <w:rFonts w:ascii="Calibri" w:hAnsi="Calibri"/>
        </w:rPr>
        <w:t xml:space="preserve">. If </w:t>
      </w:r>
      <w:r>
        <w:rPr>
          <w:rFonts w:ascii="Calibri" w:hAnsi="Calibri"/>
        </w:rPr>
        <w:t xml:space="preserve">an </w:t>
      </w:r>
      <w:r w:rsidRPr="0027233E">
        <w:rPr>
          <w:rFonts w:ascii="Calibri" w:hAnsi="Calibri"/>
        </w:rPr>
        <w:t xml:space="preserve">attempt </w:t>
      </w:r>
      <w:r>
        <w:rPr>
          <w:rFonts w:ascii="Calibri" w:hAnsi="Calibri"/>
        </w:rPr>
        <w:t xml:space="preserve">to cheat </w:t>
      </w:r>
      <w:r w:rsidRPr="0027233E">
        <w:rPr>
          <w:rFonts w:ascii="Calibri" w:hAnsi="Calibri"/>
        </w:rPr>
        <w:t xml:space="preserve">is detected, the </w:t>
      </w:r>
      <w:r>
        <w:rPr>
          <w:rFonts w:ascii="Calibri" w:hAnsi="Calibri"/>
        </w:rPr>
        <w:t>paper receives a score of 0</w:t>
      </w:r>
      <w:r w:rsidRPr="0027233E">
        <w:rPr>
          <w:rFonts w:ascii="Calibri" w:hAnsi="Calibri"/>
        </w:rPr>
        <w:t xml:space="preserve"> and you risk </w:t>
      </w:r>
      <w:r w:rsidR="00BF2771">
        <w:rPr>
          <w:rFonts w:ascii="Calibri" w:hAnsi="Calibri"/>
        </w:rPr>
        <w:t>be</w:t>
      </w:r>
      <w:r>
        <w:rPr>
          <w:rFonts w:ascii="Calibri" w:hAnsi="Calibri"/>
        </w:rPr>
        <w:t>ing expelled from the program</w:t>
      </w:r>
      <w:r w:rsidR="00BF2771">
        <w:rPr>
          <w:rFonts w:ascii="Calibri" w:hAnsi="Calibri"/>
        </w:rPr>
        <w:t>me</w:t>
      </w:r>
      <w:r>
        <w:rPr>
          <w:rFonts w:ascii="Calibri" w:hAnsi="Calibri"/>
        </w:rPr>
        <w:t>.</w:t>
      </w:r>
    </w:p>
    <w:p w14:paraId="437215F9" w14:textId="77777777" w:rsidR="00C716F6" w:rsidRPr="0027233E" w:rsidRDefault="0027233E" w:rsidP="006B2353">
      <w:pPr>
        <w:numPr>
          <w:ilvl w:val="0"/>
          <w:numId w:val="7"/>
        </w:numPr>
        <w:spacing w:line="360" w:lineRule="auto"/>
        <w:jc w:val="both"/>
        <w:rPr>
          <w:rFonts w:ascii="Calibri" w:hAnsi="Calibri"/>
          <w:i/>
        </w:rPr>
      </w:pPr>
      <w:r w:rsidRPr="0027233E">
        <w:rPr>
          <w:rFonts w:ascii="Calibri" w:hAnsi="Calibri"/>
        </w:rPr>
        <w:t>When communicating with your fellow students, but also with the other members of the University, you must follow the relevant rules (netiquette) and respect the personality of the people with whom you converse.</w:t>
      </w:r>
    </w:p>
    <w:p w14:paraId="0AC1D8A3" w14:textId="77777777" w:rsidR="00862583" w:rsidRPr="00244608" w:rsidRDefault="00A8133D" w:rsidP="00BC4211">
      <w:pPr>
        <w:pStyle w:val="Heading1"/>
        <w:rPr>
          <w:color w:val="000090"/>
        </w:rPr>
      </w:pPr>
      <w:bookmarkStart w:id="94" w:name="_Toc474861191"/>
      <w:bookmarkStart w:id="95" w:name="_Toc79496811"/>
      <w:bookmarkStart w:id="96" w:name="_Toc112673483"/>
      <w:r w:rsidRPr="00244608">
        <w:rPr>
          <w:color w:val="000090"/>
        </w:rPr>
        <w:t>7.</w:t>
      </w:r>
      <w:r w:rsidR="00862583" w:rsidRPr="00244608">
        <w:rPr>
          <w:color w:val="000090"/>
        </w:rPr>
        <w:t xml:space="preserve"> </w:t>
      </w:r>
      <w:bookmarkEnd w:id="94"/>
      <w:r w:rsidR="006B7713" w:rsidRPr="00244608">
        <w:rPr>
          <w:color w:val="000090"/>
        </w:rPr>
        <w:t>Learning requires tools</w:t>
      </w:r>
      <w:bookmarkEnd w:id="95"/>
      <w:bookmarkEnd w:id="96"/>
    </w:p>
    <w:p w14:paraId="49A09D43" w14:textId="77777777" w:rsidR="003079C0" w:rsidRPr="00244608" w:rsidRDefault="00A8133D" w:rsidP="00BC4211">
      <w:pPr>
        <w:pStyle w:val="Heading2"/>
      </w:pPr>
      <w:bookmarkStart w:id="97" w:name="_Toc474861192"/>
      <w:bookmarkStart w:id="98" w:name="_Toc79496812"/>
      <w:bookmarkStart w:id="99" w:name="_Toc112673484"/>
      <w:r w:rsidRPr="00244608">
        <w:t>7.</w:t>
      </w:r>
      <w:r w:rsidR="003079C0" w:rsidRPr="00244608">
        <w:t>1.</w:t>
      </w:r>
      <w:r w:rsidRPr="00244608">
        <w:t xml:space="preserve"> </w:t>
      </w:r>
      <w:r w:rsidR="003079C0" w:rsidRPr="00BC4211">
        <w:rPr>
          <w:lang w:val="el-GR"/>
        </w:rPr>
        <w:t>Μοο</w:t>
      </w:r>
      <w:r w:rsidR="003079C0" w:rsidRPr="00BC4211">
        <w:t>dle</w:t>
      </w:r>
      <w:bookmarkEnd w:id="97"/>
      <w:bookmarkEnd w:id="98"/>
      <w:bookmarkEnd w:id="99"/>
    </w:p>
    <w:p w14:paraId="31BDE816" w14:textId="77777777" w:rsidR="003079C0" w:rsidRPr="00457EAA" w:rsidRDefault="00457EAA" w:rsidP="008525A4">
      <w:pPr>
        <w:spacing w:line="360" w:lineRule="auto"/>
        <w:jc w:val="both"/>
        <w:rPr>
          <w:rFonts w:ascii="Calibri" w:hAnsi="Calibri"/>
          <w:color w:val="000000"/>
        </w:rPr>
      </w:pPr>
      <w:r w:rsidRPr="00457EAA">
        <w:rPr>
          <w:rFonts w:ascii="Calibri" w:hAnsi="Calibri"/>
          <w:color w:val="000000"/>
        </w:rPr>
        <w:t>As we have already said, the main tool in distance education is the</w:t>
      </w:r>
      <w:r>
        <w:rPr>
          <w:rFonts w:ascii="Calibri" w:hAnsi="Calibri"/>
          <w:color w:val="000000"/>
        </w:rPr>
        <w:t xml:space="preserve"> Learning Management System (LMS</w:t>
      </w:r>
      <w:r w:rsidRPr="00457EAA">
        <w:rPr>
          <w:rFonts w:ascii="Calibri" w:hAnsi="Calibri"/>
          <w:color w:val="000000"/>
        </w:rPr>
        <w:t xml:space="preserve">). Our </w:t>
      </w:r>
      <w:r w:rsidR="00310A44" w:rsidRPr="00457EAA">
        <w:rPr>
          <w:rFonts w:ascii="Calibri" w:hAnsi="Calibri"/>
          <w:color w:val="000000"/>
        </w:rPr>
        <w:t>university</w:t>
      </w:r>
      <w:r w:rsidRPr="00457EAA">
        <w:rPr>
          <w:rFonts w:ascii="Calibri" w:hAnsi="Calibri"/>
          <w:color w:val="000000"/>
        </w:rPr>
        <w:t xml:space="preserve"> uses Moodle to serve the needs and purposes of active and collaborative learning</w:t>
      </w:r>
      <w:r>
        <w:rPr>
          <w:rFonts w:ascii="Calibri" w:hAnsi="Calibri"/>
          <w:color w:val="000000"/>
        </w:rPr>
        <w:t>. With this platform, we organi</w:t>
      </w:r>
      <w:r w:rsidR="00F33B4C">
        <w:rPr>
          <w:rFonts w:ascii="Calibri" w:hAnsi="Calibri"/>
          <w:color w:val="000000"/>
        </w:rPr>
        <w:t>s</w:t>
      </w:r>
      <w:r w:rsidRPr="00457EAA">
        <w:rPr>
          <w:rFonts w:ascii="Calibri" w:hAnsi="Calibri"/>
          <w:color w:val="000000"/>
        </w:rPr>
        <w:t>e the educational material and the learning process, comm</w:t>
      </w:r>
      <w:r w:rsidR="00264C83">
        <w:rPr>
          <w:rFonts w:ascii="Calibri" w:hAnsi="Calibri"/>
          <w:color w:val="000000"/>
        </w:rPr>
        <w:t xml:space="preserve">unicate, collaborate and </w:t>
      </w:r>
      <w:r w:rsidR="00DA7E10">
        <w:rPr>
          <w:rFonts w:ascii="Calibri" w:hAnsi="Calibri"/>
          <w:color w:val="000000"/>
        </w:rPr>
        <w:t>practic</w:t>
      </w:r>
      <w:r w:rsidR="00DA7E10" w:rsidRPr="00457EAA">
        <w:rPr>
          <w:rFonts w:ascii="Calibri" w:hAnsi="Calibri"/>
          <w:color w:val="000000"/>
        </w:rPr>
        <w:t>e</w:t>
      </w:r>
      <w:r w:rsidRPr="00457EAA">
        <w:rPr>
          <w:rFonts w:ascii="Calibri" w:hAnsi="Calibri"/>
          <w:color w:val="000000"/>
        </w:rPr>
        <w:t xml:space="preserve">. All important information, announcements and study aids can be found on the course page, which is hosted on this system. At the </w:t>
      </w:r>
      <w:r>
        <w:rPr>
          <w:rFonts w:ascii="Calibri" w:hAnsi="Calibri"/>
          <w:color w:val="000000"/>
        </w:rPr>
        <w:t>start</w:t>
      </w:r>
      <w:r w:rsidRPr="00457EAA">
        <w:rPr>
          <w:rFonts w:ascii="Calibri" w:hAnsi="Calibri"/>
          <w:color w:val="000000"/>
        </w:rPr>
        <w:t xml:space="preserve"> of the semester, the Distance Learning Unit </w:t>
      </w:r>
      <w:r>
        <w:rPr>
          <w:rFonts w:ascii="Calibri" w:hAnsi="Calibri"/>
          <w:color w:val="000000"/>
        </w:rPr>
        <w:t>ensures</w:t>
      </w:r>
      <w:r w:rsidRPr="00457EAA">
        <w:rPr>
          <w:rFonts w:ascii="Calibri" w:hAnsi="Calibri"/>
          <w:color w:val="000000"/>
        </w:rPr>
        <w:t xml:space="preserve"> your trai</w:t>
      </w:r>
      <w:r>
        <w:rPr>
          <w:rFonts w:ascii="Calibri" w:hAnsi="Calibri"/>
          <w:color w:val="000000"/>
        </w:rPr>
        <w:t>ning in the use of the platform</w:t>
      </w:r>
      <w:r w:rsidRPr="00457EAA">
        <w:rPr>
          <w:rFonts w:ascii="Calibri" w:hAnsi="Calibri"/>
          <w:color w:val="000000"/>
        </w:rPr>
        <w:t xml:space="preserve"> which</w:t>
      </w:r>
      <w:r>
        <w:rPr>
          <w:rFonts w:ascii="Calibri" w:hAnsi="Calibri"/>
          <w:color w:val="000000"/>
        </w:rPr>
        <w:t>,</w:t>
      </w:r>
      <w:r w:rsidRPr="00457EAA">
        <w:rPr>
          <w:rFonts w:ascii="Calibri" w:hAnsi="Calibri"/>
          <w:color w:val="000000"/>
        </w:rPr>
        <w:t xml:space="preserve"> as you will see, is user friendly.</w:t>
      </w:r>
    </w:p>
    <w:p w14:paraId="5D7D582D" w14:textId="77777777" w:rsidR="00862583" w:rsidRPr="00244608" w:rsidRDefault="00A8133D" w:rsidP="00BC4211">
      <w:pPr>
        <w:pStyle w:val="Heading2"/>
      </w:pPr>
      <w:bookmarkStart w:id="100" w:name="_Toc474861193"/>
      <w:bookmarkStart w:id="101" w:name="_Toc79496813"/>
      <w:bookmarkStart w:id="102" w:name="_Toc112673485"/>
      <w:r w:rsidRPr="00244608">
        <w:t>7.</w:t>
      </w:r>
      <w:r w:rsidR="003079C0" w:rsidRPr="00244608">
        <w:t xml:space="preserve">2. </w:t>
      </w:r>
      <w:bookmarkEnd w:id="100"/>
      <w:r w:rsidR="009C32B6" w:rsidRPr="00244608">
        <w:t>Library</w:t>
      </w:r>
      <w:bookmarkEnd w:id="101"/>
      <w:bookmarkEnd w:id="102"/>
    </w:p>
    <w:p w14:paraId="2CAC9B6D" w14:textId="77777777" w:rsidR="003749A9" w:rsidRPr="009C32B6" w:rsidRDefault="009C32B6" w:rsidP="003079C0">
      <w:pPr>
        <w:spacing w:line="360" w:lineRule="auto"/>
        <w:jc w:val="both"/>
        <w:rPr>
          <w:rFonts w:ascii="Calibri" w:hAnsi="Calibri"/>
          <w:color w:val="000000"/>
        </w:rPr>
      </w:pPr>
      <w:r w:rsidRPr="009C32B6">
        <w:rPr>
          <w:rFonts w:ascii="Calibri" w:hAnsi="Calibri"/>
          <w:color w:val="000000"/>
        </w:rPr>
        <w:t>The</w:t>
      </w:r>
      <w:r w:rsidRPr="00596E3C">
        <w:rPr>
          <w:rFonts w:ascii="Calibri" w:hAnsi="Calibri"/>
          <w:color w:val="000000"/>
        </w:rPr>
        <w:t xml:space="preserve"> </w:t>
      </w:r>
      <w:r w:rsidRPr="009C32B6">
        <w:rPr>
          <w:rFonts w:ascii="Calibri" w:hAnsi="Calibri"/>
          <w:color w:val="000000"/>
        </w:rPr>
        <w:t>University</w:t>
      </w:r>
      <w:r w:rsidRPr="00596E3C">
        <w:rPr>
          <w:rFonts w:ascii="Calibri" w:hAnsi="Calibri"/>
          <w:color w:val="000000"/>
        </w:rPr>
        <w:t xml:space="preserve"> </w:t>
      </w:r>
      <w:r w:rsidRPr="009C32B6">
        <w:rPr>
          <w:rFonts w:ascii="Calibri" w:hAnsi="Calibri"/>
          <w:color w:val="000000"/>
        </w:rPr>
        <w:t>has</w:t>
      </w:r>
      <w:r w:rsidRPr="00596E3C">
        <w:rPr>
          <w:rFonts w:ascii="Calibri" w:hAnsi="Calibri"/>
          <w:color w:val="000000"/>
        </w:rPr>
        <w:t xml:space="preserve"> </w:t>
      </w:r>
      <w:r w:rsidRPr="009C32B6">
        <w:rPr>
          <w:rFonts w:ascii="Calibri" w:hAnsi="Calibri"/>
          <w:color w:val="000000"/>
        </w:rPr>
        <w:t>a</w:t>
      </w:r>
      <w:r w:rsidRPr="00596E3C">
        <w:rPr>
          <w:rFonts w:ascii="Calibri" w:hAnsi="Calibri"/>
          <w:color w:val="000000"/>
        </w:rPr>
        <w:t xml:space="preserve"> </w:t>
      </w:r>
      <w:r w:rsidRPr="009C32B6">
        <w:rPr>
          <w:rFonts w:ascii="Calibri" w:hAnsi="Calibri"/>
          <w:color w:val="000000"/>
        </w:rPr>
        <w:t>remarkable</w:t>
      </w:r>
      <w:r w:rsidRPr="00596E3C">
        <w:rPr>
          <w:rFonts w:ascii="Calibri" w:hAnsi="Calibri"/>
          <w:color w:val="000000"/>
        </w:rPr>
        <w:t xml:space="preserve"> </w:t>
      </w:r>
      <w:r>
        <w:rPr>
          <w:rFonts w:ascii="Calibri" w:hAnsi="Calibri"/>
          <w:b/>
          <w:color w:val="000090"/>
        </w:rPr>
        <w:t>library</w:t>
      </w:r>
      <w:r w:rsidR="00862583" w:rsidRPr="00596E3C">
        <w:rPr>
          <w:rFonts w:ascii="Calibri" w:hAnsi="Calibri"/>
        </w:rPr>
        <w:t xml:space="preserve">, </w:t>
      </w:r>
      <w:r w:rsidR="00F90341">
        <w:rPr>
          <w:rFonts w:ascii="Calibri" w:hAnsi="Calibri"/>
          <w:color w:val="000000"/>
        </w:rPr>
        <w:t xml:space="preserve">with access to rich </w:t>
      </w:r>
      <w:r w:rsidRPr="009C32B6">
        <w:rPr>
          <w:rFonts w:ascii="Calibri" w:hAnsi="Calibri"/>
          <w:color w:val="000000"/>
        </w:rPr>
        <w:t xml:space="preserve">sources and the </w:t>
      </w:r>
      <w:r w:rsidR="00F90341">
        <w:rPr>
          <w:rFonts w:ascii="Calibri" w:hAnsi="Calibri"/>
          <w:color w:val="000000"/>
        </w:rPr>
        <w:t>capability for interlibrary loans</w:t>
      </w:r>
      <w:r w:rsidRPr="009C32B6">
        <w:rPr>
          <w:rFonts w:ascii="Calibri" w:hAnsi="Calibri"/>
          <w:color w:val="000000"/>
        </w:rPr>
        <w:t>. In addition to ten thousand titles of printed material, it has subscription access to three hundred thousand e-books and over five million e</w:t>
      </w:r>
      <w:r w:rsidR="008C4FBC">
        <w:rPr>
          <w:rFonts w:ascii="Calibri" w:hAnsi="Calibri"/>
          <w:color w:val="000000"/>
        </w:rPr>
        <w:t xml:space="preserve">lectronic </w:t>
      </w:r>
      <w:r w:rsidRPr="009C32B6">
        <w:rPr>
          <w:rFonts w:ascii="Calibri" w:hAnsi="Calibri"/>
          <w:color w:val="000000"/>
        </w:rPr>
        <w:t>articles that cover all your needs</w:t>
      </w:r>
      <w:r w:rsidR="008C4FBC" w:rsidRPr="008C4FBC">
        <w:rPr>
          <w:rFonts w:ascii="Calibri" w:hAnsi="Calibri"/>
          <w:color w:val="000000"/>
        </w:rPr>
        <w:t xml:space="preserve"> </w:t>
      </w:r>
      <w:r w:rsidR="008C4FBC" w:rsidRPr="009C32B6">
        <w:rPr>
          <w:rFonts w:ascii="Calibri" w:hAnsi="Calibri"/>
          <w:color w:val="000000"/>
        </w:rPr>
        <w:t>to the fullest extent</w:t>
      </w:r>
      <w:r w:rsidRPr="009C32B6">
        <w:rPr>
          <w:rFonts w:ascii="Calibri" w:hAnsi="Calibri"/>
          <w:color w:val="000000"/>
        </w:rPr>
        <w:t>. You can search for Library material, either from the Ebsco Discovery Service or from the search engine.</w:t>
      </w:r>
    </w:p>
    <w:p w14:paraId="74D37FB5" w14:textId="77777777" w:rsidR="0055250B" w:rsidRPr="00596E3C" w:rsidRDefault="00A8133D" w:rsidP="00BC4211">
      <w:pPr>
        <w:pStyle w:val="Heading2"/>
      </w:pPr>
      <w:bookmarkStart w:id="103" w:name="_Toc474861194"/>
      <w:bookmarkStart w:id="104" w:name="_Toc79496814"/>
      <w:bookmarkStart w:id="105" w:name="_Toc112673486"/>
      <w:r w:rsidRPr="00596E3C">
        <w:t>7.</w:t>
      </w:r>
      <w:r w:rsidR="0055250B" w:rsidRPr="00596E3C">
        <w:t xml:space="preserve">3. </w:t>
      </w:r>
      <w:r w:rsidR="0055250B" w:rsidRPr="00BC4211">
        <w:t>NUP</w:t>
      </w:r>
      <w:r w:rsidR="0055250B" w:rsidRPr="00596E3C">
        <w:t xml:space="preserve"> </w:t>
      </w:r>
      <w:r w:rsidR="0055250B" w:rsidRPr="00BC4211">
        <w:t>WEBTV</w:t>
      </w:r>
      <w:bookmarkEnd w:id="103"/>
      <w:bookmarkEnd w:id="104"/>
      <w:bookmarkEnd w:id="105"/>
    </w:p>
    <w:p w14:paraId="70D73E28" w14:textId="77777777" w:rsidR="003749A9" w:rsidRPr="004C006E" w:rsidRDefault="00596E3C" w:rsidP="0055250B">
      <w:pPr>
        <w:spacing w:line="360" w:lineRule="auto"/>
        <w:jc w:val="both"/>
        <w:rPr>
          <w:rFonts w:ascii="Calibri" w:hAnsi="Calibri"/>
          <w:color w:val="000000"/>
        </w:rPr>
      </w:pPr>
      <w:r>
        <w:rPr>
          <w:rFonts w:ascii="Calibri" w:hAnsi="Calibri"/>
          <w:color w:val="000000"/>
        </w:rPr>
        <w:t>Who said the University is only for studying?</w:t>
      </w:r>
      <w:r w:rsidR="0055250B" w:rsidRPr="00596E3C">
        <w:rPr>
          <w:rFonts w:ascii="Calibri" w:hAnsi="Calibri"/>
          <w:color w:val="000000"/>
        </w:rPr>
        <w:t xml:space="preserve"> </w:t>
      </w:r>
      <w:r>
        <w:rPr>
          <w:rFonts w:ascii="Calibri" w:hAnsi="Calibri"/>
          <w:color w:val="000000"/>
        </w:rPr>
        <w:t xml:space="preserve">Science is based on discussion and exchange of views, it has a pulse and it is alive. Through our channel, you can watch the broadcast of workshops, events and other important scientific moments and fermentations, in a live broadcast or recorded. </w:t>
      </w:r>
    </w:p>
    <w:p w14:paraId="0C788B08" w14:textId="77777777" w:rsidR="0055250B" w:rsidRPr="004C006E" w:rsidRDefault="00A8133D" w:rsidP="00BC4211">
      <w:pPr>
        <w:pStyle w:val="Heading2"/>
      </w:pPr>
      <w:bookmarkStart w:id="106" w:name="_Toc474861195"/>
      <w:bookmarkStart w:id="107" w:name="_Toc79496815"/>
      <w:bookmarkStart w:id="108" w:name="_Toc112673487"/>
      <w:r w:rsidRPr="004C006E">
        <w:t>7.</w:t>
      </w:r>
      <w:r w:rsidR="00525482" w:rsidRPr="004C006E">
        <w:t xml:space="preserve">4. </w:t>
      </w:r>
      <w:r w:rsidR="00525482" w:rsidRPr="00BC4211">
        <w:t>Online</w:t>
      </w:r>
      <w:r w:rsidR="00525482" w:rsidRPr="004C006E">
        <w:t xml:space="preserve"> </w:t>
      </w:r>
      <w:r w:rsidR="00525482" w:rsidRPr="00BC4211">
        <w:t>Lecture</w:t>
      </w:r>
      <w:r w:rsidR="00525482" w:rsidRPr="004C006E">
        <w:t xml:space="preserve"> </w:t>
      </w:r>
      <w:r w:rsidR="00525482" w:rsidRPr="00BC4211">
        <w:t>Series</w:t>
      </w:r>
      <w:bookmarkEnd w:id="106"/>
      <w:bookmarkEnd w:id="107"/>
      <w:bookmarkEnd w:id="108"/>
    </w:p>
    <w:p w14:paraId="077A672F" w14:textId="77777777" w:rsidR="003749A9" w:rsidRPr="004C006E" w:rsidRDefault="004C006E" w:rsidP="0055250B">
      <w:pPr>
        <w:spacing w:line="360" w:lineRule="auto"/>
        <w:rPr>
          <w:rFonts w:ascii="Calibri" w:hAnsi="Calibri"/>
          <w:color w:val="000000"/>
        </w:rPr>
      </w:pPr>
      <w:r w:rsidRPr="004C006E">
        <w:rPr>
          <w:rFonts w:ascii="Calibri" w:hAnsi="Calibri"/>
          <w:color w:val="000000"/>
        </w:rPr>
        <w:t xml:space="preserve">We are far away, but we </w:t>
      </w:r>
      <w:r>
        <w:rPr>
          <w:rFonts w:ascii="Calibri" w:hAnsi="Calibri"/>
          <w:color w:val="000000"/>
        </w:rPr>
        <w:t>come together</w:t>
      </w:r>
      <w:r w:rsidRPr="004C006E">
        <w:rPr>
          <w:rFonts w:ascii="Calibri" w:hAnsi="Calibri"/>
          <w:color w:val="000000"/>
        </w:rPr>
        <w:t xml:space="preserve"> through the Teleconference system. With the University's digital tools, learnin</w:t>
      </w:r>
      <w:r>
        <w:rPr>
          <w:rFonts w:ascii="Calibri" w:hAnsi="Calibri"/>
          <w:color w:val="000000"/>
        </w:rPr>
        <w:t>g comes alive. We connect from the furthest corners</w:t>
      </w:r>
      <w:r w:rsidR="00264C83">
        <w:rPr>
          <w:rFonts w:ascii="Calibri" w:hAnsi="Calibri"/>
          <w:color w:val="000000"/>
        </w:rPr>
        <w:t xml:space="preserve"> of the world</w:t>
      </w:r>
      <w:r w:rsidRPr="004C006E">
        <w:rPr>
          <w:rFonts w:ascii="Calibri" w:hAnsi="Calibri"/>
          <w:color w:val="000000"/>
        </w:rPr>
        <w:t xml:space="preserve"> to delve into the subject matter, to converse on scientific issues, to share our enthusiasm, but </w:t>
      </w:r>
      <w:r w:rsidRPr="004C006E">
        <w:rPr>
          <w:rFonts w:ascii="Calibri" w:hAnsi="Calibri"/>
          <w:color w:val="000000"/>
        </w:rPr>
        <w:lastRenderedPageBreak/>
        <w:t xml:space="preserve">also our </w:t>
      </w:r>
      <w:r w:rsidR="00C021F3">
        <w:rPr>
          <w:rFonts w:ascii="Calibri" w:hAnsi="Calibri"/>
          <w:color w:val="000000"/>
        </w:rPr>
        <w:t>concerns</w:t>
      </w:r>
      <w:r w:rsidRPr="004C006E">
        <w:rPr>
          <w:rFonts w:ascii="Calibri" w:hAnsi="Calibri"/>
          <w:color w:val="000000"/>
        </w:rPr>
        <w:t>, and to apply what we learn, working together. Our community is digital, but it has life!</w:t>
      </w:r>
    </w:p>
    <w:p w14:paraId="7DD52F2B" w14:textId="77777777" w:rsidR="00525482" w:rsidRPr="004C006E" w:rsidRDefault="00BC4211" w:rsidP="00BC4211">
      <w:pPr>
        <w:pStyle w:val="Heading2"/>
      </w:pPr>
      <w:bookmarkStart w:id="109" w:name="_Toc474861196"/>
      <w:bookmarkStart w:id="110" w:name="_Toc79496816"/>
      <w:bookmarkStart w:id="111" w:name="_Toc112673488"/>
      <w:r w:rsidRPr="004C006E">
        <w:t xml:space="preserve">7.5. </w:t>
      </w:r>
      <w:r w:rsidR="00525482" w:rsidRPr="00BC4211">
        <w:t>Forums</w:t>
      </w:r>
      <w:bookmarkEnd w:id="109"/>
      <w:bookmarkEnd w:id="110"/>
      <w:bookmarkEnd w:id="111"/>
    </w:p>
    <w:p w14:paraId="767F6E31" w14:textId="77777777" w:rsidR="003749A9" w:rsidRPr="004C006E" w:rsidRDefault="004C006E" w:rsidP="005E496C">
      <w:pPr>
        <w:spacing w:line="360" w:lineRule="auto"/>
        <w:rPr>
          <w:rFonts w:ascii="Calibri" w:hAnsi="Calibri"/>
        </w:rPr>
      </w:pPr>
      <w:r w:rsidRPr="004C006E">
        <w:rPr>
          <w:rFonts w:ascii="Calibri" w:hAnsi="Calibri"/>
        </w:rPr>
        <w:t>Scientific fermentation is achieved through discussion and exchange of views. Take part in the scientific debate, through the forums that you will find on the platform.</w:t>
      </w:r>
    </w:p>
    <w:p w14:paraId="11B34B75" w14:textId="77777777" w:rsidR="00C728E8" w:rsidRPr="004C006E" w:rsidRDefault="00A8133D" w:rsidP="00BC4211">
      <w:pPr>
        <w:pStyle w:val="Heading2"/>
      </w:pPr>
      <w:bookmarkStart w:id="112" w:name="_Toc474861197"/>
      <w:bookmarkStart w:id="113" w:name="_Toc79496817"/>
      <w:bookmarkStart w:id="114" w:name="_Toc112673489"/>
      <w:r w:rsidRPr="00BC0CB9">
        <w:t>7.</w:t>
      </w:r>
      <w:r w:rsidR="00C728E8" w:rsidRPr="00BC0CB9">
        <w:t xml:space="preserve">6. </w:t>
      </w:r>
      <w:bookmarkEnd w:id="112"/>
      <w:r w:rsidR="004C006E" w:rsidRPr="00BC0CB9">
        <w:t>Bibliography and sources</w:t>
      </w:r>
      <w:bookmarkEnd w:id="113"/>
      <w:bookmarkEnd w:id="114"/>
    </w:p>
    <w:p w14:paraId="26629282" w14:textId="77777777" w:rsidR="006C1D56" w:rsidRDefault="006C1D56" w:rsidP="006C1D56">
      <w:pPr>
        <w:pStyle w:val="NoSpacing"/>
      </w:pPr>
    </w:p>
    <w:p w14:paraId="2E9B5840" w14:textId="77777777" w:rsidR="00C728E8" w:rsidRPr="004C006E" w:rsidRDefault="004C006E" w:rsidP="00C728E8">
      <w:pPr>
        <w:autoSpaceDE w:val="0"/>
        <w:autoSpaceDN w:val="0"/>
        <w:adjustRightInd w:val="0"/>
        <w:spacing w:line="360" w:lineRule="auto"/>
        <w:jc w:val="both"/>
        <w:rPr>
          <w:rFonts w:ascii="Calibri" w:hAnsi="Calibri"/>
          <w:b/>
          <w:color w:val="000000"/>
          <w:u w:val="single"/>
        </w:rPr>
      </w:pPr>
      <w:r>
        <w:rPr>
          <w:rFonts w:ascii="Calibri" w:hAnsi="Calibri"/>
          <w:b/>
          <w:color w:val="000000"/>
          <w:u w:val="single"/>
        </w:rPr>
        <w:t>Required reading</w:t>
      </w:r>
    </w:p>
    <w:p w14:paraId="18954C9E" w14:textId="77777777" w:rsidR="00C728E8" w:rsidRPr="004C006E" w:rsidRDefault="004C006E" w:rsidP="00C728E8">
      <w:pPr>
        <w:tabs>
          <w:tab w:val="num" w:pos="567"/>
        </w:tabs>
        <w:autoSpaceDE w:val="0"/>
        <w:autoSpaceDN w:val="0"/>
        <w:adjustRightInd w:val="0"/>
        <w:spacing w:line="360" w:lineRule="auto"/>
        <w:jc w:val="both"/>
        <w:rPr>
          <w:rFonts w:ascii="Calibri" w:hAnsi="Calibri"/>
          <w:b/>
          <w:color w:val="000000"/>
        </w:rPr>
      </w:pPr>
      <w:r>
        <w:rPr>
          <w:rFonts w:ascii="Calibri" w:hAnsi="Calibri"/>
          <w:b/>
          <w:color w:val="000000"/>
        </w:rPr>
        <w:t>With the key bibliography you acquire key knowledge of the subject and build the backbone of learning</w:t>
      </w:r>
      <w:r w:rsidR="00C728E8" w:rsidRPr="004C006E">
        <w:rPr>
          <w:rFonts w:ascii="Calibri" w:hAnsi="Calibri"/>
          <w:b/>
          <w:color w:val="000000"/>
        </w:rPr>
        <w:t>:</w:t>
      </w:r>
    </w:p>
    <w:p w14:paraId="4C576D70" w14:textId="3338C68E" w:rsidR="00DC0A1E" w:rsidRDefault="00DC0A1E" w:rsidP="0085586B">
      <w:pPr>
        <w:pStyle w:val="ListParagraph"/>
        <w:numPr>
          <w:ilvl w:val="0"/>
          <w:numId w:val="11"/>
        </w:numPr>
        <w:spacing w:line="360" w:lineRule="auto"/>
        <w:jc w:val="both"/>
        <w:rPr>
          <w:rFonts w:ascii="Calibri" w:hAnsi="Calibri" w:cs="Calibri"/>
        </w:rPr>
      </w:pPr>
      <w:r w:rsidRPr="00DC0A1E">
        <w:rPr>
          <w:rFonts w:ascii="Calibri" w:hAnsi="Calibri" w:cs="Calibri"/>
        </w:rPr>
        <w:t>M. Herdegen, Principles of International Economic Law (Oxford: Oxford University Press, 2016).</w:t>
      </w:r>
    </w:p>
    <w:p w14:paraId="24260EC1" w14:textId="38D3135C" w:rsidR="00D32B9C" w:rsidRPr="00DC0A1E" w:rsidRDefault="00D32B9C" w:rsidP="00D32B9C">
      <w:pPr>
        <w:pStyle w:val="ListParagraph"/>
        <w:spacing w:line="360" w:lineRule="auto"/>
        <w:jc w:val="both"/>
        <w:rPr>
          <w:rFonts w:ascii="Calibri" w:hAnsi="Calibri" w:cs="Calibri"/>
        </w:rPr>
      </w:pPr>
      <w:r w:rsidRPr="00D32B9C">
        <w:rPr>
          <w:rFonts w:ascii="Calibri" w:hAnsi="Calibri" w:cs="Calibri"/>
        </w:rPr>
        <w:t>This textbook analyses the core subjects of international economic law in a comprehensive way. The textbook focuses on several issues such as WTO law, investment protection in context with human rights, environmental protection, good governance, and the needs of developing countries</w:t>
      </w:r>
      <w:r>
        <w:rPr>
          <w:rFonts w:ascii="Calibri" w:hAnsi="Calibri" w:cs="Calibri"/>
        </w:rPr>
        <w:t>.</w:t>
      </w:r>
    </w:p>
    <w:p w14:paraId="510E5214" w14:textId="453185B6" w:rsidR="00DC0A1E" w:rsidRDefault="00DC0A1E" w:rsidP="0085586B">
      <w:pPr>
        <w:pStyle w:val="ListParagraph"/>
        <w:numPr>
          <w:ilvl w:val="0"/>
          <w:numId w:val="11"/>
        </w:numPr>
        <w:spacing w:line="360" w:lineRule="auto"/>
        <w:jc w:val="both"/>
        <w:rPr>
          <w:rFonts w:ascii="Calibri" w:hAnsi="Calibri" w:cs="Calibri"/>
        </w:rPr>
      </w:pPr>
      <w:r w:rsidRPr="00DC0A1E">
        <w:rPr>
          <w:rFonts w:ascii="Calibri" w:hAnsi="Calibri" w:cs="Calibri"/>
        </w:rPr>
        <w:t>R. Dolzer and C. Schreuer, Principles of International Investment Law (</w:t>
      </w:r>
      <w:r w:rsidR="000E0412">
        <w:rPr>
          <w:rFonts w:ascii="Calibri" w:hAnsi="Calibri" w:cs="Calibri"/>
        </w:rPr>
        <w:t>3rd</w:t>
      </w:r>
      <w:r w:rsidRPr="00DC0A1E">
        <w:rPr>
          <w:rFonts w:ascii="Calibri" w:hAnsi="Calibri" w:cs="Calibri"/>
        </w:rPr>
        <w:t xml:space="preserve"> Edition, Oxford University Press, 20</w:t>
      </w:r>
      <w:r w:rsidR="000E0412">
        <w:rPr>
          <w:rFonts w:ascii="Calibri" w:hAnsi="Calibri" w:cs="Calibri"/>
        </w:rPr>
        <w:t>22</w:t>
      </w:r>
      <w:r w:rsidRPr="00DC0A1E">
        <w:rPr>
          <w:rFonts w:ascii="Calibri" w:hAnsi="Calibri" w:cs="Calibri"/>
        </w:rPr>
        <w:t>).</w:t>
      </w:r>
    </w:p>
    <w:p w14:paraId="0237FC34" w14:textId="5517F010" w:rsidR="00D32B9C" w:rsidRPr="00DC0A1E" w:rsidRDefault="00D32B9C" w:rsidP="00D32B9C">
      <w:pPr>
        <w:pStyle w:val="ListParagraph"/>
        <w:spacing w:line="360" w:lineRule="auto"/>
        <w:jc w:val="both"/>
        <w:rPr>
          <w:rFonts w:ascii="Calibri" w:hAnsi="Calibri" w:cs="Calibri"/>
        </w:rPr>
      </w:pPr>
      <w:r w:rsidRPr="006A27B6">
        <w:rPr>
          <w:rFonts w:ascii="Calibri" w:hAnsi="Calibri"/>
        </w:rPr>
        <w:t>This textbook outlines the fundamentals of international investment law and dispute settlement. It studies the principles of the field by analysing the jurisprudence of investment tribunals.</w:t>
      </w:r>
    </w:p>
    <w:p w14:paraId="4F1E8F7C" w14:textId="77777777" w:rsidR="00DC0A1E" w:rsidRPr="00DC0A1E" w:rsidRDefault="00DC0A1E" w:rsidP="00DC0A1E">
      <w:pPr>
        <w:spacing w:before="120" w:after="120" w:line="360" w:lineRule="auto"/>
        <w:ind w:left="360"/>
        <w:contextualSpacing/>
        <w:rPr>
          <w:rFonts w:ascii="Calibri" w:hAnsi="Calibri" w:cs="Calibri"/>
        </w:rPr>
      </w:pPr>
    </w:p>
    <w:p w14:paraId="25B1D2DA" w14:textId="402279DE" w:rsidR="00D01DD8" w:rsidRPr="00973A02" w:rsidRDefault="000E2F3E" w:rsidP="00D01DD8">
      <w:pPr>
        <w:spacing w:before="120" w:after="120" w:line="360" w:lineRule="auto"/>
        <w:jc w:val="both"/>
        <w:rPr>
          <w:rFonts w:ascii="Calibri" w:hAnsi="Calibri" w:cs="Calibri"/>
        </w:rPr>
      </w:pPr>
      <w:r>
        <w:rPr>
          <w:rFonts w:ascii="Calibri" w:eastAsia="Arial" w:hAnsi="Calibri" w:cs="Calibri"/>
          <w:b/>
          <w:bCs/>
        </w:rPr>
        <w:t>Additional reading</w:t>
      </w:r>
    </w:p>
    <w:p w14:paraId="7E1068F0" w14:textId="77777777" w:rsidR="0085586B" w:rsidRPr="0085586B" w:rsidRDefault="0085586B" w:rsidP="0085586B">
      <w:pPr>
        <w:pStyle w:val="Heading2"/>
        <w:numPr>
          <w:ilvl w:val="0"/>
          <w:numId w:val="60"/>
        </w:numPr>
        <w:spacing w:line="276" w:lineRule="auto"/>
        <w:rPr>
          <w:rFonts w:eastAsia="Times New Roman"/>
          <w:b w:val="0"/>
          <w:i w:val="0"/>
          <w:iCs w:val="0"/>
          <w:color w:val="auto"/>
          <w:sz w:val="24"/>
          <w:szCs w:val="24"/>
        </w:rPr>
      </w:pPr>
      <w:bookmarkStart w:id="115" w:name="_Toc474861198"/>
      <w:bookmarkStart w:id="116" w:name="_Toc79496818"/>
      <w:bookmarkStart w:id="117" w:name="_Toc112673490"/>
      <w:r w:rsidRPr="0085586B">
        <w:rPr>
          <w:rFonts w:eastAsia="Times New Roman"/>
          <w:b w:val="0"/>
          <w:i w:val="0"/>
          <w:iCs w:val="0"/>
          <w:color w:val="auto"/>
          <w:sz w:val="24"/>
          <w:szCs w:val="24"/>
        </w:rPr>
        <w:t>M. Herdegen, Principles of International Economic Law (Oxford: Oxford University Press, 2016). This textbook focuses on the classic topics of international economic law, like WTO law, investment protection, commercial law and monetary law. It provides a comprehensive overview of the central topics in international economic law as well as the emerging issues of the field.</w:t>
      </w:r>
    </w:p>
    <w:p w14:paraId="5696CD07" w14:textId="77777777" w:rsidR="0085586B" w:rsidRPr="0085586B" w:rsidRDefault="0085586B" w:rsidP="0085586B">
      <w:pPr>
        <w:pStyle w:val="Heading2"/>
        <w:numPr>
          <w:ilvl w:val="0"/>
          <w:numId w:val="60"/>
        </w:numPr>
        <w:spacing w:line="276" w:lineRule="auto"/>
        <w:rPr>
          <w:rFonts w:eastAsia="Times New Roman"/>
          <w:b w:val="0"/>
          <w:i w:val="0"/>
          <w:iCs w:val="0"/>
          <w:color w:val="auto"/>
          <w:sz w:val="24"/>
          <w:szCs w:val="24"/>
        </w:rPr>
      </w:pPr>
      <w:r w:rsidRPr="0085586B">
        <w:rPr>
          <w:rFonts w:eastAsia="Times New Roman"/>
          <w:b w:val="0"/>
          <w:i w:val="0"/>
          <w:iCs w:val="0"/>
          <w:color w:val="auto"/>
          <w:sz w:val="24"/>
          <w:szCs w:val="24"/>
        </w:rPr>
        <w:t xml:space="preserve">M. Sornarajah, The International Law of Foreign Investment (5th Edition, Cambridge University Press, 2021). This textbook takes into account the newer types of treaties and </w:t>
      </w:r>
      <w:r w:rsidRPr="0085586B">
        <w:rPr>
          <w:rFonts w:eastAsia="Times New Roman"/>
          <w:b w:val="0"/>
          <w:i w:val="0"/>
          <w:iCs w:val="0"/>
          <w:color w:val="auto"/>
          <w:sz w:val="24"/>
          <w:szCs w:val="24"/>
        </w:rPr>
        <w:lastRenderedPageBreak/>
        <w:t>looks at the current debates on legitimacy of the system and current efforts at reform of International Investment Law.</w:t>
      </w:r>
    </w:p>
    <w:p w14:paraId="724464ED" w14:textId="77777777" w:rsidR="0085586B" w:rsidRPr="0085586B" w:rsidRDefault="0085586B" w:rsidP="0085586B">
      <w:pPr>
        <w:pStyle w:val="Heading2"/>
        <w:numPr>
          <w:ilvl w:val="0"/>
          <w:numId w:val="60"/>
        </w:numPr>
        <w:spacing w:line="276" w:lineRule="auto"/>
        <w:rPr>
          <w:rFonts w:eastAsia="Times New Roman"/>
          <w:b w:val="0"/>
          <w:i w:val="0"/>
          <w:iCs w:val="0"/>
          <w:color w:val="auto"/>
          <w:sz w:val="24"/>
          <w:szCs w:val="24"/>
        </w:rPr>
      </w:pPr>
      <w:r w:rsidRPr="0085586B">
        <w:rPr>
          <w:rFonts w:eastAsia="Times New Roman"/>
          <w:b w:val="0"/>
          <w:i w:val="0"/>
          <w:iCs w:val="0"/>
          <w:color w:val="auto"/>
          <w:sz w:val="24"/>
          <w:szCs w:val="24"/>
        </w:rPr>
        <w:t xml:space="preserve">R. Dolzer, U. Kriebaum and C. Schreuer, Principles of International Investment Law (3rd Edition, Oxford University Press, 2022). This textbook provides an overview of the principles shaping the international law of foreign investment and analyses the dispute settlement mechanisms in state-to state and investor-state arbitration. </w:t>
      </w:r>
    </w:p>
    <w:p w14:paraId="4C9C01BE" w14:textId="77777777" w:rsidR="00C728E8" w:rsidRPr="004C006E" w:rsidRDefault="00A8133D" w:rsidP="00BC4211">
      <w:pPr>
        <w:pStyle w:val="Heading2"/>
      </w:pPr>
      <w:r w:rsidRPr="00D01DD8">
        <w:t xml:space="preserve">7.8. </w:t>
      </w:r>
      <w:bookmarkEnd w:id="115"/>
      <w:r w:rsidR="004C006E" w:rsidRPr="00D01DD8">
        <w:t>Additional educational material</w:t>
      </w:r>
      <w:bookmarkEnd w:id="116"/>
      <w:bookmarkEnd w:id="117"/>
    </w:p>
    <w:p w14:paraId="5210DBFA" w14:textId="77777777" w:rsidR="00D32B9C" w:rsidRPr="00D32B9C" w:rsidRDefault="00D32B9C" w:rsidP="0085586B">
      <w:pPr>
        <w:pStyle w:val="ListParagraph"/>
        <w:numPr>
          <w:ilvl w:val="0"/>
          <w:numId w:val="53"/>
        </w:numPr>
        <w:spacing w:line="360" w:lineRule="auto"/>
        <w:contextualSpacing/>
        <w:jc w:val="both"/>
        <w:rPr>
          <w:rFonts w:ascii="Calibri" w:hAnsi="Calibri" w:cs="Calibri"/>
        </w:rPr>
      </w:pPr>
      <w:r w:rsidRPr="00865E6A">
        <w:rPr>
          <w:rFonts w:ascii="Calibri" w:hAnsi="Calibri" w:cs="Calibri"/>
        </w:rPr>
        <w:t xml:space="preserve">B. Legum, The Investment Treaty Arbitration Review (4th edition, Law Business Research 2019), </w:t>
      </w:r>
      <w:hyperlink r:id="rId13" w:history="1">
        <w:r w:rsidRPr="00865E6A">
          <w:rPr>
            <w:rStyle w:val="Hyperlink"/>
            <w:rFonts w:ascii="Calibri" w:hAnsi="Calibri" w:cs="Calibri"/>
          </w:rPr>
          <w:t>https://www.nera.com/content/dam/nera/publications/2019/NERA%20Makholm%20&amp;%20Olive%20Investment-Treaty-Arbitration-Review%20Edition-4.pdf</w:t>
        </w:r>
      </w:hyperlink>
      <w:r w:rsidRPr="00865E6A">
        <w:rPr>
          <w:rFonts w:ascii="Calibri" w:hAnsi="Calibri" w:cs="Calibri"/>
        </w:rPr>
        <w:t xml:space="preserve"> </w:t>
      </w:r>
      <w:r>
        <w:rPr>
          <w:rFonts w:ascii="Calibri" w:hAnsi="Calibri" w:cs="Calibri"/>
        </w:rPr>
        <w:t xml:space="preserve"> </w:t>
      </w:r>
    </w:p>
    <w:p w14:paraId="28BF1FA6" w14:textId="42869BF0" w:rsidR="00D32B9C" w:rsidRPr="007365BB" w:rsidRDefault="00D32B9C" w:rsidP="00D32B9C">
      <w:pPr>
        <w:pStyle w:val="ListParagraph"/>
        <w:spacing w:line="360" w:lineRule="auto"/>
        <w:ind w:left="360"/>
        <w:contextualSpacing/>
        <w:jc w:val="both"/>
        <w:rPr>
          <w:rFonts w:ascii="Calibri" w:hAnsi="Calibri" w:cs="Calibri"/>
        </w:rPr>
      </w:pPr>
      <w:r w:rsidRPr="007365BB">
        <w:rPr>
          <w:rFonts w:ascii="Calibri" w:hAnsi="Calibri" w:cs="Calibri"/>
        </w:rPr>
        <w:t>Chapter 15 of the Review analyses the fair and equitable treatment standard. Chapter 17 of the Review analyses the full protection and security. Both chapter</w:t>
      </w:r>
      <w:r>
        <w:rPr>
          <w:rFonts w:ascii="Calibri" w:hAnsi="Calibri" w:cs="Calibri"/>
        </w:rPr>
        <w:t>s</w:t>
      </w:r>
      <w:r w:rsidRPr="007365BB">
        <w:rPr>
          <w:rFonts w:ascii="Calibri" w:hAnsi="Calibri" w:cs="Calibri"/>
        </w:rPr>
        <w:t xml:space="preserve"> analyse th</w:t>
      </w:r>
      <w:r w:rsidR="00E84459">
        <w:rPr>
          <w:rFonts w:ascii="Calibri" w:hAnsi="Calibri" w:cs="Calibri"/>
        </w:rPr>
        <w:t xml:space="preserve">e standards of protection </w:t>
      </w:r>
      <w:r w:rsidRPr="007365BB">
        <w:rPr>
          <w:rFonts w:ascii="Calibri" w:hAnsi="Calibri" w:cs="Calibri"/>
        </w:rPr>
        <w:t xml:space="preserve">based on treaty language and the case-law of investment tribunals. </w:t>
      </w:r>
    </w:p>
    <w:p w14:paraId="7D3BEF36" w14:textId="77777777" w:rsidR="00E84459" w:rsidRDefault="00D32B9C" w:rsidP="0085586B">
      <w:pPr>
        <w:pStyle w:val="ListParagraph"/>
        <w:numPr>
          <w:ilvl w:val="0"/>
          <w:numId w:val="53"/>
        </w:numPr>
        <w:spacing w:after="120" w:line="360" w:lineRule="auto"/>
        <w:jc w:val="both"/>
        <w:rPr>
          <w:rFonts w:ascii="Calibri" w:hAnsi="Calibri" w:cs="Calibri"/>
          <w:color w:val="000000"/>
        </w:rPr>
      </w:pPr>
      <w:r w:rsidRPr="000F7AD7">
        <w:rPr>
          <w:rFonts w:ascii="Calibri" w:hAnsi="Calibri" w:cs="Calibri"/>
          <w:color w:val="000000"/>
        </w:rPr>
        <w:t xml:space="preserve">E. D. Brabandere, Human Rights and International Investment Law, Grotius Centre Working Paper Series No 2018/075-HRL </w:t>
      </w:r>
      <w:hyperlink r:id="rId14" w:history="1">
        <w:r w:rsidRPr="00840EFB">
          <w:rPr>
            <w:rStyle w:val="Hyperlink"/>
            <w:rFonts w:ascii="Calibri" w:hAnsi="Calibri" w:cs="Calibri"/>
          </w:rPr>
          <w:t>https://papers.ssrn.com/sol3/papers.cfm?abstract_id=3149387</w:t>
        </w:r>
      </w:hyperlink>
      <w:r>
        <w:rPr>
          <w:rFonts w:ascii="Calibri" w:hAnsi="Calibri" w:cs="Calibri"/>
          <w:color w:val="000000"/>
        </w:rPr>
        <w:t xml:space="preserve"> </w:t>
      </w:r>
    </w:p>
    <w:p w14:paraId="6C3874DC" w14:textId="77777777" w:rsidR="00EE04D0" w:rsidRDefault="00D32B9C" w:rsidP="00EE04D0">
      <w:pPr>
        <w:pStyle w:val="ListParagraph"/>
        <w:spacing w:after="120" w:line="360" w:lineRule="auto"/>
        <w:ind w:left="360"/>
        <w:jc w:val="both"/>
        <w:rPr>
          <w:rFonts w:ascii="Calibri" w:hAnsi="Calibri" w:cs="Calibri"/>
          <w:color w:val="000000"/>
        </w:rPr>
      </w:pPr>
      <w:r>
        <w:rPr>
          <w:rFonts w:ascii="Calibri" w:hAnsi="Calibri" w:cs="Calibri"/>
          <w:color w:val="000000"/>
        </w:rPr>
        <w:t xml:space="preserve">This paper analyses the interaction between foreign direct investment and human rights. It focuses on cases of investment arbitration where human rights issues were raised.  </w:t>
      </w:r>
    </w:p>
    <w:p w14:paraId="1C3142E2" w14:textId="6A9501D2" w:rsidR="00EE04D0" w:rsidRPr="00EE04D0" w:rsidRDefault="00EE04D0" w:rsidP="0085586B">
      <w:pPr>
        <w:pStyle w:val="ListParagraph"/>
        <w:numPr>
          <w:ilvl w:val="0"/>
          <w:numId w:val="53"/>
        </w:numPr>
        <w:spacing w:after="120" w:line="360" w:lineRule="auto"/>
        <w:jc w:val="both"/>
        <w:rPr>
          <w:rFonts w:ascii="Calibri" w:hAnsi="Calibri" w:cs="Calibri"/>
          <w:color w:val="000000"/>
        </w:rPr>
      </w:pPr>
      <w:r>
        <w:rPr>
          <w:rFonts w:ascii="Calibri" w:hAnsi="Calibri"/>
          <w:bCs/>
          <w:lang w:val="en-US"/>
        </w:rPr>
        <w:t xml:space="preserve">E. Gavriil The protection of foreign direct investments </w:t>
      </w:r>
      <w:hyperlink r:id="rId15" w:history="1">
        <w:r w:rsidRPr="00C55734">
          <w:rPr>
            <w:rStyle w:val="Hyperlink"/>
            <w:rFonts w:ascii="Calibri" w:hAnsi="Calibri"/>
            <w:bCs/>
            <w:lang w:val="en-US"/>
          </w:rPr>
          <w:t>https://open.spotify.com/episode/4FTVXQzCZ16I2ThOyqbbpN?si=0fGdgIINTcqY50G5X24rnw</w:t>
        </w:r>
      </w:hyperlink>
      <w:r>
        <w:rPr>
          <w:rFonts w:ascii="Calibri" w:hAnsi="Calibri"/>
          <w:bCs/>
          <w:lang w:val="en-US"/>
        </w:rPr>
        <w:t xml:space="preserve"> </w:t>
      </w:r>
    </w:p>
    <w:p w14:paraId="5C8CAF63" w14:textId="7173D590" w:rsidR="00EE04D0" w:rsidRPr="00EE04D0" w:rsidRDefault="00EE04D0" w:rsidP="00EE04D0">
      <w:pPr>
        <w:spacing w:line="360" w:lineRule="auto"/>
        <w:ind w:left="360"/>
        <w:rPr>
          <w:rFonts w:ascii="Calibri" w:hAnsi="Calibri"/>
          <w:lang w:val="en-GB" w:eastAsia="en-US"/>
        </w:rPr>
      </w:pPr>
      <w:r>
        <w:rPr>
          <w:rFonts w:ascii="Calibri" w:hAnsi="Calibri"/>
          <w:bCs/>
          <w:lang w:val="en-US"/>
        </w:rPr>
        <w:t xml:space="preserve">This podcast analyses </w:t>
      </w:r>
      <w:r w:rsidRPr="00EB2B8E">
        <w:rPr>
          <w:rFonts w:ascii="Calibri" w:hAnsi="Calibri"/>
          <w:bCs/>
          <w:i/>
          <w:iCs/>
          <w:lang w:val="en-US"/>
        </w:rPr>
        <w:t>inter alia</w:t>
      </w:r>
      <w:r>
        <w:rPr>
          <w:rFonts w:ascii="Calibri" w:hAnsi="Calibri"/>
          <w:bCs/>
          <w:lang w:val="en-US"/>
        </w:rPr>
        <w:t xml:space="preserve"> the risks that foreign investment face and the protection of FDIs based on standards of protection. </w:t>
      </w:r>
    </w:p>
    <w:p w14:paraId="7509AB54" w14:textId="77777777" w:rsidR="00E84459" w:rsidRDefault="00D32B9C" w:rsidP="0085586B">
      <w:pPr>
        <w:pStyle w:val="NoSpacing"/>
        <w:numPr>
          <w:ilvl w:val="0"/>
          <w:numId w:val="53"/>
        </w:numPr>
        <w:spacing w:line="360" w:lineRule="auto"/>
        <w:jc w:val="both"/>
        <w:rPr>
          <w:rFonts w:ascii="Calibri" w:hAnsi="Calibri"/>
          <w:bCs/>
          <w:lang w:val="en-GB"/>
        </w:rPr>
      </w:pPr>
      <w:r w:rsidRPr="00AF1D5C">
        <w:rPr>
          <w:rFonts w:ascii="Calibri" w:hAnsi="Calibri"/>
          <w:bCs/>
          <w:lang w:val="en-GB"/>
        </w:rPr>
        <w:t xml:space="preserve">K. J. Vandevelde, A Brief History of International Investment Agreements. </w:t>
      </w:r>
      <w:r w:rsidRPr="00AF1D5C">
        <w:rPr>
          <w:rFonts w:ascii="Calibri" w:hAnsi="Calibri"/>
          <w:bCs/>
          <w:i/>
          <w:iCs/>
          <w:lang w:val="en-GB"/>
        </w:rPr>
        <w:t>Journal of International Law &amp; Policy,</w:t>
      </w:r>
      <w:r w:rsidRPr="00AF1D5C">
        <w:rPr>
          <w:rFonts w:ascii="Calibri" w:hAnsi="Calibri"/>
          <w:bCs/>
          <w:lang w:val="en-GB"/>
        </w:rPr>
        <w:t xml:space="preserve"> 2005 </w:t>
      </w:r>
      <w:hyperlink r:id="rId16" w:history="1">
        <w:r w:rsidRPr="00AF1D5C">
          <w:rPr>
            <w:rStyle w:val="Hyperlink"/>
            <w:rFonts w:ascii="Calibri" w:hAnsi="Calibri"/>
            <w:bCs/>
            <w:lang w:val="en-GB"/>
          </w:rPr>
          <w:t>https://papers.ssrn.com/sol3/papers.cfm?abstract_id=1478757</w:t>
        </w:r>
      </w:hyperlink>
      <w:r w:rsidRPr="00AF1D5C">
        <w:rPr>
          <w:rFonts w:ascii="Calibri" w:hAnsi="Calibri"/>
          <w:bCs/>
          <w:lang w:val="en-GB"/>
        </w:rPr>
        <w:t xml:space="preserve"> </w:t>
      </w:r>
    </w:p>
    <w:p w14:paraId="48BFF859" w14:textId="7F54D8AF" w:rsidR="00D32B9C" w:rsidRPr="00C4095C" w:rsidRDefault="00D32B9C" w:rsidP="00E84459">
      <w:pPr>
        <w:pStyle w:val="NoSpacing"/>
        <w:spacing w:line="360" w:lineRule="auto"/>
        <w:ind w:left="360"/>
        <w:jc w:val="both"/>
        <w:rPr>
          <w:rFonts w:ascii="Calibri" w:hAnsi="Calibri"/>
          <w:bCs/>
          <w:lang w:val="en-GB"/>
        </w:rPr>
      </w:pPr>
      <w:r w:rsidRPr="00C4095C">
        <w:rPr>
          <w:rFonts w:ascii="Calibri" w:hAnsi="Calibri"/>
          <w:bCs/>
          <w:lang w:val="en-GB"/>
        </w:rPr>
        <w:t xml:space="preserve">This article focuses on the historical development of international investment agreements. The analysis illustrates the remarkable increase of investment treaties. </w:t>
      </w:r>
    </w:p>
    <w:p w14:paraId="5D855A78" w14:textId="77777777" w:rsidR="00E84459" w:rsidRDefault="00D32B9C" w:rsidP="0085586B">
      <w:pPr>
        <w:pStyle w:val="ListParagraph"/>
        <w:numPr>
          <w:ilvl w:val="0"/>
          <w:numId w:val="53"/>
        </w:numPr>
        <w:spacing w:after="120" w:line="360" w:lineRule="auto"/>
        <w:jc w:val="both"/>
        <w:rPr>
          <w:rFonts w:ascii="Calibri" w:hAnsi="Calibri"/>
          <w:bCs/>
        </w:rPr>
      </w:pPr>
      <w:r w:rsidRPr="00C562A9">
        <w:rPr>
          <w:rFonts w:ascii="Calibri" w:hAnsi="Calibri"/>
          <w:bCs/>
        </w:rPr>
        <w:t xml:space="preserve">Legum, The Investment Treaty Arbitration Review (4th edition, Law Business Research 2019), </w:t>
      </w:r>
      <w:hyperlink r:id="rId17" w:history="1">
        <w:r w:rsidRPr="00EB4C71">
          <w:rPr>
            <w:rStyle w:val="Hyperlink"/>
            <w:rFonts w:ascii="Calibri" w:hAnsi="Calibri"/>
            <w:bCs/>
          </w:rPr>
          <w:t>https://www.nera.com/content/dam/nera/publications/2019/NERA%20Makholm%20&amp;%20Olive%20Investment-Treaty-Arbitration-Review%20Edition-4.pdf</w:t>
        </w:r>
      </w:hyperlink>
      <w:r>
        <w:rPr>
          <w:rFonts w:ascii="Calibri" w:hAnsi="Calibri"/>
          <w:bCs/>
        </w:rPr>
        <w:t xml:space="preserve">  </w:t>
      </w:r>
    </w:p>
    <w:p w14:paraId="07A74D58" w14:textId="0EFEBC2A" w:rsidR="00D32B9C" w:rsidRPr="00094FA6" w:rsidRDefault="00D32B9C" w:rsidP="00E84459">
      <w:pPr>
        <w:pStyle w:val="ListParagraph"/>
        <w:spacing w:after="120" w:line="360" w:lineRule="auto"/>
        <w:ind w:left="360"/>
        <w:jc w:val="both"/>
        <w:rPr>
          <w:rFonts w:ascii="Calibri" w:hAnsi="Calibri"/>
          <w:bCs/>
        </w:rPr>
      </w:pPr>
      <w:r w:rsidRPr="00094FA6">
        <w:rPr>
          <w:rFonts w:ascii="Calibri" w:hAnsi="Calibri"/>
          <w:bCs/>
        </w:rPr>
        <w:lastRenderedPageBreak/>
        <w:t xml:space="preserve">Chapters 1 and 2 of the Review focus on covered investments and investors. They analyse the definition of the two terms based on treaty language and arbitral jurisprudence. </w:t>
      </w:r>
    </w:p>
    <w:p w14:paraId="0FAFE387" w14:textId="77777777" w:rsidR="00E84459" w:rsidRDefault="00D32B9C" w:rsidP="0085586B">
      <w:pPr>
        <w:pStyle w:val="NoSpacing"/>
        <w:numPr>
          <w:ilvl w:val="0"/>
          <w:numId w:val="53"/>
        </w:numPr>
        <w:spacing w:line="360" w:lineRule="auto"/>
        <w:jc w:val="both"/>
        <w:rPr>
          <w:rFonts w:ascii="Calibri" w:hAnsi="Calibri"/>
          <w:bCs/>
          <w:lang w:val="en-GB"/>
        </w:rPr>
      </w:pPr>
      <w:r w:rsidRPr="00AF1D5C">
        <w:rPr>
          <w:rFonts w:ascii="Calibri" w:hAnsi="Calibri"/>
          <w:bCs/>
          <w:lang w:val="en-GB"/>
        </w:rPr>
        <w:t xml:space="preserve">M. Hirsch, Sources of International Investment Law. In A. Bjorklund and A. Reinisch. International Investment Law and Soft Law. (Edward Elgar, 2012). </w:t>
      </w:r>
      <w:hyperlink r:id="rId18" w:history="1">
        <w:r w:rsidRPr="00AF1D5C">
          <w:rPr>
            <w:rStyle w:val="Hyperlink"/>
            <w:rFonts w:ascii="Calibri" w:hAnsi="Calibri"/>
            <w:bCs/>
            <w:lang w:val="en-GB"/>
          </w:rPr>
          <w:t>https://www.researchgate.net/publication/228228142_Sources_of_International_Investment_Law</w:t>
        </w:r>
      </w:hyperlink>
      <w:r w:rsidRPr="00AF1D5C">
        <w:rPr>
          <w:rFonts w:ascii="Calibri" w:hAnsi="Calibri"/>
          <w:bCs/>
          <w:lang w:val="en-GB"/>
        </w:rPr>
        <w:t xml:space="preserve"> </w:t>
      </w:r>
      <w:r>
        <w:rPr>
          <w:rFonts w:ascii="Calibri" w:hAnsi="Calibri"/>
          <w:bCs/>
          <w:lang w:val="en-GB"/>
        </w:rPr>
        <w:t xml:space="preserve"> </w:t>
      </w:r>
    </w:p>
    <w:p w14:paraId="384EE8BC" w14:textId="5FEC84CF" w:rsidR="00D32B9C" w:rsidRPr="00C4095C" w:rsidRDefault="00D32B9C" w:rsidP="00E84459">
      <w:pPr>
        <w:pStyle w:val="NoSpacing"/>
        <w:spacing w:line="360" w:lineRule="auto"/>
        <w:ind w:left="360"/>
        <w:jc w:val="both"/>
        <w:rPr>
          <w:rFonts w:ascii="Calibri" w:hAnsi="Calibri"/>
          <w:bCs/>
          <w:lang w:val="en-GB"/>
        </w:rPr>
      </w:pPr>
      <w:r w:rsidRPr="00C4095C">
        <w:rPr>
          <w:rFonts w:ascii="Calibri" w:hAnsi="Calibri"/>
          <w:bCs/>
          <w:lang w:val="en-GB"/>
        </w:rPr>
        <w:t xml:space="preserve">The focus of this article is the sources of international investment law, mainly bilateral investment treaties. </w:t>
      </w:r>
    </w:p>
    <w:p w14:paraId="60A8A1AB" w14:textId="77777777" w:rsidR="00E84459" w:rsidRDefault="00D32B9C" w:rsidP="0085586B">
      <w:pPr>
        <w:pStyle w:val="NoSpacing"/>
        <w:numPr>
          <w:ilvl w:val="0"/>
          <w:numId w:val="53"/>
        </w:numPr>
        <w:tabs>
          <w:tab w:val="left" w:pos="360"/>
        </w:tabs>
        <w:spacing w:line="360" w:lineRule="auto"/>
        <w:jc w:val="both"/>
        <w:rPr>
          <w:rFonts w:ascii="Calibri" w:eastAsia="Arial" w:hAnsi="Calibri" w:cs="Calibri"/>
          <w:lang w:eastAsia="en-US"/>
        </w:rPr>
      </w:pPr>
      <w:r w:rsidRPr="003E717F">
        <w:rPr>
          <w:rFonts w:ascii="Calibri" w:eastAsia="Arial" w:hAnsi="Calibri" w:cs="Calibri"/>
          <w:lang w:eastAsia="en-US"/>
        </w:rPr>
        <w:t xml:space="preserve">M. Hossain and S. Rahi, International Economic Law and Policy: A Comprehensive and Critical Analysis of the Historical Development. Beijing Law Review 2018, </w:t>
      </w:r>
      <w:hyperlink r:id="rId19" w:history="1">
        <w:r w:rsidRPr="00EB4C71">
          <w:rPr>
            <w:rStyle w:val="Hyperlink"/>
            <w:rFonts w:ascii="Calibri" w:eastAsia="Arial" w:hAnsi="Calibri" w:cs="Calibri"/>
            <w:lang w:eastAsia="en-US"/>
          </w:rPr>
          <w:t>https://www.scirp.org/journal/paperinformation.aspx?paperid=87491</w:t>
        </w:r>
      </w:hyperlink>
      <w:r>
        <w:rPr>
          <w:rFonts w:ascii="Calibri" w:eastAsia="Arial" w:hAnsi="Calibri" w:cs="Calibri"/>
          <w:lang w:eastAsia="en-US"/>
        </w:rPr>
        <w:t xml:space="preserve"> </w:t>
      </w:r>
    </w:p>
    <w:p w14:paraId="46433DE0" w14:textId="69B85BDA" w:rsidR="00D32B9C" w:rsidRPr="00B73A92" w:rsidRDefault="00D32B9C" w:rsidP="00E84459">
      <w:pPr>
        <w:pStyle w:val="NoSpacing"/>
        <w:spacing w:line="360" w:lineRule="auto"/>
        <w:ind w:left="360"/>
        <w:jc w:val="both"/>
        <w:rPr>
          <w:rFonts w:ascii="Calibri" w:eastAsia="Arial" w:hAnsi="Calibri" w:cs="Calibri"/>
          <w:lang w:eastAsia="en-US"/>
        </w:rPr>
      </w:pPr>
      <w:r w:rsidRPr="00B73A92">
        <w:rPr>
          <w:rFonts w:ascii="Calibri" w:eastAsia="Arial" w:hAnsi="Calibri" w:cs="Calibri"/>
          <w:lang w:eastAsia="en-US"/>
        </w:rPr>
        <w:t xml:space="preserve">This article analyses the development of international economic law and critically examines international economic relations between states and actors. </w:t>
      </w:r>
    </w:p>
    <w:p w14:paraId="3541B50B" w14:textId="77777777" w:rsidR="00E84459" w:rsidRPr="00E84459" w:rsidRDefault="00D32B9C" w:rsidP="0085586B">
      <w:pPr>
        <w:pStyle w:val="NoSpacing"/>
        <w:numPr>
          <w:ilvl w:val="0"/>
          <w:numId w:val="53"/>
        </w:numPr>
        <w:spacing w:line="360" w:lineRule="auto"/>
        <w:jc w:val="both"/>
        <w:rPr>
          <w:rFonts w:ascii="Calibri" w:hAnsi="Calibri" w:cs="Calibri"/>
        </w:rPr>
      </w:pPr>
      <w:r w:rsidRPr="00571E9B">
        <w:rPr>
          <w:rFonts w:ascii="Calibri" w:hAnsi="Calibri"/>
        </w:rPr>
        <w:t xml:space="preserve">M. Motari et al, </w:t>
      </w:r>
      <w:r w:rsidRPr="00571E9B">
        <w:rPr>
          <w:rFonts w:ascii="Calibri" w:hAnsi="Calibri"/>
          <w:lang w:val="en-GR"/>
        </w:rPr>
        <w:t>The role of intellectual property rights on access to medicines in the WHO African region: 25 years after the TRIPS agreement. </w:t>
      </w:r>
      <w:r w:rsidRPr="00571E9B">
        <w:rPr>
          <w:rFonts w:ascii="Calibri" w:hAnsi="Calibri"/>
        </w:rPr>
        <w:t xml:space="preserve">21 </w:t>
      </w:r>
      <w:r w:rsidRPr="00571E9B">
        <w:rPr>
          <w:rFonts w:ascii="Calibri" w:hAnsi="Calibri"/>
          <w:i/>
          <w:iCs/>
          <w:lang w:val="en-GR"/>
        </w:rPr>
        <w:t>BMC Public Health</w:t>
      </w:r>
      <w:r w:rsidRPr="00571E9B">
        <w:rPr>
          <w:rFonts w:ascii="Calibri" w:hAnsi="Calibri"/>
          <w:i/>
          <w:iCs/>
        </w:rPr>
        <w:t xml:space="preserve"> </w:t>
      </w:r>
      <w:r w:rsidRPr="00571E9B">
        <w:rPr>
          <w:rFonts w:ascii="Calibri" w:hAnsi="Calibri"/>
        </w:rPr>
        <w:t xml:space="preserve">1, </w:t>
      </w:r>
      <w:r w:rsidRPr="00571E9B">
        <w:rPr>
          <w:rFonts w:ascii="Calibri" w:hAnsi="Calibri"/>
          <w:lang w:val="en-GR"/>
        </w:rPr>
        <w:t>2021</w:t>
      </w:r>
      <w:r w:rsidRPr="00571E9B">
        <w:rPr>
          <w:rFonts w:ascii="Calibri" w:hAnsi="Calibri"/>
        </w:rPr>
        <w:t>.</w:t>
      </w:r>
      <w:r>
        <w:rPr>
          <w:rFonts w:ascii="Calibri" w:hAnsi="Calibri"/>
        </w:rPr>
        <w:t xml:space="preserve"> </w:t>
      </w:r>
      <w:hyperlink r:id="rId20" w:history="1">
        <w:r w:rsidRPr="00EB4C71">
          <w:rPr>
            <w:rStyle w:val="Hyperlink"/>
            <w:rFonts w:ascii="Calibri" w:hAnsi="Calibri"/>
          </w:rPr>
          <w:t>https://bmcpublichealth.biomedcentral.com/articles/10.1186/s12889-021-10374-y</w:t>
        </w:r>
      </w:hyperlink>
      <w:r>
        <w:rPr>
          <w:rFonts w:ascii="Calibri" w:hAnsi="Calibri"/>
        </w:rPr>
        <w:t xml:space="preserve">  </w:t>
      </w:r>
    </w:p>
    <w:p w14:paraId="1CA9A274" w14:textId="404F1768" w:rsidR="00D32B9C" w:rsidRPr="00B73A92" w:rsidRDefault="00D32B9C" w:rsidP="00E84459">
      <w:pPr>
        <w:pStyle w:val="NoSpacing"/>
        <w:spacing w:line="360" w:lineRule="auto"/>
        <w:ind w:left="360"/>
        <w:jc w:val="both"/>
        <w:rPr>
          <w:rFonts w:ascii="Calibri" w:hAnsi="Calibri" w:cs="Calibri"/>
        </w:rPr>
      </w:pPr>
      <w:r w:rsidRPr="00B73A92">
        <w:rPr>
          <w:rFonts w:ascii="Calibri" w:hAnsi="Calibri"/>
        </w:rPr>
        <w:t xml:space="preserve">This article analyses the challenges for public head due to the international intellectual property rights. It analyses the role of TRIPS on access to medicines in the African region. </w:t>
      </w:r>
    </w:p>
    <w:p w14:paraId="717DE633" w14:textId="77777777" w:rsidR="00E84459" w:rsidRDefault="00D32B9C" w:rsidP="0085586B">
      <w:pPr>
        <w:pStyle w:val="ListParagraph"/>
        <w:numPr>
          <w:ilvl w:val="0"/>
          <w:numId w:val="53"/>
        </w:numPr>
        <w:spacing w:line="360" w:lineRule="auto"/>
        <w:contextualSpacing/>
        <w:jc w:val="both"/>
        <w:rPr>
          <w:rFonts w:ascii="Calibri" w:hAnsi="Calibri" w:cs="Calibri"/>
        </w:rPr>
      </w:pPr>
      <w:r w:rsidRPr="00865E6A">
        <w:rPr>
          <w:rFonts w:ascii="Calibri" w:hAnsi="Calibri" w:cs="Calibri"/>
        </w:rPr>
        <w:t xml:space="preserve">OECD, “Indirect Expropriation” and the “Right to Regulate” in International Investment Law', International Investment Law: A Changing Landscape, 2005, </w:t>
      </w:r>
      <w:hyperlink r:id="rId21" w:history="1">
        <w:r w:rsidRPr="00865E6A">
          <w:rPr>
            <w:rStyle w:val="Hyperlink"/>
            <w:rFonts w:ascii="Calibri" w:hAnsi="Calibri" w:cs="Calibri"/>
          </w:rPr>
          <w:t>https://www.oecd.org/daf/inv/internationalinvestmentagreements/40077899.pdf</w:t>
        </w:r>
      </w:hyperlink>
      <w:r w:rsidRPr="00865E6A">
        <w:rPr>
          <w:rFonts w:ascii="Calibri" w:hAnsi="Calibri" w:cs="Calibri"/>
        </w:rPr>
        <w:t xml:space="preserve"> </w:t>
      </w:r>
    </w:p>
    <w:p w14:paraId="32C9FB15" w14:textId="34CB2CAE" w:rsidR="00D32B9C" w:rsidRPr="007365BB" w:rsidRDefault="00D32B9C" w:rsidP="00E84459">
      <w:pPr>
        <w:pStyle w:val="ListParagraph"/>
        <w:spacing w:line="360" w:lineRule="auto"/>
        <w:ind w:left="360"/>
        <w:contextualSpacing/>
        <w:jc w:val="both"/>
        <w:rPr>
          <w:rFonts w:ascii="Calibri" w:hAnsi="Calibri" w:cs="Calibri"/>
        </w:rPr>
      </w:pPr>
      <w:r w:rsidRPr="007365BB">
        <w:rPr>
          <w:rFonts w:ascii="Calibri" w:hAnsi="Calibri" w:cs="Calibri"/>
        </w:rPr>
        <w:t>This paper discusses the difference e between an indirect expropriation requiring compensation and a governmental measure impacting an investment but not requiring compensation (aiming at protecting the environment, health and human rights).</w:t>
      </w:r>
    </w:p>
    <w:p w14:paraId="29FE693D" w14:textId="77777777" w:rsidR="00E84459" w:rsidRDefault="00D32B9C" w:rsidP="0085586B">
      <w:pPr>
        <w:pStyle w:val="NoSpacing"/>
        <w:numPr>
          <w:ilvl w:val="0"/>
          <w:numId w:val="53"/>
        </w:numPr>
        <w:tabs>
          <w:tab w:val="left" w:pos="360"/>
        </w:tabs>
        <w:spacing w:line="360" w:lineRule="auto"/>
        <w:jc w:val="both"/>
        <w:rPr>
          <w:rFonts w:ascii="Calibri" w:eastAsia="Arial" w:hAnsi="Calibri" w:cs="Calibri"/>
          <w:lang w:eastAsia="en-US"/>
        </w:rPr>
      </w:pPr>
      <w:r w:rsidRPr="003E717F">
        <w:rPr>
          <w:rFonts w:ascii="Calibri" w:eastAsia="Arial" w:hAnsi="Calibri" w:cs="Calibri"/>
          <w:lang w:eastAsia="en-US"/>
        </w:rPr>
        <w:t xml:space="preserve">S. Charnovitzm, What is International Economic Law.  Journal of International Economic Law 3 2011, </w:t>
      </w:r>
      <w:hyperlink r:id="rId22" w:history="1">
        <w:r w:rsidRPr="00EB4C71">
          <w:rPr>
            <w:rStyle w:val="Hyperlink"/>
            <w:rFonts w:ascii="Calibri" w:eastAsia="Arial" w:hAnsi="Calibri" w:cs="Calibri"/>
            <w:lang w:eastAsia="en-US"/>
          </w:rPr>
          <w:t>https://papers.ssrn.com/sol3/papers.cfm?abstract_id=2186540</w:t>
        </w:r>
      </w:hyperlink>
      <w:r>
        <w:rPr>
          <w:rFonts w:ascii="Calibri" w:eastAsia="Arial" w:hAnsi="Calibri" w:cs="Calibri"/>
          <w:lang w:eastAsia="en-US"/>
        </w:rPr>
        <w:t xml:space="preserve"> </w:t>
      </w:r>
    </w:p>
    <w:p w14:paraId="09B21E49" w14:textId="05F52E50" w:rsidR="00D32B9C" w:rsidRPr="00B73A92" w:rsidRDefault="00D32B9C" w:rsidP="00E84459">
      <w:pPr>
        <w:pStyle w:val="NoSpacing"/>
        <w:spacing w:line="360" w:lineRule="auto"/>
        <w:ind w:left="360"/>
        <w:jc w:val="both"/>
        <w:rPr>
          <w:rFonts w:ascii="Calibri" w:eastAsia="Arial" w:hAnsi="Calibri" w:cs="Calibri"/>
          <w:lang w:eastAsia="en-US"/>
        </w:rPr>
      </w:pPr>
      <w:r>
        <w:rPr>
          <w:rFonts w:ascii="Calibri" w:eastAsia="Arial" w:hAnsi="Calibri" w:cs="Calibri"/>
          <w:lang w:eastAsia="en-US"/>
        </w:rPr>
        <w:t>T</w:t>
      </w:r>
      <w:r w:rsidRPr="00B73A92">
        <w:rPr>
          <w:rFonts w:ascii="Calibri" w:eastAsia="Arial" w:hAnsi="Calibri" w:cs="Calibri"/>
          <w:lang w:eastAsia="en-US"/>
        </w:rPr>
        <w:t xml:space="preserve">his article provides a general understanding of international economic law. It defines the field and focuses on its development. </w:t>
      </w:r>
    </w:p>
    <w:p w14:paraId="5523D54A" w14:textId="77777777" w:rsidR="00E84459" w:rsidRDefault="00D32B9C" w:rsidP="0085586B">
      <w:pPr>
        <w:pStyle w:val="NoSpacing"/>
        <w:numPr>
          <w:ilvl w:val="0"/>
          <w:numId w:val="53"/>
        </w:numPr>
        <w:tabs>
          <w:tab w:val="left" w:pos="360"/>
        </w:tabs>
        <w:spacing w:line="360" w:lineRule="auto"/>
        <w:jc w:val="both"/>
        <w:rPr>
          <w:rFonts w:ascii="Calibri" w:eastAsia="Arial" w:hAnsi="Calibri" w:cs="Calibri"/>
          <w:lang w:eastAsia="en-US"/>
        </w:rPr>
      </w:pPr>
      <w:r w:rsidRPr="004F6EFB">
        <w:rPr>
          <w:rFonts w:ascii="Calibri" w:eastAsia="Arial" w:hAnsi="Calibri" w:cs="Calibri"/>
          <w:lang w:eastAsia="en-US"/>
        </w:rPr>
        <w:t xml:space="preserve">UNCTAD, Most-favoured nation treatment, UNCTAD Series on Issues in International Investment Agreements II, </w:t>
      </w:r>
      <w:hyperlink r:id="rId23" w:history="1">
        <w:r w:rsidRPr="00EB4C71">
          <w:rPr>
            <w:rStyle w:val="Hyperlink"/>
            <w:rFonts w:ascii="Calibri" w:eastAsia="Arial" w:hAnsi="Calibri" w:cs="Calibri"/>
            <w:lang w:eastAsia="en-US"/>
          </w:rPr>
          <w:t>http://unctad.org/en/Docs/diaeia20101_en.pdf</w:t>
        </w:r>
      </w:hyperlink>
      <w:r>
        <w:rPr>
          <w:rFonts w:ascii="Calibri" w:eastAsia="Arial" w:hAnsi="Calibri" w:cs="Calibri"/>
          <w:lang w:eastAsia="en-US"/>
        </w:rPr>
        <w:t xml:space="preserve"> </w:t>
      </w:r>
    </w:p>
    <w:p w14:paraId="11409F34" w14:textId="20180927" w:rsidR="00D32B9C" w:rsidRPr="004F6EFB" w:rsidRDefault="00D32B9C" w:rsidP="00E84459">
      <w:pPr>
        <w:pStyle w:val="NoSpacing"/>
        <w:spacing w:line="360" w:lineRule="auto"/>
        <w:ind w:left="360"/>
        <w:jc w:val="both"/>
        <w:rPr>
          <w:rFonts w:ascii="Calibri" w:eastAsia="Arial" w:hAnsi="Calibri" w:cs="Calibri"/>
          <w:lang w:eastAsia="en-US"/>
        </w:rPr>
      </w:pPr>
      <w:r w:rsidRPr="004F6EFB">
        <w:rPr>
          <w:rFonts w:ascii="Calibri" w:eastAsia="Arial" w:hAnsi="Calibri" w:cs="Calibri"/>
          <w:lang w:eastAsia="en-US"/>
        </w:rPr>
        <w:t xml:space="preserve">Part I of the paper explains the most-favoured-nation treatment standard. It focuses on its development, definition and legal nature. </w:t>
      </w:r>
    </w:p>
    <w:p w14:paraId="3925D4A5" w14:textId="77777777" w:rsidR="00E84459" w:rsidRDefault="00D32B9C" w:rsidP="0085586B">
      <w:pPr>
        <w:pStyle w:val="NoSpacing"/>
        <w:numPr>
          <w:ilvl w:val="0"/>
          <w:numId w:val="53"/>
        </w:numPr>
        <w:tabs>
          <w:tab w:val="left" w:pos="360"/>
        </w:tabs>
        <w:spacing w:line="360" w:lineRule="auto"/>
        <w:jc w:val="both"/>
        <w:rPr>
          <w:rFonts w:ascii="Calibri" w:eastAsia="Arial" w:hAnsi="Calibri" w:cs="Calibri"/>
          <w:lang w:eastAsia="en-US"/>
        </w:rPr>
      </w:pPr>
      <w:r w:rsidRPr="004F6EFB">
        <w:rPr>
          <w:rFonts w:ascii="Calibri" w:eastAsia="Arial" w:hAnsi="Calibri" w:cs="Calibri"/>
          <w:lang w:eastAsia="en-US"/>
        </w:rPr>
        <w:lastRenderedPageBreak/>
        <w:t xml:space="preserve">UNCTAD, National treatment, UNCTAD Series on Issues in International Investment Agreements, </w:t>
      </w:r>
      <w:hyperlink r:id="rId24" w:history="1">
        <w:r w:rsidRPr="00EB4C71">
          <w:rPr>
            <w:rStyle w:val="Hyperlink"/>
            <w:rFonts w:ascii="Calibri" w:eastAsia="Arial" w:hAnsi="Calibri" w:cs="Calibri"/>
            <w:lang w:eastAsia="en-US"/>
          </w:rPr>
          <w:t>http://unctad.org/en/Docs/psiteiitd11v4.en.pdf</w:t>
        </w:r>
      </w:hyperlink>
      <w:r>
        <w:rPr>
          <w:rFonts w:ascii="Calibri" w:eastAsia="Arial" w:hAnsi="Calibri" w:cs="Calibri"/>
          <w:lang w:eastAsia="en-US"/>
        </w:rPr>
        <w:t xml:space="preserve"> </w:t>
      </w:r>
    </w:p>
    <w:p w14:paraId="772848B5" w14:textId="5ABA5398" w:rsidR="00D32B9C" w:rsidRPr="00F71487" w:rsidRDefault="00D32B9C" w:rsidP="00E84459">
      <w:pPr>
        <w:pStyle w:val="NoSpacing"/>
        <w:spacing w:line="360" w:lineRule="auto"/>
        <w:ind w:left="360"/>
        <w:jc w:val="both"/>
        <w:rPr>
          <w:rFonts w:ascii="Calibri" w:eastAsia="Arial" w:hAnsi="Calibri" w:cs="Calibri"/>
          <w:lang w:eastAsia="en-US"/>
        </w:rPr>
      </w:pPr>
      <w:r w:rsidRPr="00F71487">
        <w:rPr>
          <w:rFonts w:ascii="Calibri" w:eastAsia="Arial" w:hAnsi="Calibri" w:cs="Calibri"/>
          <w:lang w:eastAsia="en-US"/>
        </w:rPr>
        <w:t xml:space="preserve">Students will focus on the 1st part of the paper. This part analyses the nature and origin of the national treatment standard. It also analyses its scope and application and some exceptions to the standard. </w:t>
      </w:r>
    </w:p>
    <w:p w14:paraId="05983149" w14:textId="77777777" w:rsidR="00E84459" w:rsidRDefault="00D32B9C" w:rsidP="0085586B">
      <w:pPr>
        <w:pStyle w:val="ListParagraph"/>
        <w:numPr>
          <w:ilvl w:val="0"/>
          <w:numId w:val="53"/>
        </w:numPr>
        <w:spacing w:after="120" w:line="360" w:lineRule="auto"/>
        <w:jc w:val="both"/>
        <w:rPr>
          <w:rFonts w:ascii="Calibri" w:hAnsi="Calibri" w:cs="Calibri"/>
          <w:color w:val="000000"/>
        </w:rPr>
      </w:pPr>
      <w:r w:rsidRPr="000F7AD7">
        <w:rPr>
          <w:rFonts w:ascii="Calibri" w:hAnsi="Calibri" w:cs="Calibri"/>
          <w:color w:val="000000"/>
        </w:rPr>
        <w:t xml:space="preserve">Urbaser v Argentina </w:t>
      </w:r>
      <w:hyperlink r:id="rId25" w:history="1">
        <w:r w:rsidRPr="00840EFB">
          <w:rPr>
            <w:rStyle w:val="Hyperlink"/>
            <w:rFonts w:ascii="Calibri" w:hAnsi="Calibri" w:cs="Calibri"/>
          </w:rPr>
          <w:t>https://www.iisd.org/itn/en/2018/10/18/urbaser-v-argentina/</w:t>
        </w:r>
      </w:hyperlink>
      <w:r>
        <w:rPr>
          <w:rFonts w:ascii="Calibri" w:hAnsi="Calibri" w:cs="Calibri"/>
          <w:color w:val="000000"/>
        </w:rPr>
        <w:t xml:space="preserve"> </w:t>
      </w:r>
    </w:p>
    <w:p w14:paraId="5F7A3825" w14:textId="7B5BA364" w:rsidR="00D32B9C" w:rsidRPr="000F7AD7" w:rsidRDefault="00D32B9C" w:rsidP="00E84459">
      <w:pPr>
        <w:pStyle w:val="ListParagraph"/>
        <w:spacing w:after="120" w:line="360" w:lineRule="auto"/>
        <w:ind w:left="360"/>
        <w:jc w:val="both"/>
        <w:rPr>
          <w:rFonts w:ascii="Calibri" w:hAnsi="Calibri" w:cs="Calibri"/>
          <w:color w:val="000000"/>
        </w:rPr>
      </w:pPr>
      <w:r>
        <w:rPr>
          <w:rFonts w:ascii="Calibri" w:hAnsi="Calibri" w:cs="Calibri"/>
          <w:color w:val="000000"/>
        </w:rPr>
        <w:t xml:space="preserve">This article of this website gives an overview of the case </w:t>
      </w:r>
      <w:r w:rsidRPr="007A00FF">
        <w:rPr>
          <w:rFonts w:ascii="Calibri" w:hAnsi="Calibri" w:cs="Calibri"/>
          <w:i/>
          <w:iCs/>
          <w:color w:val="000000"/>
        </w:rPr>
        <w:t>Urbaser v Argentina</w:t>
      </w:r>
      <w:r>
        <w:rPr>
          <w:rFonts w:ascii="Calibri" w:hAnsi="Calibri" w:cs="Calibri"/>
          <w:color w:val="000000"/>
        </w:rPr>
        <w:t xml:space="preserve">. It summarises the case and the legal issues of the case. </w:t>
      </w:r>
    </w:p>
    <w:p w14:paraId="7D91FAE9" w14:textId="77777777" w:rsidR="00E84459" w:rsidRPr="00E84459" w:rsidRDefault="00D32B9C" w:rsidP="0085586B">
      <w:pPr>
        <w:pStyle w:val="ListParagraph"/>
        <w:numPr>
          <w:ilvl w:val="0"/>
          <w:numId w:val="53"/>
        </w:numPr>
        <w:spacing w:after="120" w:line="360" w:lineRule="auto"/>
        <w:jc w:val="both"/>
        <w:rPr>
          <w:rFonts w:ascii="Calibri" w:hAnsi="Calibri" w:cs="Calibri"/>
          <w:b/>
          <w:bCs/>
        </w:rPr>
      </w:pPr>
      <w:r w:rsidRPr="008B40DD">
        <w:rPr>
          <w:rFonts w:ascii="Calibri" w:hAnsi="Calibri" w:cs="Calibri"/>
        </w:rPr>
        <w:t xml:space="preserve">World Bank Group, Policy Options to Mitigate Political Risk and Attract FDI, 2020 </w:t>
      </w:r>
      <w:hyperlink r:id="rId26" w:history="1">
        <w:r w:rsidRPr="00840EFB">
          <w:rPr>
            <w:rStyle w:val="Hyperlink"/>
            <w:rFonts w:ascii="Calibri" w:hAnsi="Calibri" w:cs="Calibri"/>
          </w:rPr>
          <w:t>https://openknowledge.worldbank.org/bitstream/handle/10986/34380/Policy-Options-to-Mitigate-Political-Risk-and-Attract-FDI.pdf?sequence=1&amp;isAllowed=y</w:t>
        </w:r>
      </w:hyperlink>
      <w:r>
        <w:rPr>
          <w:rFonts w:ascii="Calibri" w:hAnsi="Calibri" w:cs="Calibri"/>
        </w:rPr>
        <w:t xml:space="preserve"> </w:t>
      </w:r>
    </w:p>
    <w:p w14:paraId="6EC8CEF6" w14:textId="517B2D9F" w:rsidR="00D32B9C" w:rsidRPr="00587C36" w:rsidRDefault="00D32B9C" w:rsidP="00E84459">
      <w:pPr>
        <w:pStyle w:val="ListParagraph"/>
        <w:spacing w:after="120" w:line="360" w:lineRule="auto"/>
        <w:ind w:left="360"/>
        <w:jc w:val="both"/>
        <w:rPr>
          <w:rFonts w:ascii="Calibri" w:hAnsi="Calibri" w:cs="Calibri"/>
          <w:b/>
          <w:bCs/>
        </w:rPr>
      </w:pPr>
      <w:r w:rsidRPr="00587C36">
        <w:rPr>
          <w:rFonts w:ascii="Calibri" w:hAnsi="Calibri" w:cs="Calibri"/>
        </w:rPr>
        <w:t xml:space="preserve">This volume analyses political risks. It focuses on how political risks can affect foreign direct investments and the practical tools that can help governments mitigate political risks. </w:t>
      </w:r>
    </w:p>
    <w:p w14:paraId="7858E6FE" w14:textId="28E8F242" w:rsidR="00E84459" w:rsidRDefault="00D32B9C" w:rsidP="0085586B">
      <w:pPr>
        <w:numPr>
          <w:ilvl w:val="0"/>
          <w:numId w:val="53"/>
        </w:numPr>
        <w:spacing w:before="10" w:line="360" w:lineRule="auto"/>
        <w:jc w:val="both"/>
        <w:rPr>
          <w:rFonts w:ascii="Calibri" w:eastAsia="Arial" w:hAnsi="Calibri" w:cs="Calibri"/>
          <w:lang w:val="en"/>
        </w:rPr>
      </w:pPr>
      <w:r>
        <w:rPr>
          <w:rFonts w:ascii="Calibri" w:eastAsia="Arial" w:hAnsi="Calibri" w:cs="Calibri"/>
          <w:lang w:val="en"/>
        </w:rPr>
        <w:t xml:space="preserve">World Trade Organization </w:t>
      </w:r>
      <w:hyperlink r:id="rId27" w:history="1">
        <w:r w:rsidR="00E84459" w:rsidRPr="00840EFB">
          <w:rPr>
            <w:rStyle w:val="Hyperlink"/>
            <w:rFonts w:ascii="Calibri" w:eastAsia="Arial" w:hAnsi="Calibri" w:cs="Calibri"/>
            <w:lang w:val="en"/>
          </w:rPr>
          <w:t>https://www.wto.org/index.htmT</w:t>
        </w:r>
      </w:hyperlink>
    </w:p>
    <w:p w14:paraId="28B8A64F" w14:textId="6453A7CA" w:rsidR="00D32B9C" w:rsidRPr="00B73A92" w:rsidRDefault="00D32B9C" w:rsidP="00E84459">
      <w:pPr>
        <w:spacing w:before="10" w:line="360" w:lineRule="auto"/>
        <w:ind w:left="360"/>
        <w:jc w:val="both"/>
        <w:rPr>
          <w:rFonts w:ascii="Calibri" w:eastAsia="Arial" w:hAnsi="Calibri" w:cs="Calibri"/>
          <w:lang w:val="en"/>
        </w:rPr>
      </w:pPr>
      <w:r w:rsidRPr="00B73A92">
        <w:rPr>
          <w:rFonts w:ascii="Calibri" w:eastAsia="Arial" w:hAnsi="Calibri" w:cs="Calibri"/>
          <w:lang w:val="en"/>
        </w:rPr>
        <w:t xml:space="preserve">his is the official website of the WTO. It contains all the information that relate to the organization. </w:t>
      </w:r>
    </w:p>
    <w:p w14:paraId="766698A0" w14:textId="77777777" w:rsidR="00E84459" w:rsidRDefault="00D32B9C" w:rsidP="0085586B">
      <w:pPr>
        <w:pStyle w:val="NoSpacing"/>
        <w:numPr>
          <w:ilvl w:val="0"/>
          <w:numId w:val="53"/>
        </w:numPr>
        <w:spacing w:line="360" w:lineRule="auto"/>
        <w:jc w:val="both"/>
        <w:rPr>
          <w:rFonts w:ascii="Calibri" w:hAnsi="Calibri" w:cs="Calibri"/>
        </w:rPr>
      </w:pPr>
      <w:r w:rsidRPr="00A56DF9">
        <w:rPr>
          <w:rFonts w:ascii="Calibri" w:hAnsi="Calibri" w:cs="Calibri"/>
        </w:rPr>
        <w:t xml:space="preserve">WTO, General Agreement on Tariff and Trade, The WTO Agreement Series </w:t>
      </w:r>
      <w:hyperlink r:id="rId28" w:history="1">
        <w:r w:rsidRPr="00EB4C71">
          <w:rPr>
            <w:rStyle w:val="Hyperlink"/>
            <w:rFonts w:ascii="Calibri" w:hAnsi="Calibri" w:cs="Calibri"/>
          </w:rPr>
          <w:t>https://www.wto.org/english/res_e/booksp_e/agrmntseries2_gatt_e.pdf</w:t>
        </w:r>
      </w:hyperlink>
      <w:r>
        <w:rPr>
          <w:rFonts w:ascii="Calibri" w:hAnsi="Calibri" w:cs="Calibri"/>
        </w:rPr>
        <w:t xml:space="preserve"> </w:t>
      </w:r>
    </w:p>
    <w:p w14:paraId="4ED0F0C0" w14:textId="0BA28F78" w:rsidR="00D32B9C" w:rsidRPr="00B73A92" w:rsidRDefault="00D32B9C" w:rsidP="00E84459">
      <w:pPr>
        <w:pStyle w:val="NoSpacing"/>
        <w:spacing w:line="360" w:lineRule="auto"/>
        <w:ind w:left="360"/>
        <w:jc w:val="both"/>
        <w:rPr>
          <w:rFonts w:ascii="Calibri" w:hAnsi="Calibri" w:cs="Calibri"/>
        </w:rPr>
      </w:pPr>
      <w:r w:rsidRPr="00B73A92">
        <w:rPr>
          <w:rFonts w:ascii="Calibri" w:hAnsi="Calibri" w:cs="Calibri"/>
        </w:rPr>
        <w:t xml:space="preserve">This paper explains the GATT. It contains an explanatory introduction and an analysis of the text of the agreement. </w:t>
      </w:r>
    </w:p>
    <w:p w14:paraId="2212FC68" w14:textId="77777777" w:rsidR="00E84459" w:rsidRDefault="00D32B9C" w:rsidP="0085586B">
      <w:pPr>
        <w:numPr>
          <w:ilvl w:val="0"/>
          <w:numId w:val="53"/>
        </w:numPr>
        <w:spacing w:before="10" w:line="360" w:lineRule="auto"/>
        <w:jc w:val="both"/>
        <w:rPr>
          <w:rFonts w:ascii="Calibri" w:eastAsia="Arial" w:hAnsi="Calibri" w:cs="Calibri"/>
          <w:lang w:val="en"/>
        </w:rPr>
      </w:pPr>
      <w:r w:rsidRPr="00131097">
        <w:rPr>
          <w:rFonts w:ascii="Calibri" w:eastAsia="Arial" w:hAnsi="Calibri" w:cs="Calibri"/>
          <w:lang w:val="en"/>
        </w:rPr>
        <w:t xml:space="preserve">WTO, Understanding the WTO. </w:t>
      </w:r>
      <w:hyperlink r:id="rId29" w:history="1">
        <w:r w:rsidRPr="00EB4C71">
          <w:rPr>
            <w:rStyle w:val="Hyperlink"/>
            <w:rFonts w:ascii="Calibri" w:eastAsia="Arial" w:hAnsi="Calibri" w:cs="Calibri"/>
            <w:lang w:val="en"/>
          </w:rPr>
          <w:t>https://www.wto.org/english/thewto_e/whatis_e/tif_e/utw_chap1_e.pdf</w:t>
        </w:r>
      </w:hyperlink>
      <w:r>
        <w:rPr>
          <w:rFonts w:ascii="Calibri" w:eastAsia="Arial" w:hAnsi="Calibri" w:cs="Calibri"/>
          <w:lang w:val="en"/>
        </w:rPr>
        <w:t xml:space="preserve"> </w:t>
      </w:r>
    </w:p>
    <w:p w14:paraId="40B0DD9A" w14:textId="10D6F8C9" w:rsidR="00D32B9C" w:rsidRPr="00B73A92" w:rsidRDefault="00D32B9C" w:rsidP="00E84459">
      <w:pPr>
        <w:spacing w:before="10" w:line="360" w:lineRule="auto"/>
        <w:ind w:left="360"/>
        <w:jc w:val="both"/>
        <w:rPr>
          <w:rFonts w:ascii="Calibri" w:eastAsia="Arial" w:hAnsi="Calibri" w:cs="Calibri"/>
          <w:lang w:val="en"/>
        </w:rPr>
      </w:pPr>
      <w:r w:rsidRPr="00B73A92">
        <w:rPr>
          <w:rFonts w:ascii="Calibri" w:eastAsia="Arial" w:hAnsi="Calibri" w:cs="Calibri"/>
          <w:lang w:val="en"/>
        </w:rPr>
        <w:t xml:space="preserve">This paper gives an overview of the WTO. It analyses </w:t>
      </w:r>
      <w:r w:rsidRPr="00B73A92">
        <w:rPr>
          <w:rFonts w:ascii="Calibri" w:eastAsia="Arial" w:hAnsi="Calibri" w:cs="Calibri"/>
          <w:i/>
          <w:iCs/>
          <w:lang w:val="en"/>
        </w:rPr>
        <w:t xml:space="preserve">inter alia </w:t>
      </w:r>
      <w:r w:rsidRPr="00B73A92">
        <w:rPr>
          <w:rFonts w:ascii="Calibri" w:eastAsia="Arial" w:hAnsi="Calibri" w:cs="Calibri"/>
          <w:lang w:val="en"/>
        </w:rPr>
        <w:t xml:space="preserve">its fundamental characteristics and structure, its historical development, the relevant agreements, the system of investment dispute, new challenges and subjects related to developing countries. </w:t>
      </w:r>
    </w:p>
    <w:p w14:paraId="714C4974" w14:textId="77777777" w:rsidR="00E84459" w:rsidRDefault="00D32B9C" w:rsidP="0085586B">
      <w:pPr>
        <w:pStyle w:val="ListParagraph"/>
        <w:numPr>
          <w:ilvl w:val="0"/>
          <w:numId w:val="53"/>
        </w:numPr>
        <w:spacing w:line="360" w:lineRule="auto"/>
        <w:jc w:val="both"/>
        <w:rPr>
          <w:rFonts w:ascii="Calibri" w:hAnsi="Calibri" w:cs="Calibri"/>
          <w:color w:val="000000"/>
        </w:rPr>
      </w:pPr>
      <w:r>
        <w:rPr>
          <w:rFonts w:ascii="Calibri" w:hAnsi="Calibri" w:cs="Calibri"/>
          <w:color w:val="000000"/>
        </w:rPr>
        <w:t xml:space="preserve">Y. Banifatemi, </w:t>
      </w:r>
      <w:r w:rsidRPr="000522C9">
        <w:rPr>
          <w:rFonts w:ascii="Calibri" w:hAnsi="Calibri" w:cs="Calibri"/>
          <w:color w:val="000000"/>
        </w:rPr>
        <w:t>Defending Investment Treaty Awards:</w:t>
      </w:r>
      <w:r>
        <w:rPr>
          <w:rFonts w:ascii="Calibri" w:hAnsi="Calibri" w:cs="Calibri"/>
          <w:color w:val="000000"/>
        </w:rPr>
        <w:t xml:space="preserve"> </w:t>
      </w:r>
      <w:r w:rsidRPr="000522C9">
        <w:rPr>
          <w:rFonts w:ascii="Calibri" w:hAnsi="Calibri" w:cs="Calibri"/>
          <w:color w:val="000000"/>
        </w:rPr>
        <w:t>Is There an ICSID Advantage?</w:t>
      </w:r>
      <w:r>
        <w:rPr>
          <w:rFonts w:ascii="Calibri" w:hAnsi="Calibri" w:cs="Calibri"/>
          <w:color w:val="000000"/>
        </w:rPr>
        <w:t xml:space="preserve"> 2009, </w:t>
      </w:r>
      <w:hyperlink r:id="rId30" w:history="1">
        <w:r w:rsidRPr="00840EFB">
          <w:rPr>
            <w:rStyle w:val="Hyperlink"/>
            <w:rFonts w:ascii="Calibri" w:hAnsi="Calibri" w:cs="Calibri"/>
          </w:rPr>
          <w:t>https://www.shearman.com/-/media/Files/NewsInsights/Publications/2009/10/20091001_YB_Book-ICCA-Congress-series-14_Defending-Investment-Treaty-AwardsICSID-Advantage.pdf?la=en&amp;hash=E9E5CEEB1493C184454ED13BDB5B3A438B35BC71</w:t>
        </w:r>
      </w:hyperlink>
      <w:r>
        <w:rPr>
          <w:rFonts w:ascii="Calibri" w:hAnsi="Calibri" w:cs="Calibri"/>
          <w:color w:val="000000"/>
        </w:rPr>
        <w:t xml:space="preserve">  </w:t>
      </w:r>
    </w:p>
    <w:p w14:paraId="5C322D58" w14:textId="4D69DCE6" w:rsidR="00D32B9C" w:rsidRPr="00C22FBD" w:rsidRDefault="00D32B9C" w:rsidP="00E84459">
      <w:pPr>
        <w:pStyle w:val="ListParagraph"/>
        <w:spacing w:line="360" w:lineRule="auto"/>
        <w:ind w:left="360"/>
        <w:jc w:val="both"/>
        <w:rPr>
          <w:rFonts w:ascii="Calibri" w:hAnsi="Calibri" w:cs="Calibri"/>
          <w:color w:val="000000"/>
        </w:rPr>
      </w:pPr>
      <w:r w:rsidRPr="00C22FBD">
        <w:rPr>
          <w:rFonts w:ascii="Calibri" w:hAnsi="Calibri" w:cs="Calibri"/>
          <w:color w:val="000000"/>
        </w:rPr>
        <w:lastRenderedPageBreak/>
        <w:t xml:space="preserve">This paper discusses the operation of ICSID arbitration and compares ICSID and non-ICSID arbitration.  </w:t>
      </w:r>
    </w:p>
    <w:p w14:paraId="35A7EAA6" w14:textId="77777777" w:rsidR="00E84459" w:rsidRDefault="00D32B9C" w:rsidP="0085586B">
      <w:pPr>
        <w:pStyle w:val="ListParagraph"/>
        <w:numPr>
          <w:ilvl w:val="0"/>
          <w:numId w:val="53"/>
        </w:numPr>
        <w:spacing w:after="120" w:line="360" w:lineRule="auto"/>
        <w:jc w:val="both"/>
        <w:rPr>
          <w:rFonts w:ascii="Calibri" w:hAnsi="Calibri" w:cs="Calibri"/>
          <w:color w:val="000000"/>
        </w:rPr>
      </w:pPr>
      <w:r w:rsidRPr="000F7AD7">
        <w:rPr>
          <w:rFonts w:ascii="Calibri" w:hAnsi="Calibri" w:cs="Calibri"/>
          <w:color w:val="000000"/>
        </w:rPr>
        <w:t xml:space="preserve">Y. Levashova, The Right of Access to Water in the Context of Investment Disputes in Argentina: Urbaser and Beyond, 16 Utrecht Law Review 2, 2020 </w:t>
      </w:r>
      <w:hyperlink r:id="rId31" w:history="1">
        <w:r w:rsidRPr="00840EFB">
          <w:rPr>
            <w:rStyle w:val="Hyperlink"/>
            <w:rFonts w:ascii="Calibri" w:hAnsi="Calibri" w:cs="Calibri"/>
          </w:rPr>
          <w:t>https://papers.ssrn.com/sol3/papers.cfm?abstract_id=3809389</w:t>
        </w:r>
      </w:hyperlink>
      <w:r>
        <w:rPr>
          <w:rFonts w:ascii="Calibri" w:hAnsi="Calibri" w:cs="Calibri"/>
          <w:color w:val="000000"/>
        </w:rPr>
        <w:t xml:space="preserve"> </w:t>
      </w:r>
    </w:p>
    <w:p w14:paraId="4F224D11" w14:textId="05E1A718" w:rsidR="00D32B9C" w:rsidRPr="00E84459" w:rsidRDefault="00D32B9C" w:rsidP="00E84459">
      <w:pPr>
        <w:pStyle w:val="ListParagraph"/>
        <w:spacing w:after="120" w:line="360" w:lineRule="auto"/>
        <w:ind w:left="360"/>
        <w:jc w:val="both"/>
        <w:rPr>
          <w:rFonts w:ascii="Calibri" w:hAnsi="Calibri" w:cs="Calibri"/>
          <w:color w:val="000000"/>
        </w:rPr>
      </w:pPr>
      <w:r>
        <w:rPr>
          <w:rFonts w:ascii="Calibri" w:hAnsi="Calibri" w:cs="Calibri"/>
          <w:color w:val="000000"/>
        </w:rPr>
        <w:t xml:space="preserve">This article analyses the case </w:t>
      </w:r>
      <w:r w:rsidRPr="00305EC2">
        <w:rPr>
          <w:rFonts w:ascii="Calibri" w:hAnsi="Calibri" w:cs="Calibri"/>
          <w:i/>
          <w:iCs/>
          <w:color w:val="000000"/>
        </w:rPr>
        <w:t>Urbaser v Argentina.</w:t>
      </w:r>
      <w:r>
        <w:rPr>
          <w:rFonts w:ascii="Calibri" w:hAnsi="Calibri" w:cs="Calibri"/>
          <w:color w:val="000000"/>
        </w:rPr>
        <w:t xml:space="preserve"> It analyses the conflict between the state’s right to regulate and the rights of the foreign investors in Argentina.   </w:t>
      </w:r>
    </w:p>
    <w:p w14:paraId="17FBB15D" w14:textId="71F35A71" w:rsidR="002857F1" w:rsidRPr="004C006E" w:rsidRDefault="004C006E" w:rsidP="005E496C">
      <w:pPr>
        <w:spacing w:line="360" w:lineRule="auto"/>
        <w:rPr>
          <w:rFonts w:ascii="Calibri" w:hAnsi="Calibri"/>
          <w:color w:val="000000"/>
        </w:rPr>
      </w:pPr>
      <w:r>
        <w:rPr>
          <w:rFonts w:ascii="Calibri" w:hAnsi="Calibri"/>
          <w:color w:val="000000"/>
        </w:rPr>
        <w:t xml:space="preserve"> </w:t>
      </w:r>
    </w:p>
    <w:p w14:paraId="2DD0005F" w14:textId="77777777" w:rsidR="00D361C8" w:rsidRPr="000444F2" w:rsidRDefault="00BC4211" w:rsidP="00BC4211">
      <w:pPr>
        <w:pStyle w:val="Heading1"/>
        <w:rPr>
          <w:color w:val="000090"/>
        </w:rPr>
      </w:pPr>
      <w:bookmarkStart w:id="118" w:name="_Toc474861199"/>
      <w:bookmarkStart w:id="119" w:name="_Toc79496819"/>
      <w:bookmarkStart w:id="120" w:name="_Toc112673491"/>
      <w:r w:rsidRPr="004C006E">
        <w:rPr>
          <w:bCs w:val="0"/>
          <w:color w:val="000090"/>
        </w:rPr>
        <w:t>8.</w:t>
      </w:r>
      <w:r w:rsidRPr="004C006E">
        <w:rPr>
          <w:color w:val="000090"/>
        </w:rPr>
        <w:t xml:space="preserve"> </w:t>
      </w:r>
      <w:bookmarkEnd w:id="118"/>
      <w:r w:rsidR="000444F2">
        <w:rPr>
          <w:color w:val="000090"/>
        </w:rPr>
        <w:t>Learning requires guidance</w:t>
      </w:r>
      <w:bookmarkEnd w:id="119"/>
      <w:bookmarkEnd w:id="120"/>
    </w:p>
    <w:p w14:paraId="1FAB1035" w14:textId="77777777" w:rsidR="00BC4211" w:rsidRPr="004C006E" w:rsidRDefault="00BC4211" w:rsidP="00BC4211"/>
    <w:p w14:paraId="009996FA" w14:textId="77777777" w:rsidR="00E57E45" w:rsidRPr="000444F2" w:rsidRDefault="00A8133D" w:rsidP="00BC4211">
      <w:pPr>
        <w:pStyle w:val="Heading2"/>
      </w:pPr>
      <w:bookmarkStart w:id="121" w:name="_Toc474861200"/>
      <w:bookmarkStart w:id="122" w:name="_Toc79496820"/>
      <w:bookmarkStart w:id="123" w:name="_Toc112673492"/>
      <w:r w:rsidRPr="004C006E">
        <w:t xml:space="preserve">8.1. </w:t>
      </w:r>
      <w:bookmarkEnd w:id="121"/>
      <w:r w:rsidR="000444F2">
        <w:t>Instructions and Advice:</w:t>
      </w:r>
      <w:bookmarkEnd w:id="122"/>
      <w:bookmarkEnd w:id="123"/>
    </w:p>
    <w:p w14:paraId="1F41A081" w14:textId="77777777" w:rsidR="00E57E45" w:rsidRPr="000444F2" w:rsidRDefault="000444F2" w:rsidP="008525A4">
      <w:pPr>
        <w:spacing w:line="360" w:lineRule="auto"/>
        <w:jc w:val="both"/>
        <w:rPr>
          <w:rFonts w:ascii="Calibri" w:hAnsi="Calibri"/>
        </w:rPr>
      </w:pPr>
      <w:r>
        <w:rPr>
          <w:rFonts w:ascii="Calibri" w:hAnsi="Calibri"/>
        </w:rPr>
        <w:t xml:space="preserve">In order to be </w:t>
      </w:r>
      <w:r w:rsidR="00DA7E10">
        <w:rPr>
          <w:rFonts w:ascii="Calibri" w:hAnsi="Calibri"/>
        </w:rPr>
        <w:t>effective,</w:t>
      </w:r>
      <w:r>
        <w:rPr>
          <w:rFonts w:ascii="Calibri" w:hAnsi="Calibri"/>
        </w:rPr>
        <w:t xml:space="preserve"> I recommend you:</w:t>
      </w:r>
    </w:p>
    <w:p w14:paraId="33B74ABC" w14:textId="77777777" w:rsidR="00E57E45" w:rsidRPr="000444F2" w:rsidRDefault="00E57E45" w:rsidP="008525A4">
      <w:pPr>
        <w:spacing w:line="360" w:lineRule="auto"/>
        <w:jc w:val="both"/>
        <w:rPr>
          <w:rFonts w:ascii="Calibri" w:hAnsi="Calibri"/>
        </w:rPr>
      </w:pPr>
    </w:p>
    <w:p w14:paraId="19BAD36C" w14:textId="77777777" w:rsidR="00E57E45" w:rsidRPr="00264C83" w:rsidRDefault="00E57E45" w:rsidP="008525A4">
      <w:pPr>
        <w:spacing w:line="360" w:lineRule="auto"/>
        <w:jc w:val="both"/>
        <w:rPr>
          <w:rFonts w:ascii="Calibri" w:hAnsi="Calibri"/>
          <w:b/>
          <w:color w:val="000090"/>
        </w:rPr>
      </w:pPr>
      <w:r w:rsidRPr="00264C83">
        <w:rPr>
          <w:rFonts w:ascii="Calibri" w:hAnsi="Calibri"/>
          <w:b/>
          <w:color w:val="000090"/>
        </w:rPr>
        <w:t>1.</w:t>
      </w:r>
      <w:r w:rsidR="000444F2" w:rsidRPr="00264C83">
        <w:rPr>
          <w:rFonts w:ascii="Calibri" w:hAnsi="Calibri"/>
          <w:b/>
          <w:color w:val="000090"/>
        </w:rPr>
        <w:t xml:space="preserve"> </w:t>
      </w:r>
      <w:r w:rsidR="000444F2">
        <w:rPr>
          <w:rFonts w:ascii="Calibri" w:hAnsi="Calibri"/>
          <w:b/>
          <w:color w:val="000090"/>
        </w:rPr>
        <w:t>Keep</w:t>
      </w:r>
      <w:r w:rsidR="000444F2" w:rsidRPr="00264C83">
        <w:rPr>
          <w:rFonts w:ascii="Calibri" w:hAnsi="Calibri"/>
          <w:b/>
          <w:color w:val="000090"/>
        </w:rPr>
        <w:t xml:space="preserve"> </w:t>
      </w:r>
      <w:r w:rsidR="000444F2">
        <w:rPr>
          <w:rFonts w:ascii="Calibri" w:hAnsi="Calibri"/>
          <w:b/>
          <w:color w:val="000090"/>
        </w:rPr>
        <w:t>to</w:t>
      </w:r>
      <w:r w:rsidR="000444F2" w:rsidRPr="00264C83">
        <w:rPr>
          <w:rFonts w:ascii="Calibri" w:hAnsi="Calibri"/>
          <w:b/>
          <w:color w:val="000090"/>
        </w:rPr>
        <w:t xml:space="preserve"> </w:t>
      </w:r>
      <w:r w:rsidR="000444F2">
        <w:rPr>
          <w:rFonts w:ascii="Calibri" w:hAnsi="Calibri"/>
          <w:b/>
          <w:color w:val="000090"/>
        </w:rPr>
        <w:t>the</w:t>
      </w:r>
      <w:r w:rsidR="000444F2" w:rsidRPr="00264C83">
        <w:rPr>
          <w:rFonts w:ascii="Calibri" w:hAnsi="Calibri"/>
          <w:b/>
          <w:color w:val="000090"/>
        </w:rPr>
        <w:t xml:space="preserve"> </w:t>
      </w:r>
      <w:r w:rsidR="000444F2">
        <w:rPr>
          <w:rFonts w:ascii="Calibri" w:hAnsi="Calibri"/>
          <w:b/>
          <w:color w:val="000090"/>
        </w:rPr>
        <w:t>time</w:t>
      </w:r>
      <w:r w:rsidR="000444F2" w:rsidRPr="00264C83">
        <w:rPr>
          <w:rFonts w:ascii="Calibri" w:hAnsi="Calibri"/>
          <w:b/>
          <w:color w:val="000090"/>
        </w:rPr>
        <w:t xml:space="preserve"> </w:t>
      </w:r>
      <w:r w:rsidR="000444F2">
        <w:rPr>
          <w:rFonts w:ascii="Calibri" w:hAnsi="Calibri"/>
          <w:b/>
          <w:color w:val="000090"/>
        </w:rPr>
        <w:t>schedules</w:t>
      </w:r>
    </w:p>
    <w:p w14:paraId="2F4D8C26" w14:textId="77777777" w:rsidR="00E57E45" w:rsidRPr="000444F2" w:rsidRDefault="009F422C" w:rsidP="008525A4">
      <w:pPr>
        <w:spacing w:line="360" w:lineRule="auto"/>
        <w:jc w:val="both"/>
        <w:rPr>
          <w:rFonts w:ascii="Calibri" w:hAnsi="Calibri"/>
        </w:rPr>
      </w:pPr>
      <w:r>
        <w:rPr>
          <w:rFonts w:ascii="Calibri" w:hAnsi="Calibri"/>
        </w:rPr>
        <w:t>Look</w:t>
      </w:r>
      <w:r w:rsidR="000444F2" w:rsidRPr="000444F2">
        <w:rPr>
          <w:rFonts w:ascii="Calibri" w:hAnsi="Calibri"/>
        </w:rPr>
        <w:t xml:space="preserve"> in the guide how much time it takes to study each </w:t>
      </w:r>
      <w:r w:rsidR="000444F2">
        <w:rPr>
          <w:rFonts w:ascii="Calibri" w:hAnsi="Calibri"/>
        </w:rPr>
        <w:t>module</w:t>
      </w:r>
      <w:r w:rsidR="000444F2" w:rsidRPr="000444F2">
        <w:rPr>
          <w:rFonts w:ascii="Calibri" w:hAnsi="Calibri"/>
        </w:rPr>
        <w:t xml:space="preserve"> and plan when you will deal with each</w:t>
      </w:r>
      <w:r w:rsidR="000444F2">
        <w:rPr>
          <w:rFonts w:ascii="Calibri" w:hAnsi="Calibri"/>
        </w:rPr>
        <w:t xml:space="preserve"> </w:t>
      </w:r>
      <w:r>
        <w:rPr>
          <w:rFonts w:ascii="Calibri" w:hAnsi="Calibri"/>
        </w:rPr>
        <w:t>part</w:t>
      </w:r>
      <w:r w:rsidR="000444F2">
        <w:rPr>
          <w:rFonts w:ascii="Calibri" w:hAnsi="Calibri"/>
        </w:rPr>
        <w:t xml:space="preserve"> </w:t>
      </w:r>
      <w:r w:rsidR="000444F2" w:rsidRPr="000444F2">
        <w:rPr>
          <w:rFonts w:ascii="Calibri" w:hAnsi="Calibri"/>
        </w:rPr>
        <w:t xml:space="preserve">during the week. You can break the study </w:t>
      </w:r>
      <w:r>
        <w:rPr>
          <w:rFonts w:ascii="Calibri" w:hAnsi="Calibri"/>
        </w:rPr>
        <w:t xml:space="preserve">down </w:t>
      </w:r>
      <w:r w:rsidR="000444F2" w:rsidRPr="000444F2">
        <w:rPr>
          <w:rFonts w:ascii="Calibri" w:hAnsi="Calibri"/>
        </w:rPr>
        <w:t xml:space="preserve">into smaller </w:t>
      </w:r>
      <w:r w:rsidR="000444F2">
        <w:rPr>
          <w:rFonts w:ascii="Calibri" w:hAnsi="Calibri"/>
        </w:rPr>
        <w:t>section</w:t>
      </w:r>
      <w:r w:rsidR="000444F2" w:rsidRPr="000444F2">
        <w:rPr>
          <w:rFonts w:ascii="Calibri" w:hAnsi="Calibri"/>
        </w:rPr>
        <w:t>s.</w:t>
      </w:r>
    </w:p>
    <w:p w14:paraId="4D064896" w14:textId="77777777" w:rsidR="00E57E45" w:rsidRPr="000444F2" w:rsidRDefault="00E57E45" w:rsidP="008525A4">
      <w:pPr>
        <w:spacing w:line="360" w:lineRule="auto"/>
        <w:jc w:val="both"/>
        <w:rPr>
          <w:rFonts w:ascii="Calibri" w:hAnsi="Calibri"/>
        </w:rPr>
      </w:pPr>
    </w:p>
    <w:p w14:paraId="051B7C39" w14:textId="77777777" w:rsidR="00E57E45" w:rsidRPr="000444F2" w:rsidRDefault="00E57E45" w:rsidP="008525A4">
      <w:pPr>
        <w:spacing w:line="360" w:lineRule="auto"/>
        <w:jc w:val="both"/>
        <w:rPr>
          <w:rFonts w:ascii="Calibri" w:hAnsi="Calibri"/>
          <w:b/>
          <w:color w:val="000090"/>
        </w:rPr>
      </w:pPr>
      <w:r w:rsidRPr="00F838F9">
        <w:rPr>
          <w:rFonts w:ascii="Calibri" w:hAnsi="Calibri"/>
          <w:b/>
          <w:color w:val="000090"/>
        </w:rPr>
        <w:t xml:space="preserve">2. </w:t>
      </w:r>
      <w:r w:rsidR="000444F2">
        <w:rPr>
          <w:rFonts w:ascii="Calibri" w:hAnsi="Calibri"/>
          <w:b/>
          <w:color w:val="000090"/>
        </w:rPr>
        <w:t>Actively study</w:t>
      </w:r>
    </w:p>
    <w:p w14:paraId="0A794AB6" w14:textId="77777777" w:rsidR="00264C83" w:rsidRDefault="000444F2" w:rsidP="008525A4">
      <w:pPr>
        <w:spacing w:line="360" w:lineRule="auto"/>
        <w:jc w:val="both"/>
        <w:rPr>
          <w:rFonts w:ascii="Calibri" w:hAnsi="Calibri"/>
        </w:rPr>
      </w:pPr>
      <w:r w:rsidRPr="000444F2">
        <w:rPr>
          <w:rFonts w:ascii="Calibri" w:hAnsi="Calibri"/>
        </w:rPr>
        <w:t xml:space="preserve">Consider the title of the topic. Look carefully </w:t>
      </w:r>
      <w:r>
        <w:rPr>
          <w:rFonts w:ascii="Calibri" w:hAnsi="Calibri"/>
        </w:rPr>
        <w:t>at the learning objectives and outcomes</w:t>
      </w:r>
      <w:r w:rsidRPr="000444F2">
        <w:rPr>
          <w:rFonts w:ascii="Calibri" w:hAnsi="Calibri"/>
        </w:rPr>
        <w:t xml:space="preserve">. When studying the material, try to </w:t>
      </w:r>
      <w:r>
        <w:rPr>
          <w:rFonts w:ascii="Calibri" w:hAnsi="Calibri"/>
        </w:rPr>
        <w:t>consider</w:t>
      </w:r>
      <w:r w:rsidRPr="000444F2">
        <w:rPr>
          <w:rFonts w:ascii="Calibri" w:hAnsi="Calibri"/>
        </w:rPr>
        <w:t xml:space="preserve"> how it relates to the learning objectives and how it will help you achieve the learning outcomes. Take notes, make a glossary of the terms you come across and create concept</w:t>
      </w:r>
      <w:r>
        <w:rPr>
          <w:rFonts w:ascii="Calibri" w:hAnsi="Calibri"/>
        </w:rPr>
        <w:t>ual</w:t>
      </w:r>
      <w:r w:rsidRPr="000444F2">
        <w:rPr>
          <w:rFonts w:ascii="Calibri" w:hAnsi="Calibri"/>
        </w:rPr>
        <w:t xml:space="preserve"> maps and blueprints. Think about how what you learn can relate to what you learned in previous </w:t>
      </w:r>
      <w:r w:rsidR="00F838F9">
        <w:rPr>
          <w:rFonts w:ascii="Calibri" w:hAnsi="Calibri"/>
        </w:rPr>
        <w:t>modules</w:t>
      </w:r>
      <w:r w:rsidRPr="000444F2">
        <w:rPr>
          <w:rFonts w:ascii="Calibri" w:hAnsi="Calibri"/>
        </w:rPr>
        <w:t xml:space="preserve"> and whether you can apply it to your daily professional and scientific life.</w:t>
      </w:r>
    </w:p>
    <w:p w14:paraId="6A33DDD7" w14:textId="77777777" w:rsidR="006C1D56" w:rsidRPr="000444F2" w:rsidRDefault="006C1D56" w:rsidP="008525A4">
      <w:pPr>
        <w:spacing w:line="360" w:lineRule="auto"/>
        <w:jc w:val="both"/>
        <w:rPr>
          <w:rFonts w:ascii="Calibri" w:hAnsi="Calibri"/>
        </w:rPr>
      </w:pPr>
    </w:p>
    <w:p w14:paraId="62D26402" w14:textId="77777777" w:rsidR="00E57E45" w:rsidRPr="007F673B" w:rsidRDefault="00E57E45" w:rsidP="008525A4">
      <w:pPr>
        <w:spacing w:line="360" w:lineRule="auto"/>
        <w:jc w:val="both"/>
        <w:rPr>
          <w:rFonts w:ascii="Calibri" w:hAnsi="Calibri"/>
          <w:b/>
          <w:color w:val="000090"/>
        </w:rPr>
      </w:pPr>
      <w:r w:rsidRPr="007F673B">
        <w:rPr>
          <w:rFonts w:ascii="Calibri" w:hAnsi="Calibri"/>
          <w:b/>
          <w:color w:val="000090"/>
        </w:rPr>
        <w:t xml:space="preserve">3. </w:t>
      </w:r>
      <w:r w:rsidR="00F838F9">
        <w:rPr>
          <w:rFonts w:ascii="Calibri" w:hAnsi="Calibri"/>
          <w:b/>
          <w:color w:val="000090"/>
        </w:rPr>
        <w:t>Test your</w:t>
      </w:r>
      <w:r w:rsidR="00F838F9" w:rsidRPr="007F673B">
        <w:rPr>
          <w:rFonts w:ascii="Calibri" w:hAnsi="Calibri"/>
          <w:b/>
          <w:color w:val="000090"/>
        </w:rPr>
        <w:t xml:space="preserve"> </w:t>
      </w:r>
      <w:r w:rsidR="00F838F9">
        <w:rPr>
          <w:rFonts w:ascii="Calibri" w:hAnsi="Calibri"/>
          <w:b/>
          <w:color w:val="000090"/>
        </w:rPr>
        <w:t>comprehension</w:t>
      </w:r>
    </w:p>
    <w:p w14:paraId="3C5397F0" w14:textId="77777777" w:rsidR="00E57E45" w:rsidRPr="00F838F9" w:rsidRDefault="00F838F9" w:rsidP="008525A4">
      <w:pPr>
        <w:spacing w:line="360" w:lineRule="auto"/>
        <w:jc w:val="both"/>
        <w:rPr>
          <w:rFonts w:ascii="Calibri" w:hAnsi="Calibri"/>
        </w:rPr>
      </w:pPr>
      <w:r>
        <w:rPr>
          <w:rFonts w:ascii="Calibri" w:hAnsi="Calibri"/>
        </w:rPr>
        <w:t>Knowledge</w:t>
      </w:r>
      <w:r w:rsidRPr="007F673B">
        <w:rPr>
          <w:rFonts w:ascii="Calibri" w:hAnsi="Calibri"/>
        </w:rPr>
        <w:t xml:space="preserve"> </w:t>
      </w:r>
      <w:r>
        <w:rPr>
          <w:rFonts w:ascii="Calibri" w:hAnsi="Calibri"/>
        </w:rPr>
        <w:t>cannot</w:t>
      </w:r>
      <w:r w:rsidRPr="007F673B">
        <w:rPr>
          <w:rFonts w:ascii="Calibri" w:hAnsi="Calibri"/>
        </w:rPr>
        <w:t xml:space="preserve"> </w:t>
      </w:r>
      <w:r>
        <w:rPr>
          <w:rFonts w:ascii="Calibri" w:hAnsi="Calibri"/>
        </w:rPr>
        <w:t>be</w:t>
      </w:r>
      <w:r w:rsidRPr="007F673B">
        <w:rPr>
          <w:rFonts w:ascii="Calibri" w:hAnsi="Calibri"/>
        </w:rPr>
        <w:t xml:space="preserve"> </w:t>
      </w:r>
      <w:r>
        <w:rPr>
          <w:rFonts w:ascii="Calibri" w:hAnsi="Calibri"/>
        </w:rPr>
        <w:t>applied</w:t>
      </w:r>
      <w:r w:rsidRPr="007F673B">
        <w:rPr>
          <w:rFonts w:ascii="Calibri" w:hAnsi="Calibri"/>
        </w:rPr>
        <w:t xml:space="preserve"> </w:t>
      </w:r>
      <w:r>
        <w:rPr>
          <w:rFonts w:ascii="Calibri" w:hAnsi="Calibri"/>
        </w:rPr>
        <w:t>if</w:t>
      </w:r>
      <w:r w:rsidRPr="007F673B">
        <w:rPr>
          <w:rFonts w:ascii="Calibri" w:hAnsi="Calibri"/>
        </w:rPr>
        <w:t xml:space="preserve"> </w:t>
      </w:r>
      <w:r>
        <w:rPr>
          <w:rFonts w:ascii="Calibri" w:hAnsi="Calibri"/>
        </w:rPr>
        <w:t>it</w:t>
      </w:r>
      <w:r w:rsidRPr="007F673B">
        <w:rPr>
          <w:rFonts w:ascii="Calibri" w:hAnsi="Calibri"/>
        </w:rPr>
        <w:t xml:space="preserve"> </w:t>
      </w:r>
      <w:r>
        <w:rPr>
          <w:rFonts w:ascii="Calibri" w:hAnsi="Calibri"/>
        </w:rPr>
        <w:t>is</w:t>
      </w:r>
      <w:r w:rsidRPr="007F673B">
        <w:rPr>
          <w:rFonts w:ascii="Calibri" w:hAnsi="Calibri"/>
        </w:rPr>
        <w:t xml:space="preserve"> </w:t>
      </w:r>
      <w:r>
        <w:rPr>
          <w:rFonts w:ascii="Calibri" w:hAnsi="Calibri"/>
        </w:rPr>
        <w:t>not</w:t>
      </w:r>
      <w:r w:rsidRPr="007F673B">
        <w:rPr>
          <w:rFonts w:ascii="Calibri" w:hAnsi="Calibri"/>
        </w:rPr>
        <w:t xml:space="preserve"> </w:t>
      </w:r>
      <w:r>
        <w:rPr>
          <w:rFonts w:ascii="Calibri" w:hAnsi="Calibri"/>
        </w:rPr>
        <w:t>comprehended</w:t>
      </w:r>
      <w:r w:rsidRPr="007F673B">
        <w:rPr>
          <w:rFonts w:ascii="Calibri" w:hAnsi="Calibri"/>
        </w:rPr>
        <w:t xml:space="preserve">. </w:t>
      </w:r>
      <w:r>
        <w:rPr>
          <w:rFonts w:ascii="Calibri" w:hAnsi="Calibri"/>
        </w:rPr>
        <w:t>Use the self-assessment exercises, to check whether you understand the theory correctly. If you have questions, use the corresponding forums.</w:t>
      </w:r>
    </w:p>
    <w:p w14:paraId="6DF8ABA6" w14:textId="77777777" w:rsidR="00E57E45" w:rsidRPr="00F838F9" w:rsidRDefault="00E57E45" w:rsidP="008525A4">
      <w:pPr>
        <w:spacing w:line="360" w:lineRule="auto"/>
        <w:jc w:val="both"/>
        <w:rPr>
          <w:rFonts w:ascii="Calibri" w:hAnsi="Calibri"/>
        </w:rPr>
      </w:pPr>
    </w:p>
    <w:p w14:paraId="77DDFADC" w14:textId="77777777" w:rsidR="00E57E45" w:rsidRPr="00F838F9" w:rsidRDefault="00E57E45" w:rsidP="008525A4">
      <w:pPr>
        <w:spacing w:line="360" w:lineRule="auto"/>
        <w:jc w:val="both"/>
        <w:rPr>
          <w:rFonts w:ascii="Calibri" w:hAnsi="Calibri"/>
          <w:b/>
          <w:color w:val="000090"/>
        </w:rPr>
      </w:pPr>
      <w:r w:rsidRPr="00F838F9">
        <w:rPr>
          <w:rFonts w:ascii="Calibri" w:hAnsi="Calibri"/>
          <w:b/>
          <w:color w:val="000090"/>
        </w:rPr>
        <w:t xml:space="preserve"> 4. </w:t>
      </w:r>
      <w:r w:rsidR="00F838F9">
        <w:rPr>
          <w:rFonts w:ascii="Calibri" w:hAnsi="Calibri"/>
          <w:b/>
          <w:color w:val="000090"/>
        </w:rPr>
        <w:t>Apply new knowledge</w:t>
      </w:r>
    </w:p>
    <w:p w14:paraId="19EDB7FF" w14:textId="77777777" w:rsidR="00E57E45" w:rsidRPr="00F838F9" w:rsidRDefault="00F838F9" w:rsidP="008525A4">
      <w:pPr>
        <w:spacing w:line="360" w:lineRule="auto"/>
        <w:jc w:val="both"/>
        <w:rPr>
          <w:rFonts w:ascii="Calibri" w:hAnsi="Calibri"/>
        </w:rPr>
      </w:pPr>
      <w:r>
        <w:rPr>
          <w:rFonts w:ascii="Calibri" w:hAnsi="Calibri"/>
        </w:rPr>
        <w:lastRenderedPageBreak/>
        <w:t>Each module has activities that require the application (e.g. problem solving, case study) and deepening (critical analysis, assessment)</w:t>
      </w:r>
      <w:r w:rsidR="009F422C">
        <w:rPr>
          <w:rFonts w:ascii="Calibri" w:hAnsi="Calibri"/>
        </w:rPr>
        <w:t xml:space="preserve"> of knowledge</w:t>
      </w:r>
      <w:r>
        <w:rPr>
          <w:rFonts w:ascii="Calibri" w:hAnsi="Calibri"/>
        </w:rPr>
        <w:t xml:space="preserve">. Your preoccupation with these allows for in depth learning. The feedback you will receive will help you improve your skills and become more effective professionals and scientists. </w:t>
      </w:r>
    </w:p>
    <w:p w14:paraId="4FB85EAB" w14:textId="77777777" w:rsidR="006C1D56" w:rsidRDefault="006C1D56" w:rsidP="008525A4">
      <w:pPr>
        <w:spacing w:line="360" w:lineRule="auto"/>
        <w:jc w:val="both"/>
        <w:rPr>
          <w:rFonts w:ascii="Calibri" w:hAnsi="Calibri"/>
          <w:b/>
          <w:color w:val="000090"/>
        </w:rPr>
      </w:pPr>
    </w:p>
    <w:p w14:paraId="6F14A654" w14:textId="77777777" w:rsidR="00E57E45" w:rsidRPr="007F673B" w:rsidRDefault="00E57E45" w:rsidP="008525A4">
      <w:pPr>
        <w:spacing w:line="360" w:lineRule="auto"/>
        <w:jc w:val="both"/>
        <w:rPr>
          <w:rFonts w:ascii="Calibri" w:hAnsi="Calibri"/>
          <w:b/>
          <w:color w:val="000090"/>
        </w:rPr>
      </w:pPr>
      <w:r w:rsidRPr="00F838F9">
        <w:rPr>
          <w:rFonts w:ascii="Calibri" w:hAnsi="Calibri"/>
          <w:b/>
          <w:color w:val="000090"/>
        </w:rPr>
        <w:t xml:space="preserve">5. </w:t>
      </w:r>
      <w:r w:rsidR="007F673B" w:rsidRPr="007F673B">
        <w:rPr>
          <w:rFonts w:ascii="Calibri" w:hAnsi="Calibri"/>
          <w:b/>
          <w:color w:val="000090"/>
        </w:rPr>
        <w:t>Communicate</w:t>
      </w:r>
      <w:r w:rsidRPr="007F673B">
        <w:rPr>
          <w:rFonts w:ascii="Calibri" w:hAnsi="Calibri"/>
          <w:b/>
          <w:color w:val="000090"/>
        </w:rPr>
        <w:t xml:space="preserve"> </w:t>
      </w:r>
    </w:p>
    <w:p w14:paraId="063DC70D" w14:textId="77777777" w:rsidR="00E57E45" w:rsidRPr="007F673B" w:rsidRDefault="007F673B" w:rsidP="008525A4">
      <w:pPr>
        <w:spacing w:line="360" w:lineRule="auto"/>
        <w:jc w:val="both"/>
        <w:rPr>
          <w:rFonts w:ascii="Calibri" w:hAnsi="Calibri"/>
        </w:rPr>
      </w:pPr>
      <w:r>
        <w:rPr>
          <w:rFonts w:ascii="Calibri" w:hAnsi="Calibri"/>
        </w:rPr>
        <w:t xml:space="preserve">The exchange of views in the forums will help you see new aspects and perspectives, expanding your perception. Discuss with your classmates. </w:t>
      </w:r>
    </w:p>
    <w:p w14:paraId="0B09EBCF" w14:textId="77777777" w:rsidR="00E57E45" w:rsidRPr="007F673B" w:rsidRDefault="00E57E45" w:rsidP="008525A4">
      <w:pPr>
        <w:spacing w:line="360" w:lineRule="auto"/>
        <w:jc w:val="both"/>
        <w:rPr>
          <w:rFonts w:ascii="Calibri" w:hAnsi="Calibri"/>
        </w:rPr>
      </w:pPr>
    </w:p>
    <w:p w14:paraId="16A80C83" w14:textId="77777777" w:rsidR="00E57E45" w:rsidRPr="007F673B" w:rsidRDefault="00E57E45" w:rsidP="008525A4">
      <w:pPr>
        <w:spacing w:line="360" w:lineRule="auto"/>
        <w:jc w:val="both"/>
        <w:rPr>
          <w:rFonts w:ascii="Calibri" w:hAnsi="Calibri"/>
          <w:b/>
          <w:color w:val="000090"/>
        </w:rPr>
      </w:pPr>
      <w:r w:rsidRPr="007F673B">
        <w:rPr>
          <w:rFonts w:ascii="Calibri" w:hAnsi="Calibri"/>
          <w:b/>
          <w:color w:val="000090"/>
        </w:rPr>
        <w:t xml:space="preserve">6. </w:t>
      </w:r>
      <w:r w:rsidR="007F673B">
        <w:rPr>
          <w:rFonts w:ascii="Calibri" w:hAnsi="Calibri"/>
          <w:b/>
          <w:color w:val="000090"/>
        </w:rPr>
        <w:t>Participate in the live lessons</w:t>
      </w:r>
    </w:p>
    <w:p w14:paraId="47F4CCCA" w14:textId="77777777" w:rsidR="00E57E45" w:rsidRPr="007F673B" w:rsidRDefault="007F673B" w:rsidP="008525A4">
      <w:pPr>
        <w:spacing w:line="360" w:lineRule="auto"/>
        <w:jc w:val="both"/>
        <w:rPr>
          <w:rFonts w:ascii="Calibri" w:hAnsi="Calibri"/>
        </w:rPr>
      </w:pPr>
      <w:r w:rsidRPr="007F673B">
        <w:rPr>
          <w:rFonts w:ascii="Calibri" w:hAnsi="Calibri"/>
        </w:rPr>
        <w:t xml:space="preserve">Live lessons give us the opportunity to interact and deepen </w:t>
      </w:r>
      <w:r>
        <w:rPr>
          <w:rFonts w:ascii="Calibri" w:hAnsi="Calibri"/>
        </w:rPr>
        <w:t xml:space="preserve">in </w:t>
      </w:r>
      <w:r w:rsidRPr="007F673B">
        <w:rPr>
          <w:rFonts w:ascii="Calibri" w:hAnsi="Calibri"/>
        </w:rPr>
        <w:t xml:space="preserve">the topic, focusing on your needs. If you cannot participate live, actively watch the recording, </w:t>
      </w:r>
      <w:r>
        <w:rPr>
          <w:rFonts w:ascii="Calibri" w:hAnsi="Calibri"/>
        </w:rPr>
        <w:t>performing</w:t>
      </w:r>
      <w:r w:rsidRPr="007F673B">
        <w:rPr>
          <w:rFonts w:ascii="Calibri" w:hAnsi="Calibri"/>
        </w:rPr>
        <w:t xml:space="preserve"> the activities and contact</w:t>
      </w:r>
      <w:r>
        <w:rPr>
          <w:rFonts w:ascii="Calibri" w:hAnsi="Calibri"/>
        </w:rPr>
        <w:t xml:space="preserve"> us through the</w:t>
      </w:r>
      <w:r w:rsidRPr="007F673B">
        <w:rPr>
          <w:rFonts w:ascii="Calibri" w:hAnsi="Calibri"/>
        </w:rPr>
        <w:t xml:space="preserve"> chat, e-mail or phone, to solve any question</w:t>
      </w:r>
      <w:r w:rsidR="001A3BC8">
        <w:rPr>
          <w:rFonts w:ascii="Calibri" w:hAnsi="Calibri"/>
        </w:rPr>
        <w:t>s</w:t>
      </w:r>
      <w:r w:rsidRPr="007F673B">
        <w:rPr>
          <w:rFonts w:ascii="Calibri" w:hAnsi="Calibri"/>
        </w:rPr>
        <w:t xml:space="preserve"> you may have.</w:t>
      </w:r>
    </w:p>
    <w:p w14:paraId="15613B00" w14:textId="77777777" w:rsidR="004D6E1A" w:rsidRPr="007F673B" w:rsidRDefault="004D6E1A" w:rsidP="003749A9">
      <w:pPr>
        <w:pStyle w:val="NoSpacing"/>
      </w:pPr>
    </w:p>
    <w:p w14:paraId="4E212BC4" w14:textId="77777777" w:rsidR="00ED5B55" w:rsidRPr="004667F3" w:rsidRDefault="00A8133D" w:rsidP="00BC4211">
      <w:pPr>
        <w:pStyle w:val="Heading1"/>
        <w:rPr>
          <w:color w:val="000090"/>
        </w:rPr>
      </w:pPr>
      <w:bookmarkStart w:id="124" w:name="_9._Η_μάθηση"/>
      <w:bookmarkStart w:id="125" w:name="_Toc474861201"/>
      <w:bookmarkStart w:id="126" w:name="_Toc79496821"/>
      <w:bookmarkStart w:id="127" w:name="_Toc112673493"/>
      <w:bookmarkEnd w:id="124"/>
      <w:r w:rsidRPr="000D6996">
        <w:rPr>
          <w:color w:val="000090"/>
        </w:rPr>
        <w:t xml:space="preserve">9. </w:t>
      </w:r>
      <w:bookmarkEnd w:id="125"/>
      <w:r w:rsidR="007F673B" w:rsidRPr="000D6996">
        <w:rPr>
          <w:color w:val="000090"/>
        </w:rPr>
        <w:t>Learning requires discipline</w:t>
      </w:r>
      <w:bookmarkEnd w:id="126"/>
      <w:bookmarkEnd w:id="127"/>
    </w:p>
    <w:p w14:paraId="6998E3F4" w14:textId="77777777" w:rsidR="00D361C8" w:rsidRPr="007F673B" w:rsidRDefault="007F673B" w:rsidP="008525A4">
      <w:pPr>
        <w:spacing w:before="10" w:line="360" w:lineRule="auto"/>
        <w:rPr>
          <w:rFonts w:ascii="Calibri" w:hAnsi="Calibri"/>
          <w:color w:val="000090"/>
          <w:sz w:val="36"/>
          <w:szCs w:val="36"/>
        </w:rPr>
      </w:pPr>
      <w:r w:rsidRPr="004667F3">
        <w:rPr>
          <w:rFonts w:ascii="Calibri" w:hAnsi="Calibri"/>
          <w:color w:val="000090"/>
          <w:sz w:val="36"/>
          <w:szCs w:val="36"/>
        </w:rPr>
        <w:t>Educational Contract</w:t>
      </w:r>
    </w:p>
    <w:p w14:paraId="296DFB1B" w14:textId="77777777" w:rsidR="0087173B" w:rsidRPr="007F673B" w:rsidRDefault="007F673B" w:rsidP="008525A4">
      <w:pPr>
        <w:spacing w:line="360" w:lineRule="auto"/>
        <w:jc w:val="both"/>
        <w:rPr>
          <w:rFonts w:ascii="Calibri" w:hAnsi="Calibri"/>
          <w:b/>
          <w:u w:val="single"/>
        </w:rPr>
      </w:pPr>
      <w:r>
        <w:rPr>
          <w:rFonts w:ascii="Calibri" w:hAnsi="Calibri"/>
          <w:b/>
          <w:u w:val="single"/>
        </w:rPr>
        <w:t>What you can expect from me and your tutor</w:t>
      </w:r>
    </w:p>
    <w:p w14:paraId="7B47111F" w14:textId="77777777" w:rsidR="0087173B" w:rsidRPr="007F673B" w:rsidRDefault="007F673B" w:rsidP="008525A4">
      <w:pPr>
        <w:spacing w:line="360" w:lineRule="auto"/>
        <w:jc w:val="both"/>
        <w:rPr>
          <w:rFonts w:ascii="Calibri" w:hAnsi="Calibri"/>
        </w:rPr>
      </w:pPr>
      <w:r w:rsidRPr="007F673B">
        <w:rPr>
          <w:rFonts w:ascii="Calibri" w:hAnsi="Calibri"/>
        </w:rPr>
        <w:t xml:space="preserve">During the semester we will make every effort to guide you in the learning process, offering you the conditions that will ensure your active participation and the achievement of </w:t>
      </w:r>
      <w:r>
        <w:rPr>
          <w:rFonts w:ascii="Calibri" w:hAnsi="Calibri"/>
        </w:rPr>
        <w:t xml:space="preserve">the </w:t>
      </w:r>
      <w:r w:rsidRPr="007F673B">
        <w:rPr>
          <w:rFonts w:ascii="Calibri" w:hAnsi="Calibri"/>
        </w:rPr>
        <w:t xml:space="preserve">learning outcomes. We expect through the various educational activities to create the right </w:t>
      </w:r>
      <w:r>
        <w:rPr>
          <w:rFonts w:ascii="Calibri" w:hAnsi="Calibri"/>
        </w:rPr>
        <w:t xml:space="preserve">incentives </w:t>
      </w:r>
      <w:r w:rsidR="00F33B4C">
        <w:rPr>
          <w:rFonts w:ascii="Calibri" w:hAnsi="Calibri"/>
        </w:rPr>
        <w:t>and to utilis</w:t>
      </w:r>
      <w:r>
        <w:rPr>
          <w:rFonts w:ascii="Calibri" w:hAnsi="Calibri"/>
        </w:rPr>
        <w:t>e</w:t>
      </w:r>
      <w:r w:rsidRPr="007F673B">
        <w:rPr>
          <w:rFonts w:ascii="Calibri" w:hAnsi="Calibri"/>
        </w:rPr>
        <w:t xml:space="preserve"> your experiences, so that the educational process becomes meaningful for you. Our desire is to create a strong sense of teamwork that </w:t>
      </w:r>
      <w:r w:rsidR="00B406E5" w:rsidRPr="007F673B">
        <w:rPr>
          <w:rFonts w:ascii="Calibri" w:hAnsi="Calibri"/>
        </w:rPr>
        <w:t>favo</w:t>
      </w:r>
      <w:r w:rsidR="00B406E5">
        <w:rPr>
          <w:rFonts w:ascii="Calibri" w:hAnsi="Calibri"/>
        </w:rPr>
        <w:t>r</w:t>
      </w:r>
      <w:r w:rsidR="00B406E5" w:rsidRPr="007F673B">
        <w:rPr>
          <w:rFonts w:ascii="Calibri" w:hAnsi="Calibri"/>
        </w:rPr>
        <w:t>s</w:t>
      </w:r>
      <w:r w:rsidRPr="007F673B">
        <w:rPr>
          <w:rFonts w:ascii="Calibri" w:hAnsi="Calibri"/>
        </w:rPr>
        <w:t xml:space="preserve"> collaboration and to make each of you understand that his</w:t>
      </w:r>
      <w:r>
        <w:rPr>
          <w:rFonts w:ascii="Calibri" w:hAnsi="Calibri"/>
        </w:rPr>
        <w:t>/her</w:t>
      </w:r>
      <w:r w:rsidRPr="007F673B">
        <w:rPr>
          <w:rFonts w:ascii="Calibri" w:hAnsi="Calibri"/>
        </w:rPr>
        <w:t xml:space="preserve"> contribution to the lesson is unique. That is why we will listen to your suggestions for improvements with interest. We strongly recommend th</w:t>
      </w:r>
      <w:r w:rsidR="001A3BC8">
        <w:rPr>
          <w:rFonts w:ascii="Calibri" w:hAnsi="Calibri"/>
        </w:rPr>
        <w:t xml:space="preserve">at you contact us in order to </w:t>
      </w:r>
      <w:r w:rsidRPr="007F673B">
        <w:rPr>
          <w:rFonts w:ascii="Calibri" w:hAnsi="Calibri"/>
        </w:rPr>
        <w:t xml:space="preserve">solve any questions. We will be happy to meet you and support you in your </w:t>
      </w:r>
      <w:r w:rsidR="00DA7E10">
        <w:rPr>
          <w:rFonts w:ascii="Calibri" w:hAnsi="Calibri"/>
        </w:rPr>
        <w:t>endeavor</w:t>
      </w:r>
      <w:r w:rsidRPr="007F673B">
        <w:rPr>
          <w:rFonts w:ascii="Calibri" w:hAnsi="Calibri"/>
        </w:rPr>
        <w:t xml:space="preserve"> to develop your knowledge and skills. The best way to find us is by e-mail. We will answer you within 24 hours. In this way, we can also make an appointment, in order to </w:t>
      </w:r>
      <w:r w:rsidR="006C6A7E">
        <w:rPr>
          <w:rFonts w:ascii="Calibri" w:hAnsi="Calibri"/>
        </w:rPr>
        <w:t xml:space="preserve">speak </w:t>
      </w:r>
      <w:r w:rsidRPr="007F673B">
        <w:rPr>
          <w:rFonts w:ascii="Calibri" w:hAnsi="Calibri"/>
        </w:rPr>
        <w:t>live.</w:t>
      </w:r>
    </w:p>
    <w:p w14:paraId="7068DC0D" w14:textId="77777777" w:rsidR="0087173B" w:rsidRPr="007F673B" w:rsidRDefault="0087173B" w:rsidP="003749A9">
      <w:pPr>
        <w:pStyle w:val="NoSpacing"/>
      </w:pPr>
    </w:p>
    <w:p w14:paraId="01CEE06D" w14:textId="77777777" w:rsidR="0087173B" w:rsidRPr="00244608" w:rsidRDefault="006C6A7E" w:rsidP="008525A4">
      <w:pPr>
        <w:spacing w:line="360" w:lineRule="auto"/>
        <w:jc w:val="both"/>
        <w:rPr>
          <w:rFonts w:ascii="Calibri" w:hAnsi="Calibri"/>
          <w:b/>
          <w:u w:val="single"/>
        </w:rPr>
      </w:pPr>
      <w:r>
        <w:rPr>
          <w:rFonts w:ascii="Calibri" w:hAnsi="Calibri"/>
          <w:b/>
          <w:u w:val="single"/>
        </w:rPr>
        <w:t>What</w:t>
      </w:r>
      <w:r w:rsidRPr="00244608">
        <w:rPr>
          <w:rFonts w:ascii="Calibri" w:hAnsi="Calibri"/>
          <w:b/>
          <w:u w:val="single"/>
        </w:rPr>
        <w:t xml:space="preserve"> </w:t>
      </w:r>
      <w:r>
        <w:rPr>
          <w:rFonts w:ascii="Calibri" w:hAnsi="Calibri"/>
          <w:b/>
          <w:u w:val="single"/>
        </w:rPr>
        <w:t>we</w:t>
      </w:r>
      <w:r w:rsidRPr="00244608">
        <w:rPr>
          <w:rFonts w:ascii="Calibri" w:hAnsi="Calibri"/>
          <w:b/>
          <w:u w:val="single"/>
        </w:rPr>
        <w:t xml:space="preserve"> </w:t>
      </w:r>
      <w:r>
        <w:rPr>
          <w:rFonts w:ascii="Calibri" w:hAnsi="Calibri"/>
          <w:b/>
          <w:u w:val="single"/>
        </w:rPr>
        <w:t>expect</w:t>
      </w:r>
      <w:r w:rsidRPr="00244608">
        <w:rPr>
          <w:rFonts w:ascii="Calibri" w:hAnsi="Calibri"/>
          <w:b/>
          <w:u w:val="single"/>
        </w:rPr>
        <w:t xml:space="preserve"> </w:t>
      </w:r>
      <w:r>
        <w:rPr>
          <w:rFonts w:ascii="Calibri" w:hAnsi="Calibri"/>
          <w:b/>
          <w:u w:val="single"/>
        </w:rPr>
        <w:t>from</w:t>
      </w:r>
      <w:r w:rsidRPr="00244608">
        <w:rPr>
          <w:rFonts w:ascii="Calibri" w:hAnsi="Calibri"/>
          <w:b/>
          <w:u w:val="single"/>
        </w:rPr>
        <w:t xml:space="preserve"> </w:t>
      </w:r>
      <w:r>
        <w:rPr>
          <w:rFonts w:ascii="Calibri" w:hAnsi="Calibri"/>
          <w:b/>
          <w:u w:val="single"/>
        </w:rPr>
        <w:t>you</w:t>
      </w:r>
    </w:p>
    <w:p w14:paraId="78847941" w14:textId="77777777" w:rsidR="003749A9" w:rsidRPr="00F33B4C" w:rsidRDefault="00F33B4C" w:rsidP="008525A4">
      <w:pPr>
        <w:spacing w:line="360" w:lineRule="auto"/>
        <w:jc w:val="both"/>
        <w:rPr>
          <w:rFonts w:ascii="Calibri" w:hAnsi="Calibri"/>
        </w:rPr>
      </w:pPr>
      <w:r w:rsidRPr="00F33B4C">
        <w:rPr>
          <w:rFonts w:ascii="Calibri" w:hAnsi="Calibri"/>
        </w:rPr>
        <w:t>Distance learning program</w:t>
      </w:r>
      <w:r>
        <w:rPr>
          <w:rFonts w:ascii="Calibri" w:hAnsi="Calibri"/>
        </w:rPr>
        <w:t>me</w:t>
      </w:r>
      <w:r w:rsidRPr="00F33B4C">
        <w:rPr>
          <w:rFonts w:ascii="Calibri" w:hAnsi="Calibri"/>
        </w:rPr>
        <w:t xml:space="preserve">s provide a degree of freedom in terms of time and manner of </w:t>
      </w:r>
      <w:r w:rsidR="00B406E5" w:rsidRPr="00F33B4C">
        <w:rPr>
          <w:rFonts w:ascii="Calibri" w:hAnsi="Calibri"/>
        </w:rPr>
        <w:t>study;</w:t>
      </w:r>
      <w:r w:rsidRPr="00F33B4C">
        <w:rPr>
          <w:rFonts w:ascii="Calibri" w:hAnsi="Calibri"/>
        </w:rPr>
        <w:t xml:space="preserve"> </w:t>
      </w:r>
      <w:r w:rsidR="00DA7E10" w:rsidRPr="00F33B4C">
        <w:rPr>
          <w:rFonts w:ascii="Calibri" w:hAnsi="Calibri"/>
        </w:rPr>
        <w:t>however,</w:t>
      </w:r>
      <w:r w:rsidRPr="00F33B4C">
        <w:rPr>
          <w:rFonts w:ascii="Calibri" w:hAnsi="Calibri"/>
        </w:rPr>
        <w:t xml:space="preserve"> this freedom can be a deterrent if not properly planned and managed. We expect you to </w:t>
      </w:r>
      <w:r w:rsidRPr="00F33B4C">
        <w:rPr>
          <w:rFonts w:ascii="Calibri" w:hAnsi="Calibri"/>
        </w:rPr>
        <w:lastRenderedPageBreak/>
        <w:t xml:space="preserve">attend the live lessons having studied the material of the respective modules, in order for the lesson to be productive. During the lessons, you must be </w:t>
      </w:r>
      <w:r w:rsidR="008759A6">
        <w:rPr>
          <w:rFonts w:ascii="Calibri" w:hAnsi="Calibri"/>
        </w:rPr>
        <w:t>active</w:t>
      </w:r>
      <w:r w:rsidRPr="00F33B4C">
        <w:rPr>
          <w:rFonts w:ascii="Calibri" w:hAnsi="Calibri"/>
        </w:rPr>
        <w:t xml:space="preserve">, participate in </w:t>
      </w:r>
      <w:r w:rsidR="008759A6">
        <w:rPr>
          <w:rFonts w:ascii="Calibri" w:hAnsi="Calibri"/>
        </w:rPr>
        <w:t xml:space="preserve">the </w:t>
      </w:r>
      <w:r w:rsidRPr="00F33B4C">
        <w:rPr>
          <w:rFonts w:ascii="Calibri" w:hAnsi="Calibri"/>
        </w:rPr>
        <w:t>discussions and activities and work harmoniously with your classmates. We emphasi</w:t>
      </w:r>
      <w:r w:rsidR="00D21281">
        <w:rPr>
          <w:rFonts w:ascii="Calibri" w:hAnsi="Calibri"/>
        </w:rPr>
        <w:t>s</w:t>
      </w:r>
      <w:r w:rsidRPr="00F33B4C">
        <w:rPr>
          <w:rFonts w:ascii="Calibri" w:hAnsi="Calibri"/>
        </w:rPr>
        <w:t xml:space="preserve">e that it is important to listen carefully and respectfully to your fellow students. Everyone is different, comes from a different environment and has different experiences. Pay attention to how you communicate with each other, especially in asynchronous </w:t>
      </w:r>
      <w:r w:rsidR="008759A6">
        <w:rPr>
          <w:rFonts w:ascii="Calibri" w:hAnsi="Calibri"/>
        </w:rPr>
        <w:t>conditions</w:t>
      </w:r>
      <w:r w:rsidRPr="00F33B4C">
        <w:rPr>
          <w:rFonts w:ascii="Calibri" w:hAnsi="Calibri"/>
        </w:rPr>
        <w:t>, such as when using forums o</w:t>
      </w:r>
      <w:r w:rsidR="00CC7846">
        <w:rPr>
          <w:rFonts w:ascii="Calibri" w:hAnsi="Calibri"/>
        </w:rPr>
        <w:t>r chat. It is easier</w:t>
      </w:r>
      <w:r w:rsidRPr="00F33B4C">
        <w:rPr>
          <w:rFonts w:ascii="Calibri" w:hAnsi="Calibri"/>
        </w:rPr>
        <w:t xml:space="preserve"> to misinterpret someone's words or not to filter what you say when you do not know </w:t>
      </w:r>
      <w:r w:rsidR="008759A6">
        <w:rPr>
          <w:rFonts w:ascii="Calibri" w:hAnsi="Calibri"/>
        </w:rPr>
        <w:t>the other person</w:t>
      </w:r>
      <w:r w:rsidRPr="00F33B4C">
        <w:rPr>
          <w:rFonts w:ascii="Calibri" w:hAnsi="Calibri"/>
        </w:rPr>
        <w:t xml:space="preserve"> and do not have him in front of you. Show empathy and encourage your classmates to express their views or concerns.</w:t>
      </w:r>
    </w:p>
    <w:p w14:paraId="0D2CB3A5" w14:textId="77777777" w:rsidR="00862583" w:rsidRPr="005A3254" w:rsidRDefault="00862583" w:rsidP="00BC4211">
      <w:pPr>
        <w:pStyle w:val="Heading1"/>
        <w:rPr>
          <w:color w:val="000090"/>
        </w:rPr>
      </w:pPr>
      <w:bookmarkStart w:id="128" w:name="_10._Η_μάθηση"/>
      <w:bookmarkEnd w:id="128"/>
      <w:r w:rsidRPr="00F33B4C">
        <w:rPr>
          <w:color w:val="000090"/>
        </w:rPr>
        <w:t xml:space="preserve"> </w:t>
      </w:r>
      <w:bookmarkStart w:id="129" w:name="_Toc474861202"/>
      <w:bookmarkStart w:id="130" w:name="_Toc79496822"/>
      <w:bookmarkStart w:id="131" w:name="_Toc112673494"/>
      <w:r w:rsidR="00A8133D" w:rsidRPr="005A3254">
        <w:rPr>
          <w:color w:val="000090"/>
        </w:rPr>
        <w:t xml:space="preserve">10. </w:t>
      </w:r>
      <w:bookmarkEnd w:id="129"/>
      <w:r w:rsidR="00A42AD5" w:rsidRPr="005A3254">
        <w:rPr>
          <w:color w:val="000090"/>
        </w:rPr>
        <w:t>Learning requires support</w:t>
      </w:r>
      <w:bookmarkEnd w:id="130"/>
      <w:bookmarkEnd w:id="131"/>
    </w:p>
    <w:p w14:paraId="06F48342" w14:textId="77777777" w:rsidR="003749A9" w:rsidRPr="005A3254" w:rsidRDefault="003749A9" w:rsidP="003749A9"/>
    <w:p w14:paraId="6D5C24EF" w14:textId="77777777" w:rsidR="00862583" w:rsidRPr="0027550E" w:rsidRDefault="005A3254" w:rsidP="008525A4">
      <w:pPr>
        <w:spacing w:before="10" w:line="360" w:lineRule="auto"/>
        <w:jc w:val="both"/>
        <w:rPr>
          <w:rFonts w:ascii="Calibri" w:hAnsi="Calibri"/>
          <w:color w:val="000000"/>
        </w:rPr>
      </w:pPr>
      <w:r>
        <w:rPr>
          <w:rFonts w:ascii="Calibri" w:hAnsi="Calibri"/>
          <w:color w:val="000000"/>
        </w:rPr>
        <w:t>Distance learning may at times make you feel lonely, insecure or stressed.</w:t>
      </w:r>
      <w:r w:rsidR="00466E91" w:rsidRPr="005A3254">
        <w:rPr>
          <w:rFonts w:ascii="Calibri" w:hAnsi="Calibri"/>
          <w:color w:val="000000"/>
          <w:sz w:val="22"/>
          <w:szCs w:val="22"/>
        </w:rPr>
        <w:t xml:space="preserve"> </w:t>
      </w:r>
      <w:r>
        <w:rPr>
          <w:rFonts w:ascii="Calibri" w:hAnsi="Calibri"/>
          <w:color w:val="000000"/>
          <w:sz w:val="22"/>
          <w:szCs w:val="22"/>
        </w:rPr>
        <w:t>It is reasonable to experience moments of pressure, to worry because you have not understood something or to feel the need of immediate feedback.</w:t>
      </w:r>
      <w:r w:rsidR="00466E91" w:rsidRPr="005A3254">
        <w:rPr>
          <w:rFonts w:ascii="Calibri" w:hAnsi="Calibri"/>
          <w:color w:val="000000"/>
        </w:rPr>
        <w:t xml:space="preserve"> </w:t>
      </w:r>
      <w:r>
        <w:rPr>
          <w:rFonts w:ascii="Calibri" w:hAnsi="Calibri"/>
          <w:color w:val="000000"/>
        </w:rPr>
        <w:t>It</w:t>
      </w:r>
      <w:r w:rsidRPr="005A3254">
        <w:rPr>
          <w:rFonts w:ascii="Calibri" w:hAnsi="Calibri"/>
          <w:color w:val="000000"/>
        </w:rPr>
        <w:t xml:space="preserve"> </w:t>
      </w:r>
      <w:r>
        <w:rPr>
          <w:rFonts w:ascii="Calibri" w:hAnsi="Calibri"/>
          <w:color w:val="000000"/>
        </w:rPr>
        <w:t>is</w:t>
      </w:r>
      <w:r w:rsidRPr="005A3254">
        <w:rPr>
          <w:rFonts w:ascii="Calibri" w:hAnsi="Calibri"/>
          <w:color w:val="000000"/>
        </w:rPr>
        <w:t xml:space="preserve"> </w:t>
      </w:r>
      <w:r>
        <w:rPr>
          <w:rFonts w:ascii="Calibri" w:hAnsi="Calibri"/>
          <w:color w:val="000000"/>
        </w:rPr>
        <w:t>also</w:t>
      </w:r>
      <w:r w:rsidRPr="005A3254">
        <w:rPr>
          <w:rFonts w:ascii="Calibri" w:hAnsi="Calibri"/>
          <w:color w:val="000000"/>
        </w:rPr>
        <w:t xml:space="preserve"> </w:t>
      </w:r>
      <w:r>
        <w:rPr>
          <w:rFonts w:ascii="Calibri" w:hAnsi="Calibri"/>
          <w:color w:val="000000"/>
        </w:rPr>
        <w:t>human</w:t>
      </w:r>
      <w:r w:rsidRPr="005A3254">
        <w:rPr>
          <w:rFonts w:ascii="Calibri" w:hAnsi="Calibri"/>
          <w:color w:val="000000"/>
        </w:rPr>
        <w:t xml:space="preserve">, </w:t>
      </w:r>
      <w:r>
        <w:rPr>
          <w:rFonts w:ascii="Calibri" w:hAnsi="Calibri"/>
          <w:color w:val="000000"/>
        </w:rPr>
        <w:t>during</w:t>
      </w:r>
      <w:r w:rsidRPr="005A3254">
        <w:rPr>
          <w:rFonts w:ascii="Calibri" w:hAnsi="Calibri"/>
          <w:color w:val="000000"/>
        </w:rPr>
        <w:t xml:space="preserve"> </w:t>
      </w:r>
      <w:r>
        <w:rPr>
          <w:rFonts w:ascii="Calibri" w:hAnsi="Calibri"/>
          <w:color w:val="000000"/>
        </w:rPr>
        <w:t>the</w:t>
      </w:r>
      <w:r w:rsidRPr="005A3254">
        <w:rPr>
          <w:rFonts w:ascii="Calibri" w:hAnsi="Calibri"/>
          <w:color w:val="000000"/>
        </w:rPr>
        <w:t xml:space="preserve"> </w:t>
      </w:r>
      <w:r>
        <w:rPr>
          <w:rFonts w:ascii="Calibri" w:hAnsi="Calibri"/>
          <w:color w:val="000000"/>
        </w:rPr>
        <w:t>semester</w:t>
      </w:r>
      <w:r w:rsidRPr="005A3254">
        <w:rPr>
          <w:rFonts w:ascii="Calibri" w:hAnsi="Calibri"/>
          <w:color w:val="000000"/>
        </w:rPr>
        <w:t xml:space="preserve">, </w:t>
      </w:r>
      <w:r>
        <w:rPr>
          <w:rFonts w:ascii="Calibri" w:hAnsi="Calibri"/>
          <w:color w:val="000000"/>
        </w:rPr>
        <w:t>for</w:t>
      </w:r>
      <w:r w:rsidRPr="005A3254">
        <w:rPr>
          <w:rFonts w:ascii="Calibri" w:hAnsi="Calibri"/>
          <w:color w:val="000000"/>
        </w:rPr>
        <w:t xml:space="preserve"> </w:t>
      </w:r>
      <w:r>
        <w:rPr>
          <w:rFonts w:ascii="Calibri" w:hAnsi="Calibri"/>
          <w:color w:val="000000"/>
        </w:rPr>
        <w:t>something</w:t>
      </w:r>
      <w:r w:rsidRPr="005A3254">
        <w:rPr>
          <w:rFonts w:ascii="Calibri" w:hAnsi="Calibri"/>
          <w:color w:val="000000"/>
        </w:rPr>
        <w:t xml:space="preserve"> </w:t>
      </w:r>
      <w:r>
        <w:rPr>
          <w:rFonts w:ascii="Calibri" w:hAnsi="Calibri"/>
          <w:color w:val="000000"/>
        </w:rPr>
        <w:t>to</w:t>
      </w:r>
      <w:r w:rsidRPr="005A3254">
        <w:rPr>
          <w:rFonts w:ascii="Calibri" w:hAnsi="Calibri"/>
          <w:color w:val="000000"/>
        </w:rPr>
        <w:t xml:space="preserve"> </w:t>
      </w:r>
      <w:r>
        <w:rPr>
          <w:rFonts w:ascii="Calibri" w:hAnsi="Calibri"/>
          <w:color w:val="000000"/>
        </w:rPr>
        <w:t>happen</w:t>
      </w:r>
      <w:r w:rsidRPr="005A3254">
        <w:rPr>
          <w:rFonts w:ascii="Calibri" w:hAnsi="Calibri"/>
          <w:color w:val="000000"/>
        </w:rPr>
        <w:t xml:space="preserve"> </w:t>
      </w:r>
      <w:r>
        <w:rPr>
          <w:rFonts w:ascii="Calibri" w:hAnsi="Calibri"/>
          <w:color w:val="000000"/>
        </w:rPr>
        <w:t>unexpectedly</w:t>
      </w:r>
      <w:r w:rsidR="00CC7846">
        <w:rPr>
          <w:rFonts w:ascii="Calibri" w:hAnsi="Calibri"/>
          <w:color w:val="000000"/>
        </w:rPr>
        <w:t xml:space="preserve"> that </w:t>
      </w:r>
      <w:r>
        <w:rPr>
          <w:rFonts w:ascii="Calibri" w:hAnsi="Calibri"/>
          <w:color w:val="000000"/>
        </w:rPr>
        <w:t xml:space="preserve">will take you off schedule. The University is an institution, but they are also </w:t>
      </w:r>
      <w:r w:rsidR="00773EC9">
        <w:rPr>
          <w:rFonts w:ascii="Calibri" w:hAnsi="Calibri"/>
          <w:color w:val="000000"/>
        </w:rPr>
        <w:t>people</w:t>
      </w:r>
      <w:r>
        <w:rPr>
          <w:rFonts w:ascii="Calibri" w:hAnsi="Calibri"/>
          <w:color w:val="000000"/>
        </w:rPr>
        <w:t>, who will be by your side to support you. Both</w:t>
      </w:r>
      <w:r w:rsidRPr="00380B91">
        <w:rPr>
          <w:rFonts w:ascii="Calibri" w:hAnsi="Calibri"/>
          <w:color w:val="000000"/>
        </w:rPr>
        <w:t xml:space="preserve"> </w:t>
      </w:r>
      <w:r w:rsidR="00380B91" w:rsidRPr="00380B91">
        <w:rPr>
          <w:rFonts w:ascii="Calibri" w:hAnsi="Calibri"/>
          <w:b/>
          <w:color w:val="000090"/>
        </w:rPr>
        <w:t xml:space="preserve">your </w:t>
      </w:r>
      <w:r w:rsidR="00380B91">
        <w:rPr>
          <w:rFonts w:ascii="Calibri" w:hAnsi="Calibri"/>
          <w:b/>
          <w:color w:val="000090"/>
        </w:rPr>
        <w:t>tutor</w:t>
      </w:r>
      <w:r w:rsidR="004C1021" w:rsidRPr="00380B91">
        <w:rPr>
          <w:rFonts w:ascii="Calibri" w:hAnsi="Calibri"/>
          <w:color w:val="000000"/>
        </w:rPr>
        <w:t xml:space="preserve">, </w:t>
      </w:r>
      <w:r w:rsidR="00380B91">
        <w:rPr>
          <w:rFonts w:ascii="Calibri" w:hAnsi="Calibri"/>
          <w:color w:val="000000"/>
        </w:rPr>
        <w:t>and</w:t>
      </w:r>
      <w:r w:rsidR="00380B91" w:rsidRPr="00380B91">
        <w:rPr>
          <w:rFonts w:ascii="Calibri" w:hAnsi="Calibri"/>
          <w:color w:val="000000"/>
        </w:rPr>
        <w:t xml:space="preserve"> </w:t>
      </w:r>
      <w:r w:rsidR="00380B91">
        <w:rPr>
          <w:rFonts w:ascii="Calibri" w:hAnsi="Calibri"/>
          <w:color w:val="000000"/>
        </w:rPr>
        <w:t>I</w:t>
      </w:r>
      <w:r w:rsidR="00380B91" w:rsidRPr="00380B91">
        <w:rPr>
          <w:rFonts w:ascii="Calibri" w:hAnsi="Calibri"/>
          <w:color w:val="000000"/>
        </w:rPr>
        <w:t xml:space="preserve"> </w:t>
      </w:r>
      <w:r w:rsidR="00380B91">
        <w:rPr>
          <w:rFonts w:ascii="Calibri" w:hAnsi="Calibri"/>
          <w:color w:val="000000"/>
        </w:rPr>
        <w:t>as</w:t>
      </w:r>
      <w:r w:rsidR="00380B91" w:rsidRPr="00380B91">
        <w:rPr>
          <w:rFonts w:ascii="Calibri" w:hAnsi="Calibri"/>
          <w:color w:val="000000"/>
        </w:rPr>
        <w:t xml:space="preserve"> </w:t>
      </w:r>
      <w:r w:rsidR="00380B91">
        <w:rPr>
          <w:rFonts w:ascii="Calibri" w:hAnsi="Calibri"/>
          <w:color w:val="000000"/>
        </w:rPr>
        <w:t>the</w:t>
      </w:r>
      <w:r w:rsidR="004C1021" w:rsidRPr="00380B91">
        <w:rPr>
          <w:rFonts w:ascii="Calibri" w:hAnsi="Calibri"/>
          <w:color w:val="000000"/>
        </w:rPr>
        <w:t xml:space="preserve"> </w:t>
      </w:r>
      <w:r w:rsidR="00380B91">
        <w:rPr>
          <w:rFonts w:ascii="Calibri" w:hAnsi="Calibri"/>
          <w:b/>
          <w:color w:val="000090"/>
        </w:rPr>
        <w:t>coordinator</w:t>
      </w:r>
      <w:r w:rsidR="004C1021" w:rsidRPr="00380B91">
        <w:rPr>
          <w:rFonts w:ascii="Calibri" w:hAnsi="Calibri"/>
          <w:color w:val="000000"/>
        </w:rPr>
        <w:t xml:space="preserve"> </w:t>
      </w:r>
      <w:r w:rsidR="00380B91">
        <w:rPr>
          <w:rFonts w:ascii="Calibri" w:hAnsi="Calibri"/>
          <w:color w:val="000000"/>
        </w:rPr>
        <w:t>of the course</w:t>
      </w:r>
      <w:r w:rsidR="004C1021" w:rsidRPr="00380B91">
        <w:rPr>
          <w:rFonts w:ascii="Calibri" w:hAnsi="Calibri"/>
          <w:color w:val="000000"/>
        </w:rPr>
        <w:t xml:space="preserve">, </w:t>
      </w:r>
      <w:r w:rsidR="00380B91">
        <w:rPr>
          <w:rFonts w:ascii="Calibri" w:hAnsi="Calibri"/>
          <w:color w:val="000000"/>
        </w:rPr>
        <w:t>will try to assist you in the difficulties that may arise, in relation to the course</w:t>
      </w:r>
      <w:r w:rsidR="004C1021" w:rsidRPr="00380B91">
        <w:rPr>
          <w:rFonts w:ascii="Calibri" w:hAnsi="Calibri"/>
          <w:color w:val="000000"/>
        </w:rPr>
        <w:t xml:space="preserve">. </w:t>
      </w:r>
      <w:r w:rsidR="00380B91">
        <w:rPr>
          <w:rFonts w:ascii="Calibri" w:hAnsi="Calibri"/>
          <w:color w:val="000000"/>
        </w:rPr>
        <w:t>As</w:t>
      </w:r>
      <w:r w:rsidR="00380B91" w:rsidRPr="00380B91">
        <w:rPr>
          <w:rFonts w:ascii="Calibri" w:hAnsi="Calibri"/>
          <w:color w:val="000000"/>
        </w:rPr>
        <w:t xml:space="preserve"> </w:t>
      </w:r>
      <w:r w:rsidR="00380B91">
        <w:rPr>
          <w:rFonts w:ascii="Calibri" w:hAnsi="Calibri"/>
          <w:color w:val="000000"/>
        </w:rPr>
        <w:t>for</w:t>
      </w:r>
      <w:r w:rsidR="00380B91" w:rsidRPr="00380B91">
        <w:rPr>
          <w:rFonts w:ascii="Calibri" w:hAnsi="Calibri"/>
          <w:color w:val="000000"/>
        </w:rPr>
        <w:t xml:space="preserve"> </w:t>
      </w:r>
      <w:r w:rsidR="00380B91">
        <w:rPr>
          <w:rFonts w:ascii="Calibri" w:hAnsi="Calibri"/>
          <w:color w:val="000000"/>
        </w:rPr>
        <w:t>the</w:t>
      </w:r>
      <w:r w:rsidR="00380B91" w:rsidRPr="00380B91">
        <w:rPr>
          <w:rFonts w:ascii="Calibri" w:hAnsi="Calibri"/>
          <w:color w:val="000000"/>
        </w:rPr>
        <w:t xml:space="preserve"> </w:t>
      </w:r>
      <w:r w:rsidR="00380B91">
        <w:rPr>
          <w:rFonts w:ascii="Calibri" w:hAnsi="Calibri"/>
          <w:color w:val="000000"/>
        </w:rPr>
        <w:t>academic</w:t>
      </w:r>
      <w:r w:rsidR="00380B91" w:rsidRPr="00380B91">
        <w:rPr>
          <w:rFonts w:ascii="Calibri" w:hAnsi="Calibri"/>
          <w:color w:val="000000"/>
        </w:rPr>
        <w:t xml:space="preserve"> </w:t>
      </w:r>
      <w:r w:rsidR="00380B91">
        <w:rPr>
          <w:rFonts w:ascii="Calibri" w:hAnsi="Calibri"/>
          <w:color w:val="000000"/>
        </w:rPr>
        <w:t>part</w:t>
      </w:r>
      <w:r w:rsidR="00380B91" w:rsidRPr="00380B91">
        <w:rPr>
          <w:rFonts w:ascii="Calibri" w:hAnsi="Calibri"/>
          <w:color w:val="000000"/>
        </w:rPr>
        <w:t xml:space="preserve">, </w:t>
      </w:r>
      <w:r w:rsidR="00380B91">
        <w:rPr>
          <w:rFonts w:ascii="Calibri" w:hAnsi="Calibri"/>
          <w:color w:val="000000"/>
        </w:rPr>
        <w:t>you</w:t>
      </w:r>
      <w:r w:rsidR="00380B91" w:rsidRPr="00380B91">
        <w:rPr>
          <w:rFonts w:ascii="Calibri" w:hAnsi="Calibri"/>
          <w:color w:val="000000"/>
        </w:rPr>
        <w:t xml:space="preserve"> </w:t>
      </w:r>
      <w:r w:rsidR="00380B91">
        <w:rPr>
          <w:rFonts w:ascii="Calibri" w:hAnsi="Calibri"/>
          <w:color w:val="000000"/>
        </w:rPr>
        <w:t>should</w:t>
      </w:r>
      <w:r w:rsidR="00380B91" w:rsidRPr="00380B91">
        <w:rPr>
          <w:rFonts w:ascii="Calibri" w:hAnsi="Calibri"/>
          <w:color w:val="000000"/>
        </w:rPr>
        <w:t xml:space="preserve"> </w:t>
      </w:r>
      <w:r w:rsidR="00380B91">
        <w:rPr>
          <w:rFonts w:ascii="Calibri" w:hAnsi="Calibri"/>
          <w:color w:val="000000"/>
        </w:rPr>
        <w:t>know</w:t>
      </w:r>
      <w:r w:rsidR="00380B91" w:rsidRPr="00380B91">
        <w:rPr>
          <w:rFonts w:ascii="Calibri" w:hAnsi="Calibri"/>
          <w:color w:val="000000"/>
        </w:rPr>
        <w:t xml:space="preserve"> </w:t>
      </w:r>
      <w:r w:rsidR="00380B91">
        <w:rPr>
          <w:rFonts w:ascii="Calibri" w:hAnsi="Calibri"/>
          <w:color w:val="000000"/>
        </w:rPr>
        <w:t>that</w:t>
      </w:r>
      <w:r w:rsidR="00380B91" w:rsidRPr="00380B91">
        <w:rPr>
          <w:rFonts w:ascii="Calibri" w:hAnsi="Calibri"/>
          <w:color w:val="000000"/>
        </w:rPr>
        <w:t xml:space="preserve"> </w:t>
      </w:r>
      <w:r w:rsidR="00380B91">
        <w:rPr>
          <w:rFonts w:ascii="Calibri" w:hAnsi="Calibri"/>
          <w:color w:val="000000"/>
        </w:rPr>
        <w:t>each</w:t>
      </w:r>
      <w:r w:rsidR="00380B91" w:rsidRPr="00380B91">
        <w:rPr>
          <w:rFonts w:ascii="Calibri" w:hAnsi="Calibri"/>
          <w:color w:val="000000"/>
        </w:rPr>
        <w:t xml:space="preserve"> </w:t>
      </w:r>
      <w:r w:rsidR="00380B91">
        <w:rPr>
          <w:rFonts w:ascii="Calibri" w:hAnsi="Calibri"/>
          <w:color w:val="000000"/>
        </w:rPr>
        <w:t>of</w:t>
      </w:r>
      <w:r w:rsidR="00380B91" w:rsidRPr="00380B91">
        <w:rPr>
          <w:rFonts w:ascii="Calibri" w:hAnsi="Calibri"/>
          <w:color w:val="000000"/>
        </w:rPr>
        <w:t xml:space="preserve"> </w:t>
      </w:r>
      <w:r w:rsidR="00380B91">
        <w:rPr>
          <w:rFonts w:ascii="Calibri" w:hAnsi="Calibri"/>
          <w:color w:val="000000"/>
        </w:rPr>
        <w:t>you</w:t>
      </w:r>
      <w:r w:rsidR="00380B91" w:rsidRPr="00380B91">
        <w:rPr>
          <w:rFonts w:ascii="Calibri" w:hAnsi="Calibri"/>
          <w:color w:val="000000"/>
        </w:rPr>
        <w:t xml:space="preserve"> </w:t>
      </w:r>
      <w:r w:rsidR="00380B91">
        <w:rPr>
          <w:rFonts w:ascii="Calibri" w:hAnsi="Calibri"/>
          <w:color w:val="000000"/>
        </w:rPr>
        <w:t>has</w:t>
      </w:r>
      <w:r w:rsidR="00380B91" w:rsidRPr="00380B91">
        <w:rPr>
          <w:rFonts w:ascii="Calibri" w:hAnsi="Calibri"/>
          <w:color w:val="000000"/>
        </w:rPr>
        <w:t xml:space="preserve"> </w:t>
      </w:r>
      <w:r w:rsidR="00380B91">
        <w:rPr>
          <w:rFonts w:ascii="Calibri" w:hAnsi="Calibri"/>
          <w:color w:val="000000"/>
        </w:rPr>
        <w:t>an</w:t>
      </w:r>
      <w:r w:rsidR="004C1021" w:rsidRPr="00380B91">
        <w:rPr>
          <w:rFonts w:ascii="Calibri" w:hAnsi="Calibri"/>
          <w:color w:val="000000"/>
        </w:rPr>
        <w:t xml:space="preserve"> </w:t>
      </w:r>
      <w:r w:rsidR="00380B91">
        <w:rPr>
          <w:rFonts w:ascii="Calibri" w:hAnsi="Calibri"/>
          <w:b/>
          <w:color w:val="000090"/>
        </w:rPr>
        <w:t xml:space="preserve">academic </w:t>
      </w:r>
      <w:r w:rsidR="00FE06F7">
        <w:rPr>
          <w:rFonts w:ascii="Calibri" w:hAnsi="Calibri"/>
          <w:b/>
          <w:color w:val="000090"/>
        </w:rPr>
        <w:t>advisor</w:t>
      </w:r>
      <w:r w:rsidR="004C1021" w:rsidRPr="00380B91">
        <w:rPr>
          <w:rFonts w:ascii="Calibri" w:hAnsi="Calibri"/>
          <w:color w:val="000000"/>
        </w:rPr>
        <w:t xml:space="preserve">, </w:t>
      </w:r>
      <w:r w:rsidR="00380B91">
        <w:rPr>
          <w:rFonts w:ascii="Calibri" w:hAnsi="Calibri"/>
          <w:color w:val="000000"/>
        </w:rPr>
        <w:t>who will guide you in matters related to your studies</w:t>
      </w:r>
      <w:r w:rsidR="004C1021" w:rsidRPr="00380B91">
        <w:rPr>
          <w:rFonts w:ascii="Calibri" w:hAnsi="Calibri"/>
          <w:color w:val="000000"/>
        </w:rPr>
        <w:t xml:space="preserve">. </w:t>
      </w:r>
      <w:r w:rsidR="009823BF">
        <w:rPr>
          <w:rFonts w:ascii="Calibri" w:hAnsi="Calibri"/>
          <w:color w:val="000000"/>
        </w:rPr>
        <w:t>In addition</w:t>
      </w:r>
      <w:r w:rsidR="00380B91" w:rsidRPr="00380B91">
        <w:rPr>
          <w:rFonts w:ascii="Calibri" w:hAnsi="Calibri"/>
          <w:color w:val="000000"/>
        </w:rPr>
        <w:t xml:space="preserve">, </w:t>
      </w:r>
      <w:r w:rsidR="00380B91">
        <w:rPr>
          <w:rFonts w:ascii="Calibri" w:hAnsi="Calibri"/>
          <w:color w:val="000000"/>
        </w:rPr>
        <w:t>our</w:t>
      </w:r>
      <w:r w:rsidR="00380B91" w:rsidRPr="00380B91">
        <w:rPr>
          <w:rFonts w:ascii="Calibri" w:hAnsi="Calibri"/>
          <w:color w:val="000000"/>
        </w:rPr>
        <w:t xml:space="preserve"> </w:t>
      </w:r>
      <w:r w:rsidR="00380B91">
        <w:rPr>
          <w:rFonts w:ascii="Calibri" w:hAnsi="Calibri"/>
          <w:color w:val="000000"/>
        </w:rPr>
        <w:t>University</w:t>
      </w:r>
      <w:r w:rsidR="00380B91" w:rsidRPr="00380B91">
        <w:rPr>
          <w:rFonts w:ascii="Calibri" w:hAnsi="Calibri"/>
          <w:color w:val="000000"/>
        </w:rPr>
        <w:t xml:space="preserve"> </w:t>
      </w:r>
      <w:r w:rsidR="00380B91">
        <w:rPr>
          <w:rFonts w:ascii="Calibri" w:hAnsi="Calibri"/>
          <w:color w:val="000000"/>
        </w:rPr>
        <w:t>operates</w:t>
      </w:r>
      <w:r w:rsidR="00380B91" w:rsidRPr="00380B91">
        <w:rPr>
          <w:rFonts w:ascii="Calibri" w:hAnsi="Calibri"/>
          <w:color w:val="000000"/>
        </w:rPr>
        <w:t xml:space="preserve"> </w:t>
      </w:r>
      <w:r w:rsidR="00380B91">
        <w:rPr>
          <w:rFonts w:ascii="Calibri" w:hAnsi="Calibri"/>
          <w:color w:val="000000"/>
        </w:rPr>
        <w:t>the</w:t>
      </w:r>
      <w:r w:rsidR="00380B91" w:rsidRPr="00380B91">
        <w:rPr>
          <w:rFonts w:ascii="Calibri" w:hAnsi="Calibri"/>
          <w:color w:val="000000"/>
        </w:rPr>
        <w:t xml:space="preserve"> </w:t>
      </w:r>
      <w:r w:rsidR="00380B91">
        <w:rPr>
          <w:rFonts w:ascii="Calibri" w:hAnsi="Calibri"/>
          <w:color w:val="000000"/>
        </w:rPr>
        <w:t>S</w:t>
      </w:r>
      <w:r w:rsidR="00380B91" w:rsidRPr="00380B91">
        <w:rPr>
          <w:rFonts w:ascii="Calibri" w:hAnsi="Calibri"/>
          <w:color w:val="000000"/>
        </w:rPr>
        <w:t>.</w:t>
      </w:r>
      <w:r w:rsidR="00380B91">
        <w:rPr>
          <w:rFonts w:ascii="Calibri" w:hAnsi="Calibri"/>
          <w:color w:val="000000"/>
        </w:rPr>
        <w:t>K</w:t>
      </w:r>
      <w:r w:rsidR="00380B91" w:rsidRPr="00380B91">
        <w:rPr>
          <w:rFonts w:ascii="Calibri" w:hAnsi="Calibri"/>
          <w:color w:val="000000"/>
        </w:rPr>
        <w:t>.</w:t>
      </w:r>
      <w:r w:rsidR="00380B91">
        <w:rPr>
          <w:rFonts w:ascii="Calibri" w:hAnsi="Calibri"/>
          <w:color w:val="000000"/>
        </w:rPr>
        <w:t>E</w:t>
      </w:r>
      <w:r w:rsidR="00380B91" w:rsidRPr="00380B91">
        <w:rPr>
          <w:rFonts w:ascii="Calibri" w:hAnsi="Calibri"/>
          <w:color w:val="000000"/>
        </w:rPr>
        <w:t>.</w:t>
      </w:r>
      <w:r w:rsidR="00380B91">
        <w:rPr>
          <w:rFonts w:ascii="Calibri" w:hAnsi="Calibri"/>
          <w:color w:val="000000"/>
        </w:rPr>
        <w:t>P</w:t>
      </w:r>
      <w:r w:rsidR="00380B91" w:rsidRPr="00380B91">
        <w:rPr>
          <w:rFonts w:ascii="Calibri" w:hAnsi="Calibri"/>
          <w:color w:val="000000"/>
        </w:rPr>
        <w:t>.</w:t>
      </w:r>
      <w:r w:rsidR="00380B91">
        <w:rPr>
          <w:rFonts w:ascii="Calibri" w:hAnsi="Calibri"/>
          <w:color w:val="000000"/>
        </w:rPr>
        <w:t>S</w:t>
      </w:r>
      <w:r w:rsidR="00380B91" w:rsidRPr="00380B91">
        <w:rPr>
          <w:rFonts w:ascii="Calibri" w:hAnsi="Calibri"/>
          <w:color w:val="000000"/>
        </w:rPr>
        <w:t>.</w:t>
      </w:r>
      <w:r w:rsidR="00380B91">
        <w:rPr>
          <w:rFonts w:ascii="Calibri" w:hAnsi="Calibri"/>
          <w:color w:val="000000"/>
        </w:rPr>
        <w:t>I</w:t>
      </w:r>
      <w:r w:rsidR="00380B91" w:rsidRPr="00380B91">
        <w:rPr>
          <w:rFonts w:ascii="Calibri" w:hAnsi="Calibri"/>
          <w:color w:val="000000"/>
        </w:rPr>
        <w:t>.</w:t>
      </w:r>
      <w:r w:rsidR="00380B91">
        <w:rPr>
          <w:rFonts w:ascii="Calibri" w:hAnsi="Calibri"/>
          <w:color w:val="000000"/>
        </w:rPr>
        <w:t xml:space="preserve"> </w:t>
      </w:r>
      <w:r w:rsidR="000D6996">
        <w:rPr>
          <w:rFonts w:ascii="Calibri" w:hAnsi="Calibri"/>
          <w:color w:val="000000"/>
        </w:rPr>
        <w:t xml:space="preserve">a </w:t>
      </w:r>
      <w:r w:rsidR="00380B91">
        <w:rPr>
          <w:rFonts w:ascii="Calibri" w:hAnsi="Calibri"/>
          <w:color w:val="000000"/>
        </w:rPr>
        <w:t>unit, in which specialists, with sensitivity and confidentiality, will counsel and empower you, in order to overcome your difficulties.</w:t>
      </w:r>
      <w:r w:rsidR="004C1021" w:rsidRPr="00380B91">
        <w:rPr>
          <w:rFonts w:ascii="Calibri" w:hAnsi="Calibri"/>
          <w:color w:val="000000"/>
        </w:rPr>
        <w:t xml:space="preserve"> </w:t>
      </w:r>
      <w:r w:rsidR="009823BF">
        <w:rPr>
          <w:rFonts w:ascii="Calibri" w:hAnsi="Calibri"/>
          <w:color w:val="000000"/>
        </w:rPr>
        <w:t>Furthermore</w:t>
      </w:r>
      <w:r w:rsidR="009823BF" w:rsidRPr="009823BF">
        <w:rPr>
          <w:rFonts w:ascii="Calibri" w:hAnsi="Calibri"/>
          <w:color w:val="000000"/>
        </w:rPr>
        <w:t xml:space="preserve">, </w:t>
      </w:r>
      <w:r w:rsidR="009823BF">
        <w:rPr>
          <w:rFonts w:ascii="Calibri" w:hAnsi="Calibri"/>
          <w:color w:val="000000"/>
        </w:rPr>
        <w:t>there</w:t>
      </w:r>
      <w:r w:rsidR="009823BF" w:rsidRPr="009823BF">
        <w:rPr>
          <w:rFonts w:ascii="Calibri" w:hAnsi="Calibri"/>
          <w:color w:val="000000"/>
        </w:rPr>
        <w:t xml:space="preserve"> </w:t>
      </w:r>
      <w:r w:rsidR="009823BF">
        <w:rPr>
          <w:rFonts w:ascii="Calibri" w:hAnsi="Calibri"/>
          <w:color w:val="000000"/>
        </w:rPr>
        <w:t>is</w:t>
      </w:r>
      <w:r w:rsidR="009823BF" w:rsidRPr="009823BF">
        <w:rPr>
          <w:rFonts w:ascii="Calibri" w:hAnsi="Calibri"/>
          <w:color w:val="000000"/>
        </w:rPr>
        <w:t xml:space="preserve"> </w:t>
      </w:r>
      <w:r w:rsidR="009823BF">
        <w:rPr>
          <w:rFonts w:ascii="Calibri" w:hAnsi="Calibri"/>
          <w:color w:val="000000"/>
        </w:rPr>
        <w:t>the</w:t>
      </w:r>
      <w:r w:rsidR="00F877B1" w:rsidRPr="009823BF">
        <w:rPr>
          <w:rFonts w:ascii="Calibri" w:hAnsi="Calibri"/>
          <w:color w:val="000000"/>
        </w:rPr>
        <w:t xml:space="preserve"> </w:t>
      </w:r>
      <w:r w:rsidR="009823BF">
        <w:rPr>
          <w:rFonts w:ascii="Calibri" w:hAnsi="Calibri" w:cs="'19∏ÔˇøÚå≈'1"/>
          <w:b/>
          <w:color w:val="000090"/>
          <w:sz w:val="23"/>
          <w:szCs w:val="23"/>
        </w:rPr>
        <w:t>Centre for Special Educational Needs and Disabilities</w:t>
      </w:r>
      <w:r w:rsidR="00F877B1" w:rsidRPr="009823BF">
        <w:rPr>
          <w:rFonts w:ascii="Calibri" w:hAnsi="Calibri" w:cs="'19∏ÔˇøÚå≈'1"/>
          <w:b/>
          <w:color w:val="000090"/>
          <w:sz w:val="23"/>
          <w:szCs w:val="23"/>
        </w:rPr>
        <w:t xml:space="preserve"> </w:t>
      </w:r>
      <w:r w:rsidR="00F877B1" w:rsidRPr="009823BF">
        <w:rPr>
          <w:rFonts w:ascii="Calibri" w:hAnsi="Calibri" w:cs="'19∏ÔˇøÚå≈'1"/>
          <w:b/>
          <w:bCs/>
          <w:color w:val="000090"/>
          <w:sz w:val="23"/>
          <w:szCs w:val="23"/>
        </w:rPr>
        <w:t>(</w:t>
      </w:r>
      <w:r w:rsidR="009823BF" w:rsidRPr="009823BF">
        <w:rPr>
          <w:rFonts w:ascii="Calibri" w:hAnsi="Calibri" w:cs="'19∏ÔˇøÚå≈'1"/>
          <w:b/>
          <w:color w:val="000090"/>
          <w:sz w:val="23"/>
          <w:szCs w:val="23"/>
        </w:rPr>
        <w:t>C</w:t>
      </w:r>
      <w:r w:rsidR="00F877B1" w:rsidRPr="009823BF">
        <w:rPr>
          <w:rFonts w:ascii="Calibri" w:hAnsi="Calibri" w:cs="'19∏ÔˇøÚå≈'1"/>
          <w:b/>
          <w:bCs/>
          <w:color w:val="000090"/>
          <w:sz w:val="23"/>
          <w:szCs w:val="23"/>
        </w:rPr>
        <w:t>.</w:t>
      </w:r>
      <w:r w:rsidR="009823BF" w:rsidRPr="009823BF">
        <w:rPr>
          <w:rFonts w:ascii="Calibri" w:hAnsi="Calibri" w:cs="'19∏ÔˇøÚå≈'1"/>
          <w:b/>
          <w:color w:val="000090"/>
          <w:sz w:val="23"/>
          <w:szCs w:val="23"/>
        </w:rPr>
        <w:t>S</w:t>
      </w:r>
      <w:r w:rsidR="00F877B1" w:rsidRPr="009823BF">
        <w:rPr>
          <w:rFonts w:ascii="Calibri" w:hAnsi="Calibri" w:cs="'19∏ÔˇøÚå≈'1"/>
          <w:b/>
          <w:bCs/>
          <w:color w:val="000090"/>
          <w:sz w:val="23"/>
          <w:szCs w:val="23"/>
        </w:rPr>
        <w:t>.</w:t>
      </w:r>
      <w:r w:rsidR="009823BF" w:rsidRPr="009823BF">
        <w:rPr>
          <w:rFonts w:ascii="Calibri" w:hAnsi="Calibri" w:cs="'19∏ÔˇøÚå≈'1"/>
          <w:b/>
          <w:color w:val="000090"/>
          <w:sz w:val="23"/>
          <w:szCs w:val="23"/>
        </w:rPr>
        <w:t>E</w:t>
      </w:r>
      <w:r w:rsidR="00F877B1" w:rsidRPr="009823BF">
        <w:rPr>
          <w:rFonts w:ascii="Calibri" w:hAnsi="Calibri" w:cs="'19∏ÔˇøÚå≈'1"/>
          <w:b/>
          <w:bCs/>
          <w:color w:val="000090"/>
          <w:sz w:val="23"/>
          <w:szCs w:val="23"/>
        </w:rPr>
        <w:t>.</w:t>
      </w:r>
      <w:r w:rsidR="009823BF" w:rsidRPr="009823BF">
        <w:rPr>
          <w:rFonts w:ascii="Calibri" w:hAnsi="Calibri" w:cs="'19∏ÔˇøÚå≈'1"/>
          <w:b/>
          <w:color w:val="000090"/>
          <w:sz w:val="23"/>
          <w:szCs w:val="23"/>
        </w:rPr>
        <w:t>N</w:t>
      </w:r>
      <w:r w:rsidR="00F877B1" w:rsidRPr="009823BF">
        <w:rPr>
          <w:rFonts w:ascii="Calibri" w:hAnsi="Calibri" w:cs="'19∏ÔˇøÚå≈'1"/>
          <w:b/>
          <w:bCs/>
          <w:color w:val="000090"/>
          <w:sz w:val="23"/>
          <w:szCs w:val="23"/>
        </w:rPr>
        <w:t>.</w:t>
      </w:r>
      <w:r w:rsidR="009823BF" w:rsidRPr="009823BF">
        <w:rPr>
          <w:rFonts w:ascii="Calibri" w:hAnsi="Calibri" w:cs="'19∏ÔˇøÚå≈'1"/>
          <w:b/>
          <w:color w:val="000090"/>
          <w:sz w:val="23"/>
          <w:szCs w:val="23"/>
        </w:rPr>
        <w:t>D</w:t>
      </w:r>
      <w:r w:rsidR="00F877B1" w:rsidRPr="009823BF">
        <w:rPr>
          <w:rFonts w:ascii="Calibri" w:hAnsi="Calibri" w:cs="'19∏ÔˇøÚå≈'1"/>
          <w:b/>
          <w:bCs/>
          <w:color w:val="000090"/>
          <w:sz w:val="23"/>
          <w:szCs w:val="23"/>
        </w:rPr>
        <w:t>.)</w:t>
      </w:r>
      <w:r w:rsidR="003A125F" w:rsidRPr="009823BF">
        <w:rPr>
          <w:rFonts w:ascii="Calibri" w:hAnsi="Calibri" w:cs="'19∏ÔˇøÚå≈'1"/>
          <w:b/>
          <w:bCs/>
          <w:color w:val="000090"/>
          <w:sz w:val="23"/>
          <w:szCs w:val="23"/>
        </w:rPr>
        <w:t xml:space="preserve">, </w:t>
      </w:r>
      <w:r w:rsidR="009823BF" w:rsidRPr="001815F4">
        <w:rPr>
          <w:rFonts w:ascii="Calibri" w:hAnsi="Calibri" w:cs="'19∏ÔˇøÚå≈'1"/>
          <w:bCs/>
          <w:color w:val="000000"/>
          <w:sz w:val="23"/>
          <w:szCs w:val="23"/>
        </w:rPr>
        <w:t>so that your individual needs are met</w:t>
      </w:r>
      <w:r w:rsidR="003A125F" w:rsidRPr="009823BF">
        <w:rPr>
          <w:rFonts w:ascii="Calibri" w:hAnsi="Calibri" w:cs="'19∏ÔˇøÚå≈'1"/>
          <w:bCs/>
          <w:color w:val="000000"/>
          <w:sz w:val="23"/>
          <w:szCs w:val="23"/>
        </w:rPr>
        <w:t>.</w:t>
      </w:r>
      <w:r w:rsidR="004C1021" w:rsidRPr="009823BF">
        <w:rPr>
          <w:rFonts w:ascii="Calibri" w:hAnsi="Calibri"/>
          <w:color w:val="000000"/>
        </w:rPr>
        <w:t xml:space="preserve"> </w:t>
      </w:r>
      <w:r w:rsidR="001815F4">
        <w:rPr>
          <w:rFonts w:ascii="Calibri" w:hAnsi="Calibri"/>
          <w:color w:val="000000"/>
        </w:rPr>
        <w:t>Finally</w:t>
      </w:r>
      <w:r w:rsidR="001815F4" w:rsidRPr="001815F4">
        <w:rPr>
          <w:rFonts w:ascii="Calibri" w:hAnsi="Calibri"/>
          <w:color w:val="000000"/>
        </w:rPr>
        <w:t xml:space="preserve">, </w:t>
      </w:r>
      <w:r w:rsidR="001815F4">
        <w:rPr>
          <w:rFonts w:ascii="Calibri" w:hAnsi="Calibri"/>
          <w:color w:val="000000"/>
        </w:rPr>
        <w:t>you</w:t>
      </w:r>
      <w:r w:rsidR="001815F4" w:rsidRPr="001815F4">
        <w:rPr>
          <w:rFonts w:ascii="Calibri" w:hAnsi="Calibri"/>
          <w:color w:val="000000"/>
        </w:rPr>
        <w:t xml:space="preserve"> </w:t>
      </w:r>
      <w:r w:rsidR="001815F4">
        <w:rPr>
          <w:rFonts w:ascii="Calibri" w:hAnsi="Calibri"/>
          <w:color w:val="000000"/>
        </w:rPr>
        <w:t>can</w:t>
      </w:r>
      <w:r w:rsidR="001815F4" w:rsidRPr="001815F4">
        <w:rPr>
          <w:rFonts w:ascii="Calibri" w:hAnsi="Calibri"/>
          <w:color w:val="000000"/>
        </w:rPr>
        <w:t xml:space="preserve"> </w:t>
      </w:r>
      <w:r w:rsidR="001815F4">
        <w:rPr>
          <w:rFonts w:ascii="Calibri" w:hAnsi="Calibri"/>
          <w:color w:val="000000"/>
        </w:rPr>
        <w:t>contact</w:t>
      </w:r>
      <w:r w:rsidR="001815F4" w:rsidRPr="001815F4">
        <w:rPr>
          <w:rFonts w:ascii="Calibri" w:hAnsi="Calibri"/>
          <w:color w:val="000000"/>
        </w:rPr>
        <w:t xml:space="preserve"> </w:t>
      </w:r>
      <w:r w:rsidR="001815F4">
        <w:rPr>
          <w:rFonts w:ascii="Calibri" w:hAnsi="Calibri"/>
          <w:color w:val="000000"/>
        </w:rPr>
        <w:t>the</w:t>
      </w:r>
      <w:r w:rsidR="001815F4" w:rsidRPr="001815F4">
        <w:rPr>
          <w:rFonts w:ascii="Calibri" w:hAnsi="Calibri"/>
          <w:color w:val="000000"/>
        </w:rPr>
        <w:t xml:space="preserve"> </w:t>
      </w:r>
      <w:r w:rsidR="001815F4">
        <w:rPr>
          <w:rFonts w:ascii="Calibri" w:hAnsi="Calibri"/>
          <w:color w:val="000000"/>
        </w:rPr>
        <w:t>Student</w:t>
      </w:r>
      <w:r w:rsidR="001815F4" w:rsidRPr="001815F4">
        <w:rPr>
          <w:rFonts w:ascii="Calibri" w:hAnsi="Calibri"/>
          <w:color w:val="000000"/>
        </w:rPr>
        <w:t xml:space="preserve"> </w:t>
      </w:r>
      <w:r w:rsidR="001815F4">
        <w:rPr>
          <w:rFonts w:ascii="Calibri" w:hAnsi="Calibri"/>
          <w:color w:val="000000"/>
        </w:rPr>
        <w:t>Affairs</w:t>
      </w:r>
      <w:r w:rsidR="001815F4" w:rsidRPr="001815F4">
        <w:rPr>
          <w:rFonts w:ascii="Calibri" w:hAnsi="Calibri"/>
          <w:color w:val="000000"/>
        </w:rPr>
        <w:t xml:space="preserve"> </w:t>
      </w:r>
      <w:r w:rsidR="001815F4">
        <w:rPr>
          <w:rFonts w:ascii="Calibri" w:hAnsi="Calibri"/>
          <w:color w:val="000000"/>
        </w:rPr>
        <w:t>office</w:t>
      </w:r>
      <w:r w:rsidR="001815F4" w:rsidRPr="001815F4">
        <w:rPr>
          <w:rFonts w:ascii="Calibri" w:hAnsi="Calibri"/>
          <w:color w:val="000000"/>
        </w:rPr>
        <w:t xml:space="preserve"> </w:t>
      </w:r>
      <w:r w:rsidR="001815F4">
        <w:rPr>
          <w:rFonts w:ascii="Calibri" w:hAnsi="Calibri"/>
          <w:color w:val="000000"/>
        </w:rPr>
        <w:t>and</w:t>
      </w:r>
      <w:r w:rsidR="001815F4" w:rsidRPr="001815F4">
        <w:rPr>
          <w:rFonts w:ascii="Calibri" w:hAnsi="Calibri"/>
          <w:color w:val="000000"/>
        </w:rPr>
        <w:t xml:space="preserve"> </w:t>
      </w:r>
      <w:r w:rsidR="001815F4">
        <w:rPr>
          <w:rFonts w:ascii="Calibri" w:hAnsi="Calibri"/>
          <w:color w:val="000000"/>
        </w:rPr>
        <w:t>the</w:t>
      </w:r>
      <w:r w:rsidR="001815F4" w:rsidRPr="001815F4">
        <w:rPr>
          <w:rFonts w:ascii="Calibri" w:hAnsi="Calibri"/>
          <w:color w:val="000000"/>
        </w:rPr>
        <w:t xml:space="preserve"> </w:t>
      </w:r>
      <w:r w:rsidR="001815F4">
        <w:rPr>
          <w:rFonts w:ascii="Calibri" w:hAnsi="Calibri"/>
          <w:b/>
          <w:color w:val="000090"/>
        </w:rPr>
        <w:t>Programme Secretariat</w:t>
      </w:r>
      <w:r w:rsidR="008F6017" w:rsidRPr="001815F4">
        <w:rPr>
          <w:rFonts w:ascii="Calibri" w:hAnsi="Calibri"/>
          <w:color w:val="000000"/>
        </w:rPr>
        <w:t xml:space="preserve">, </w:t>
      </w:r>
      <w:r w:rsidR="001815F4" w:rsidRPr="001815F4">
        <w:rPr>
          <w:rFonts w:ascii="Calibri" w:hAnsi="Calibri"/>
          <w:color w:val="000000"/>
        </w:rPr>
        <w:t>on</w:t>
      </w:r>
      <w:r w:rsidR="001815F4">
        <w:rPr>
          <w:rFonts w:ascii="Calibri" w:hAnsi="Calibri"/>
          <w:color w:val="000000"/>
        </w:rPr>
        <w:t xml:space="preserve"> procedural </w:t>
      </w:r>
      <w:r w:rsidR="003B531A">
        <w:rPr>
          <w:rFonts w:ascii="Calibri" w:hAnsi="Calibri"/>
          <w:color w:val="000000"/>
        </w:rPr>
        <w:t>issues</w:t>
      </w:r>
      <w:r w:rsidR="008F6017" w:rsidRPr="001815F4">
        <w:rPr>
          <w:rFonts w:ascii="Calibri" w:hAnsi="Calibri"/>
          <w:color w:val="000000"/>
        </w:rPr>
        <w:t xml:space="preserve">. </w:t>
      </w:r>
      <w:r w:rsidR="001815F4">
        <w:rPr>
          <w:rFonts w:ascii="Calibri" w:hAnsi="Calibri"/>
          <w:color w:val="000000"/>
        </w:rPr>
        <w:t>What is important is that you are healthy, strong, optimistic and happy</w:t>
      </w:r>
      <w:r w:rsidR="004C1021" w:rsidRPr="0027550E">
        <w:rPr>
          <w:rFonts w:ascii="Calibri" w:hAnsi="Calibri"/>
          <w:color w:val="000000"/>
        </w:rPr>
        <w:t>.</w:t>
      </w:r>
    </w:p>
    <w:p w14:paraId="0301DA3E" w14:textId="77777777" w:rsidR="006C1D56" w:rsidRDefault="006C1D56" w:rsidP="003749A9">
      <w:pPr>
        <w:spacing w:before="10" w:line="360" w:lineRule="auto"/>
        <w:jc w:val="both"/>
        <w:rPr>
          <w:rFonts w:ascii="Calibri" w:hAnsi="Calibri"/>
          <w:b/>
          <w:color w:val="000090"/>
        </w:rPr>
      </w:pPr>
    </w:p>
    <w:p w14:paraId="791E21E9" w14:textId="77777777" w:rsidR="004C1021" w:rsidRPr="003B531A" w:rsidRDefault="003B531A" w:rsidP="003749A9">
      <w:pPr>
        <w:spacing w:before="10" w:line="360" w:lineRule="auto"/>
        <w:jc w:val="both"/>
        <w:rPr>
          <w:rFonts w:ascii="Calibri" w:hAnsi="Calibri"/>
          <w:color w:val="000090"/>
        </w:rPr>
      </w:pPr>
      <w:r>
        <w:rPr>
          <w:rFonts w:ascii="Calibri" w:hAnsi="Calibri"/>
          <w:b/>
          <w:color w:val="000090"/>
        </w:rPr>
        <w:t>Speak to your academic advisor for academic matters;</w:t>
      </w:r>
      <w:r w:rsidR="00470BFE" w:rsidRPr="003B531A">
        <w:rPr>
          <w:rFonts w:ascii="Calibri" w:hAnsi="Calibri"/>
          <w:b/>
          <w:color w:val="000090"/>
        </w:rPr>
        <w:t xml:space="preserve"> </w:t>
      </w:r>
      <w:r>
        <w:rPr>
          <w:rFonts w:ascii="Calibri" w:hAnsi="Calibri"/>
          <w:color w:val="000090"/>
        </w:rPr>
        <w:t>you have been notified of his/her details during your enrollment.</w:t>
      </w:r>
    </w:p>
    <w:p w14:paraId="1407D9FE" w14:textId="77777777" w:rsidR="006C1D56" w:rsidRDefault="006C1D56" w:rsidP="003749A9">
      <w:pPr>
        <w:pStyle w:val="NormalWeb"/>
        <w:shd w:val="clear" w:color="auto" w:fill="FFFFFF"/>
        <w:spacing w:before="0" w:beforeAutospacing="0" w:after="0" w:afterAutospacing="0" w:line="360" w:lineRule="auto"/>
        <w:jc w:val="both"/>
        <w:rPr>
          <w:rFonts w:ascii="Calibri" w:hAnsi="Calibri"/>
          <w:b/>
          <w:color w:val="000090"/>
        </w:rPr>
      </w:pPr>
    </w:p>
    <w:p w14:paraId="0C429083" w14:textId="77777777" w:rsidR="008F6017" w:rsidRPr="003B531A" w:rsidRDefault="003B531A" w:rsidP="003749A9">
      <w:pPr>
        <w:pStyle w:val="NormalWeb"/>
        <w:shd w:val="clear" w:color="auto" w:fill="FFFFFF"/>
        <w:spacing w:before="0" w:beforeAutospacing="0" w:after="0" w:afterAutospacing="0" w:line="360" w:lineRule="auto"/>
        <w:jc w:val="both"/>
        <w:rPr>
          <w:rFonts w:ascii="Calibri" w:hAnsi="Calibri"/>
          <w:b/>
          <w:color w:val="000090"/>
        </w:rPr>
      </w:pPr>
      <w:r>
        <w:rPr>
          <w:rFonts w:ascii="Calibri" w:hAnsi="Calibri"/>
          <w:b/>
          <w:color w:val="000090"/>
        </w:rPr>
        <w:t>Contact</w:t>
      </w:r>
      <w:r w:rsidRPr="003B531A">
        <w:rPr>
          <w:rFonts w:ascii="Calibri" w:hAnsi="Calibri"/>
          <w:b/>
          <w:color w:val="000090"/>
        </w:rPr>
        <w:t xml:space="preserve"> </w:t>
      </w:r>
      <w:r>
        <w:rPr>
          <w:rFonts w:ascii="Calibri" w:hAnsi="Calibri"/>
          <w:b/>
          <w:color w:val="000090"/>
        </w:rPr>
        <w:t>S</w:t>
      </w:r>
      <w:r w:rsidRPr="003B531A">
        <w:rPr>
          <w:rFonts w:ascii="Calibri" w:hAnsi="Calibri"/>
          <w:b/>
          <w:color w:val="000090"/>
        </w:rPr>
        <w:t>.</w:t>
      </w:r>
      <w:r>
        <w:rPr>
          <w:rFonts w:ascii="Calibri" w:hAnsi="Calibri"/>
          <w:b/>
          <w:color w:val="000090"/>
        </w:rPr>
        <w:t>K</w:t>
      </w:r>
      <w:r w:rsidRPr="003B531A">
        <w:rPr>
          <w:rFonts w:ascii="Calibri" w:hAnsi="Calibri"/>
          <w:b/>
          <w:color w:val="000090"/>
        </w:rPr>
        <w:t>.</w:t>
      </w:r>
      <w:r>
        <w:rPr>
          <w:rFonts w:ascii="Calibri" w:hAnsi="Calibri"/>
          <w:b/>
          <w:color w:val="000090"/>
        </w:rPr>
        <w:t>E</w:t>
      </w:r>
      <w:r w:rsidRPr="003B531A">
        <w:rPr>
          <w:rFonts w:ascii="Calibri" w:hAnsi="Calibri"/>
          <w:b/>
          <w:color w:val="000090"/>
        </w:rPr>
        <w:t>.</w:t>
      </w:r>
      <w:r>
        <w:rPr>
          <w:rFonts w:ascii="Calibri" w:hAnsi="Calibri"/>
          <w:b/>
          <w:color w:val="000090"/>
        </w:rPr>
        <w:t>P</w:t>
      </w:r>
      <w:r w:rsidRPr="003B531A">
        <w:rPr>
          <w:rFonts w:ascii="Calibri" w:hAnsi="Calibri"/>
          <w:b/>
          <w:color w:val="000090"/>
        </w:rPr>
        <w:t>.</w:t>
      </w:r>
      <w:r>
        <w:rPr>
          <w:rFonts w:ascii="Calibri" w:hAnsi="Calibri"/>
          <w:b/>
          <w:color w:val="000090"/>
        </w:rPr>
        <w:t>S</w:t>
      </w:r>
      <w:r w:rsidRPr="003B531A">
        <w:rPr>
          <w:rFonts w:ascii="Calibri" w:hAnsi="Calibri"/>
          <w:b/>
          <w:color w:val="000090"/>
        </w:rPr>
        <w:t>.</w:t>
      </w:r>
      <w:r>
        <w:rPr>
          <w:rFonts w:ascii="Calibri" w:hAnsi="Calibri"/>
          <w:b/>
          <w:color w:val="000090"/>
        </w:rPr>
        <w:t>I</w:t>
      </w:r>
      <w:r w:rsidRPr="003B531A">
        <w:rPr>
          <w:rFonts w:ascii="Calibri" w:hAnsi="Calibri"/>
          <w:b/>
          <w:color w:val="000090"/>
        </w:rPr>
        <w:t>.</w:t>
      </w:r>
      <w:r w:rsidR="00470BFE" w:rsidRPr="003B531A">
        <w:rPr>
          <w:rFonts w:ascii="Calibri" w:hAnsi="Calibri"/>
          <w:b/>
          <w:color w:val="000090"/>
        </w:rPr>
        <w:t xml:space="preserve"> </w:t>
      </w:r>
      <w:r>
        <w:rPr>
          <w:rFonts w:ascii="Calibri" w:hAnsi="Calibri"/>
          <w:color w:val="000090"/>
        </w:rPr>
        <w:t>for</w:t>
      </w:r>
      <w:r w:rsidR="00470BFE" w:rsidRPr="003B531A">
        <w:rPr>
          <w:rFonts w:ascii="Calibri" w:hAnsi="Calibri"/>
          <w:color w:val="000090"/>
        </w:rPr>
        <w:t xml:space="preserve"> </w:t>
      </w:r>
      <w:r>
        <w:rPr>
          <w:rFonts w:ascii="Calibri" w:hAnsi="Calibri"/>
          <w:color w:val="000090"/>
        </w:rPr>
        <w:t>psychological support</w:t>
      </w:r>
      <w:r w:rsidR="004C1021" w:rsidRPr="003B531A">
        <w:rPr>
          <w:rFonts w:ascii="Calibri" w:hAnsi="Calibri"/>
          <w:b/>
          <w:color w:val="000090"/>
        </w:rPr>
        <w:t>:</w:t>
      </w:r>
    </w:p>
    <w:p w14:paraId="70AE9DA5" w14:textId="77777777" w:rsidR="008F6017" w:rsidRPr="007609F6" w:rsidRDefault="007609F6" w:rsidP="003749A9">
      <w:pPr>
        <w:pStyle w:val="NormalWeb"/>
        <w:shd w:val="clear" w:color="auto" w:fill="FFFFFF"/>
        <w:spacing w:before="0" w:beforeAutospacing="0" w:after="0" w:afterAutospacing="0" w:line="360" w:lineRule="auto"/>
        <w:jc w:val="both"/>
        <w:rPr>
          <w:rFonts w:ascii="Calibri" w:eastAsia="HGSMinchoE" w:hAnsi="Calibri"/>
          <w:color w:val="201F1E"/>
          <w:lang w:eastAsia="en-US"/>
        </w:rPr>
      </w:pPr>
      <w:r>
        <w:rPr>
          <w:rFonts w:ascii="Calibri" w:hAnsi="Calibri"/>
          <w:color w:val="201F1E"/>
        </w:rPr>
        <w:t>Send an email to</w:t>
      </w:r>
      <w:r w:rsidR="008F6017" w:rsidRPr="007609F6">
        <w:rPr>
          <w:rFonts w:ascii="Calibri" w:hAnsi="Calibri"/>
          <w:color w:val="201F1E"/>
        </w:rPr>
        <w:t xml:space="preserve"> </w:t>
      </w:r>
      <w:hyperlink r:id="rId32" w:tgtFrame="_blank" w:history="1">
        <w:r w:rsidR="008F6017" w:rsidRPr="00D53B16">
          <w:rPr>
            <w:rFonts w:ascii="Calibri" w:eastAsia="HGSMinchoE" w:hAnsi="Calibri"/>
            <w:color w:val="515151"/>
            <w:u w:val="single"/>
            <w:bdr w:val="none" w:sz="0" w:space="0" w:color="auto" w:frame="1"/>
            <w:shd w:val="clear" w:color="auto" w:fill="FFFFFF"/>
            <w:lang w:eastAsia="en-US"/>
          </w:rPr>
          <w:t>skepsi</w:t>
        </w:r>
        <w:r w:rsidR="008F6017" w:rsidRPr="007609F6">
          <w:rPr>
            <w:rFonts w:ascii="Calibri" w:eastAsia="HGSMinchoE" w:hAnsi="Calibri"/>
            <w:color w:val="515151"/>
            <w:u w:val="single"/>
            <w:bdr w:val="none" w:sz="0" w:space="0" w:color="auto" w:frame="1"/>
            <w:shd w:val="clear" w:color="auto" w:fill="FFFFFF"/>
            <w:lang w:eastAsia="en-US"/>
          </w:rPr>
          <w:t>@</w:t>
        </w:r>
        <w:r w:rsidR="008F6017" w:rsidRPr="00D53B16">
          <w:rPr>
            <w:rFonts w:ascii="Calibri" w:eastAsia="HGSMinchoE" w:hAnsi="Calibri"/>
            <w:color w:val="515151"/>
            <w:u w:val="single"/>
            <w:bdr w:val="none" w:sz="0" w:space="0" w:color="auto" w:frame="1"/>
            <w:shd w:val="clear" w:color="auto" w:fill="FFFFFF"/>
            <w:lang w:eastAsia="en-US"/>
          </w:rPr>
          <w:t>nup</w:t>
        </w:r>
        <w:r w:rsidR="008F6017" w:rsidRPr="007609F6">
          <w:rPr>
            <w:rFonts w:ascii="Calibri" w:eastAsia="HGSMinchoE" w:hAnsi="Calibri"/>
            <w:color w:val="515151"/>
            <w:u w:val="single"/>
            <w:bdr w:val="none" w:sz="0" w:space="0" w:color="auto" w:frame="1"/>
            <w:shd w:val="clear" w:color="auto" w:fill="FFFFFF"/>
            <w:lang w:eastAsia="en-US"/>
          </w:rPr>
          <w:t>.</w:t>
        </w:r>
        <w:r w:rsidR="008F6017" w:rsidRPr="00D53B16">
          <w:rPr>
            <w:rFonts w:ascii="Calibri" w:eastAsia="HGSMinchoE" w:hAnsi="Calibri"/>
            <w:color w:val="515151"/>
            <w:u w:val="single"/>
            <w:bdr w:val="none" w:sz="0" w:space="0" w:color="auto" w:frame="1"/>
            <w:shd w:val="clear" w:color="auto" w:fill="FFFFFF"/>
            <w:lang w:eastAsia="en-US"/>
          </w:rPr>
          <w:t>ac</w:t>
        </w:r>
        <w:r w:rsidR="008F6017" w:rsidRPr="007609F6">
          <w:rPr>
            <w:rFonts w:ascii="Calibri" w:eastAsia="HGSMinchoE" w:hAnsi="Calibri"/>
            <w:color w:val="515151"/>
            <w:u w:val="single"/>
            <w:bdr w:val="none" w:sz="0" w:space="0" w:color="auto" w:frame="1"/>
            <w:shd w:val="clear" w:color="auto" w:fill="FFFFFF"/>
            <w:lang w:eastAsia="en-US"/>
          </w:rPr>
          <w:t>.</w:t>
        </w:r>
        <w:r w:rsidR="008F6017" w:rsidRPr="00D53B16">
          <w:rPr>
            <w:rFonts w:ascii="Calibri" w:eastAsia="HGSMinchoE" w:hAnsi="Calibri"/>
            <w:color w:val="515151"/>
            <w:u w:val="single"/>
            <w:bdr w:val="none" w:sz="0" w:space="0" w:color="auto" w:frame="1"/>
            <w:shd w:val="clear" w:color="auto" w:fill="FFFFFF"/>
            <w:lang w:eastAsia="en-US"/>
          </w:rPr>
          <w:t>cy</w:t>
        </w:r>
      </w:hyperlink>
    </w:p>
    <w:p w14:paraId="75E2BBA6" w14:textId="77777777" w:rsidR="00F877B1" w:rsidRPr="00244608" w:rsidRDefault="007609F6" w:rsidP="003749A9">
      <w:pPr>
        <w:shd w:val="clear" w:color="auto" w:fill="FFFFFF"/>
        <w:spacing w:line="360" w:lineRule="auto"/>
        <w:jc w:val="both"/>
        <w:rPr>
          <w:rFonts w:ascii="Calibri" w:hAnsi="Calibri"/>
          <w:b/>
          <w:bCs/>
          <w:color w:val="1A1A1A"/>
          <w:bdr w:val="none" w:sz="0" w:space="0" w:color="auto" w:frame="1"/>
          <w:shd w:val="clear" w:color="auto" w:fill="FFFFFF"/>
        </w:rPr>
      </w:pPr>
      <w:r>
        <w:rPr>
          <w:rFonts w:ascii="Calibri" w:hAnsi="Calibri"/>
          <w:color w:val="1A1A1A"/>
          <w:bdr w:val="none" w:sz="0" w:space="0" w:color="auto" w:frame="1"/>
          <w:shd w:val="clear" w:color="auto" w:fill="FFFFFF"/>
        </w:rPr>
        <w:t>Call</w:t>
      </w:r>
      <w:r w:rsidR="003079C0" w:rsidRPr="00244608">
        <w:rPr>
          <w:rFonts w:ascii="Calibri" w:hAnsi="Calibri"/>
          <w:color w:val="1A1A1A"/>
          <w:bdr w:val="none" w:sz="0" w:space="0" w:color="auto" w:frame="1"/>
          <w:shd w:val="clear" w:color="auto" w:fill="FFFFFF"/>
        </w:rPr>
        <w:t xml:space="preserve"> </w:t>
      </w:r>
      <w:r w:rsidR="008F6017" w:rsidRPr="00244608">
        <w:rPr>
          <w:rFonts w:ascii="Calibri" w:hAnsi="Calibri"/>
          <w:color w:val="1A1A1A"/>
          <w:bdr w:val="none" w:sz="0" w:space="0" w:color="auto" w:frame="1"/>
          <w:shd w:val="clear" w:color="auto" w:fill="FFFFFF"/>
        </w:rPr>
        <w:t>+357</w:t>
      </w:r>
      <w:r w:rsidR="008F6017" w:rsidRPr="00D53B16">
        <w:rPr>
          <w:rFonts w:ascii="Calibri" w:hAnsi="Calibri"/>
          <w:color w:val="1A1A1A"/>
          <w:bdr w:val="none" w:sz="0" w:space="0" w:color="auto" w:frame="1"/>
          <w:shd w:val="clear" w:color="auto" w:fill="FFFFFF"/>
        </w:rPr>
        <w:t> </w:t>
      </w:r>
      <w:r w:rsidR="008F6017" w:rsidRPr="00244608">
        <w:rPr>
          <w:rFonts w:ascii="Calibri" w:hAnsi="Calibri"/>
          <w:b/>
          <w:bCs/>
          <w:color w:val="1A1A1A"/>
          <w:bdr w:val="none" w:sz="0" w:space="0" w:color="auto" w:frame="1"/>
          <w:shd w:val="clear" w:color="auto" w:fill="FFFFFF"/>
        </w:rPr>
        <w:t>2684-3425</w:t>
      </w:r>
      <w:r w:rsidR="008F6017" w:rsidRPr="00D53B16">
        <w:rPr>
          <w:rFonts w:ascii="Calibri" w:hAnsi="Calibri"/>
          <w:color w:val="1A1A1A"/>
          <w:bdr w:val="none" w:sz="0" w:space="0" w:color="auto" w:frame="1"/>
          <w:shd w:val="clear" w:color="auto" w:fill="FFFFFF"/>
        </w:rPr>
        <w:t> </w:t>
      </w:r>
      <w:r w:rsidR="008F6017" w:rsidRPr="00244608">
        <w:rPr>
          <w:rFonts w:ascii="Calibri" w:hAnsi="Calibri"/>
          <w:color w:val="1A1A1A"/>
          <w:bdr w:val="none" w:sz="0" w:space="0" w:color="auto" w:frame="1"/>
          <w:shd w:val="clear" w:color="auto" w:fill="FFFFFF"/>
        </w:rPr>
        <w:t>| +357</w:t>
      </w:r>
      <w:r w:rsidR="008F6017" w:rsidRPr="00D53B16">
        <w:rPr>
          <w:rFonts w:ascii="Calibri" w:hAnsi="Calibri"/>
          <w:color w:val="1A1A1A"/>
          <w:bdr w:val="none" w:sz="0" w:space="0" w:color="auto" w:frame="1"/>
          <w:shd w:val="clear" w:color="auto" w:fill="FFFFFF"/>
        </w:rPr>
        <w:t> </w:t>
      </w:r>
      <w:r w:rsidR="008F6017" w:rsidRPr="00244608">
        <w:rPr>
          <w:rFonts w:ascii="Calibri" w:hAnsi="Calibri"/>
          <w:b/>
          <w:bCs/>
          <w:color w:val="1A1A1A"/>
          <w:bdr w:val="none" w:sz="0" w:space="0" w:color="auto" w:frame="1"/>
          <w:shd w:val="clear" w:color="auto" w:fill="FFFFFF"/>
        </w:rPr>
        <w:t>9641-7024</w:t>
      </w:r>
    </w:p>
    <w:p w14:paraId="1645C120" w14:textId="77777777" w:rsidR="006C1D56" w:rsidRDefault="006C1D56" w:rsidP="003749A9">
      <w:pPr>
        <w:shd w:val="clear" w:color="auto" w:fill="FFFFFF"/>
        <w:spacing w:line="360" w:lineRule="auto"/>
        <w:jc w:val="both"/>
        <w:rPr>
          <w:rFonts w:ascii="Calibri" w:hAnsi="Calibri"/>
          <w:b/>
          <w:bCs/>
          <w:color w:val="000090"/>
          <w:bdr w:val="none" w:sz="0" w:space="0" w:color="auto" w:frame="1"/>
          <w:shd w:val="clear" w:color="auto" w:fill="FFFFFF"/>
        </w:rPr>
      </w:pPr>
    </w:p>
    <w:p w14:paraId="0D0E98CF" w14:textId="77777777" w:rsidR="004C1021" w:rsidRPr="007609F6" w:rsidRDefault="007609F6" w:rsidP="003749A9">
      <w:pPr>
        <w:shd w:val="clear" w:color="auto" w:fill="FFFFFF"/>
        <w:spacing w:line="360" w:lineRule="auto"/>
        <w:jc w:val="both"/>
        <w:rPr>
          <w:rFonts w:ascii="Calibri" w:hAnsi="Calibri"/>
          <w:color w:val="000090"/>
        </w:rPr>
      </w:pPr>
      <w:r>
        <w:rPr>
          <w:rFonts w:ascii="Calibri" w:hAnsi="Calibri"/>
          <w:b/>
          <w:bCs/>
          <w:color w:val="000090"/>
          <w:bdr w:val="none" w:sz="0" w:space="0" w:color="auto" w:frame="1"/>
          <w:shd w:val="clear" w:color="auto" w:fill="FFFFFF"/>
        </w:rPr>
        <w:lastRenderedPageBreak/>
        <w:t>Contact</w:t>
      </w:r>
      <w:r w:rsidRPr="007609F6">
        <w:rPr>
          <w:rFonts w:ascii="Calibri" w:hAnsi="Calibri"/>
          <w:b/>
          <w:bCs/>
          <w:color w:val="000090"/>
          <w:bdr w:val="none" w:sz="0" w:space="0" w:color="auto" w:frame="1"/>
          <w:shd w:val="clear" w:color="auto" w:fill="FFFFFF"/>
        </w:rPr>
        <w:t xml:space="preserve"> </w:t>
      </w:r>
      <w:r>
        <w:rPr>
          <w:rFonts w:ascii="Calibri" w:hAnsi="Calibri"/>
          <w:b/>
          <w:bCs/>
          <w:color w:val="000090"/>
          <w:bdr w:val="none" w:sz="0" w:space="0" w:color="auto" w:frame="1"/>
          <w:shd w:val="clear" w:color="auto" w:fill="FFFFFF"/>
        </w:rPr>
        <w:t>the</w:t>
      </w:r>
      <w:r w:rsidRPr="007609F6">
        <w:rPr>
          <w:rFonts w:ascii="Calibri" w:hAnsi="Calibri"/>
          <w:b/>
          <w:bCs/>
          <w:color w:val="000090"/>
          <w:bdr w:val="none" w:sz="0" w:space="0" w:color="auto" w:frame="1"/>
          <w:shd w:val="clear" w:color="auto" w:fill="FFFFFF"/>
        </w:rPr>
        <w:t xml:space="preserve"> Centre for Special Educational Needs and Disabilities (C.S.E.N.D.), </w:t>
      </w:r>
      <w:r w:rsidR="00814B7F">
        <w:rPr>
          <w:rFonts w:ascii="Calibri" w:hAnsi="Calibri" w:cs="'19∏ÔˇøÚå≈'1"/>
          <w:bCs/>
          <w:color w:val="000090"/>
          <w:sz w:val="23"/>
          <w:szCs w:val="23"/>
        </w:rPr>
        <w:t>for</w:t>
      </w:r>
      <w:r w:rsidR="00F877B1" w:rsidRPr="007609F6">
        <w:rPr>
          <w:rFonts w:ascii="Calibri" w:hAnsi="Calibri" w:cs="'19∏ÔˇøÚå≈'1"/>
          <w:bCs/>
          <w:color w:val="000090"/>
          <w:sz w:val="23"/>
          <w:szCs w:val="23"/>
        </w:rPr>
        <w:t xml:space="preserve"> </w:t>
      </w:r>
      <w:r w:rsidR="00814B7F">
        <w:rPr>
          <w:rFonts w:ascii="Calibri" w:hAnsi="Calibri" w:cs="'19∏ÔˇøÚå≈'1"/>
          <w:bCs/>
          <w:color w:val="000090"/>
          <w:sz w:val="23"/>
          <w:szCs w:val="23"/>
        </w:rPr>
        <w:t>your individual educational needs</w:t>
      </w:r>
      <w:r w:rsidR="00F877B1" w:rsidRPr="007609F6">
        <w:rPr>
          <w:rFonts w:ascii="Calibri" w:hAnsi="Calibri" w:cs="'19∏ÔˇøÚå≈'1"/>
          <w:bCs/>
          <w:color w:val="000090"/>
          <w:sz w:val="23"/>
          <w:szCs w:val="23"/>
        </w:rPr>
        <w:t>.</w:t>
      </w:r>
    </w:p>
    <w:p w14:paraId="0408E8D0" w14:textId="77777777" w:rsidR="006C1D56" w:rsidRDefault="006C1D56" w:rsidP="003749A9">
      <w:pPr>
        <w:spacing w:before="10" w:line="360" w:lineRule="auto"/>
        <w:jc w:val="both"/>
        <w:rPr>
          <w:rFonts w:ascii="Calibri" w:hAnsi="Calibri"/>
          <w:b/>
          <w:color w:val="000090"/>
        </w:rPr>
      </w:pPr>
    </w:p>
    <w:p w14:paraId="64D81C19" w14:textId="77777777" w:rsidR="004C1021" w:rsidRPr="00114D94" w:rsidRDefault="00814B7F" w:rsidP="003749A9">
      <w:pPr>
        <w:spacing w:before="10" w:line="360" w:lineRule="auto"/>
        <w:jc w:val="both"/>
        <w:rPr>
          <w:rFonts w:ascii="Calibri" w:hAnsi="Calibri"/>
          <w:b/>
          <w:color w:val="000090"/>
        </w:rPr>
      </w:pPr>
      <w:r w:rsidRPr="00114D94">
        <w:rPr>
          <w:rFonts w:ascii="Calibri" w:hAnsi="Calibri"/>
          <w:b/>
          <w:color w:val="000090"/>
        </w:rPr>
        <w:t>Address the School’s secretariat</w:t>
      </w:r>
      <w:r w:rsidR="004C1021" w:rsidRPr="00114D94">
        <w:rPr>
          <w:rFonts w:ascii="Calibri" w:hAnsi="Calibri"/>
          <w:b/>
          <w:color w:val="000090"/>
        </w:rPr>
        <w:t xml:space="preserve"> </w:t>
      </w:r>
      <w:r w:rsidRPr="00114D94">
        <w:rPr>
          <w:rFonts w:ascii="Calibri" w:hAnsi="Calibri"/>
          <w:color w:val="000090"/>
        </w:rPr>
        <w:t>for procedural issues</w:t>
      </w:r>
      <w:r w:rsidR="00DC254A" w:rsidRPr="00114D94">
        <w:rPr>
          <w:rFonts w:ascii="Calibri" w:hAnsi="Calibri"/>
          <w:b/>
          <w:color w:val="000090"/>
        </w:rPr>
        <w:t>:</w:t>
      </w:r>
      <w:r w:rsidR="00F877B1" w:rsidRPr="00114D94">
        <w:rPr>
          <w:rFonts w:ascii="Calibri" w:hAnsi="Calibri"/>
          <w:b/>
          <w:color w:val="000090"/>
        </w:rPr>
        <w:t xml:space="preserve"> </w:t>
      </w:r>
    </w:p>
    <w:p w14:paraId="51BACF2F" w14:textId="4D794132" w:rsidR="003079C0" w:rsidRPr="00114D94" w:rsidRDefault="00814B7F" w:rsidP="003749A9">
      <w:pPr>
        <w:spacing w:before="10" w:line="360" w:lineRule="auto"/>
        <w:jc w:val="both"/>
        <w:rPr>
          <w:rFonts w:ascii="Calibri" w:hAnsi="Calibri"/>
          <w:color w:val="201F1E"/>
        </w:rPr>
      </w:pPr>
      <w:r w:rsidRPr="00114D94">
        <w:rPr>
          <w:rFonts w:ascii="Calibri" w:hAnsi="Calibri"/>
          <w:color w:val="201F1E"/>
        </w:rPr>
        <w:t>Send an email to</w:t>
      </w:r>
      <w:r w:rsidR="00D01DD8" w:rsidRPr="00114D94">
        <w:rPr>
          <w:rFonts w:ascii="Calibri" w:hAnsi="Calibri"/>
          <w:color w:val="201F1E"/>
        </w:rPr>
        <w:t xml:space="preserve"> </w:t>
      </w:r>
      <w:r w:rsidR="000D6996" w:rsidRPr="00114D94">
        <w:rPr>
          <w:rFonts w:ascii="Calibri" w:hAnsi="Calibri"/>
          <w:color w:val="201F1E"/>
        </w:rPr>
        <w:t>"</w:t>
      </w:r>
      <w:r w:rsidR="003C6CC1">
        <w:rPr>
          <w:rFonts w:ascii="Calibri" w:hAnsi="Calibri"/>
          <w:color w:val="201F1E"/>
        </w:rPr>
        <w:t>Social Sciences</w:t>
      </w:r>
      <w:r w:rsidR="000D6996" w:rsidRPr="00114D94">
        <w:rPr>
          <w:rFonts w:ascii="Calibri" w:hAnsi="Calibri"/>
          <w:color w:val="201F1E"/>
        </w:rPr>
        <w:t xml:space="preserve"> School" </w:t>
      </w:r>
      <w:r w:rsidR="003C6CC1" w:rsidRPr="003C6CC1">
        <w:rPr>
          <w:rFonts w:asciiTheme="minorHAnsi" w:hAnsiTheme="minorHAnsi" w:cstheme="minorHAnsi"/>
        </w:rPr>
        <w:t>socialsci_school@nup.ac.cy</w:t>
      </w:r>
    </w:p>
    <w:p w14:paraId="06AB31B1" w14:textId="0C87E944" w:rsidR="003079C0" w:rsidRPr="003A17D8" w:rsidRDefault="00814B7F" w:rsidP="003749A9">
      <w:pPr>
        <w:spacing w:before="10" w:line="360" w:lineRule="auto"/>
        <w:jc w:val="both"/>
        <w:rPr>
          <w:rFonts w:ascii="Calibri" w:hAnsi="Calibri"/>
          <w:color w:val="000090"/>
        </w:rPr>
      </w:pPr>
      <w:r w:rsidRPr="00114D94">
        <w:rPr>
          <w:rFonts w:ascii="Calibri" w:hAnsi="Calibri" w:cs="]+∏ÔˇøÚå≈'1"/>
          <w:color w:val="000000"/>
          <w:sz w:val="23"/>
          <w:szCs w:val="23"/>
        </w:rPr>
        <w:t>Call</w:t>
      </w:r>
      <w:r w:rsidR="000D6996" w:rsidRPr="00114D94">
        <w:rPr>
          <w:rFonts w:ascii="Calibri" w:hAnsi="Calibri"/>
          <w:color w:val="000090"/>
        </w:rPr>
        <w:t xml:space="preserve"> </w:t>
      </w:r>
      <w:r w:rsidR="000D6996" w:rsidRPr="00114D94">
        <w:rPr>
          <w:rFonts w:ascii="Arial" w:hAnsi="Arial" w:cs="Arial"/>
          <w:color w:val="404040"/>
          <w:sz w:val="20"/>
          <w:szCs w:val="20"/>
          <w:bdr w:val="none" w:sz="0" w:space="0" w:color="auto" w:frame="1"/>
          <w:shd w:val="clear" w:color="auto" w:fill="FFFFFF"/>
        </w:rPr>
        <w:t>+357 2684</w:t>
      </w:r>
      <w:r w:rsidR="003C6CC1">
        <w:rPr>
          <w:rFonts w:ascii="Arial" w:hAnsi="Arial" w:cs="Arial"/>
          <w:color w:val="404040"/>
          <w:sz w:val="20"/>
          <w:szCs w:val="20"/>
          <w:bdr w:val="none" w:sz="0" w:space="0" w:color="auto" w:frame="1"/>
          <w:shd w:val="clear" w:color="auto" w:fill="FFFFFF"/>
        </w:rPr>
        <w:t>3303</w:t>
      </w:r>
    </w:p>
    <w:p w14:paraId="709E1130" w14:textId="77777777" w:rsidR="006C1D56" w:rsidRDefault="006C1D56" w:rsidP="003749A9">
      <w:pPr>
        <w:spacing w:before="10" w:line="360" w:lineRule="auto"/>
        <w:jc w:val="both"/>
        <w:rPr>
          <w:rFonts w:ascii="Calibri" w:hAnsi="Calibri"/>
          <w:color w:val="000090"/>
        </w:rPr>
      </w:pPr>
    </w:p>
    <w:p w14:paraId="7B065FFC" w14:textId="77777777" w:rsidR="003A125F" w:rsidRPr="003A17D8" w:rsidRDefault="003A17D8" w:rsidP="003749A9">
      <w:pPr>
        <w:spacing w:before="10" w:line="360" w:lineRule="auto"/>
        <w:jc w:val="both"/>
        <w:rPr>
          <w:rFonts w:ascii="Calibri" w:hAnsi="Calibri"/>
          <w:b/>
          <w:color w:val="000090"/>
        </w:rPr>
      </w:pPr>
      <w:r>
        <w:rPr>
          <w:rFonts w:ascii="Calibri" w:hAnsi="Calibri"/>
          <w:color w:val="000090"/>
        </w:rPr>
        <w:t>As well as the</w:t>
      </w:r>
      <w:r w:rsidR="003A125F" w:rsidRPr="003A17D8">
        <w:rPr>
          <w:rFonts w:ascii="Calibri" w:hAnsi="Calibri"/>
          <w:b/>
          <w:color w:val="000090"/>
        </w:rPr>
        <w:t xml:space="preserve"> </w:t>
      </w:r>
      <w:r>
        <w:rPr>
          <w:rFonts w:ascii="Calibri" w:hAnsi="Calibri"/>
          <w:b/>
          <w:color w:val="000090"/>
        </w:rPr>
        <w:t>Student Affairs Office</w:t>
      </w:r>
      <w:r w:rsidR="003079C0" w:rsidRPr="003A17D8">
        <w:rPr>
          <w:rFonts w:ascii="Calibri" w:hAnsi="Calibri"/>
          <w:b/>
          <w:color w:val="000090"/>
        </w:rPr>
        <w:t>:</w:t>
      </w:r>
    </w:p>
    <w:p w14:paraId="3E9D48FF" w14:textId="77777777" w:rsidR="003A125F" w:rsidRPr="003A17D8" w:rsidRDefault="003A17D8" w:rsidP="003749A9">
      <w:pPr>
        <w:widowControl w:val="0"/>
        <w:autoSpaceDE w:val="0"/>
        <w:autoSpaceDN w:val="0"/>
        <w:adjustRightInd w:val="0"/>
        <w:spacing w:line="360" w:lineRule="auto"/>
        <w:jc w:val="both"/>
        <w:rPr>
          <w:rFonts w:ascii="Calibri" w:hAnsi="Calibri"/>
          <w:color w:val="0563C2"/>
          <w:sz w:val="23"/>
          <w:szCs w:val="23"/>
        </w:rPr>
      </w:pPr>
      <w:r>
        <w:rPr>
          <w:rFonts w:ascii="Calibri" w:hAnsi="Calibri" w:cs="]+∏ÔˇøÚå≈'1"/>
          <w:color w:val="000000"/>
          <w:sz w:val="23"/>
          <w:szCs w:val="23"/>
        </w:rPr>
        <w:t>Send an email to</w:t>
      </w:r>
      <w:r w:rsidR="003079C0" w:rsidRPr="003A17D8">
        <w:rPr>
          <w:rFonts w:ascii="Calibri" w:hAnsi="Calibri" w:cs="]+∏ÔˇøÚå≈'1"/>
          <w:color w:val="000000"/>
          <w:sz w:val="23"/>
          <w:szCs w:val="23"/>
        </w:rPr>
        <w:t xml:space="preserve"> </w:t>
      </w:r>
      <w:r w:rsidR="003A125F" w:rsidRPr="00D53B16">
        <w:rPr>
          <w:rFonts w:ascii="Calibri" w:hAnsi="Calibri"/>
          <w:color w:val="0563C2"/>
          <w:sz w:val="23"/>
          <w:szCs w:val="23"/>
        </w:rPr>
        <w:t>student</w:t>
      </w:r>
      <w:r w:rsidR="003A125F" w:rsidRPr="003A17D8">
        <w:rPr>
          <w:rFonts w:ascii="Calibri" w:hAnsi="Calibri"/>
          <w:color w:val="0563C2"/>
          <w:sz w:val="23"/>
          <w:szCs w:val="23"/>
        </w:rPr>
        <w:t>.</w:t>
      </w:r>
      <w:r w:rsidR="003A125F" w:rsidRPr="00D53B16">
        <w:rPr>
          <w:rFonts w:ascii="Calibri" w:hAnsi="Calibri"/>
          <w:color w:val="0563C2"/>
          <w:sz w:val="23"/>
          <w:szCs w:val="23"/>
        </w:rPr>
        <w:t>affairs</w:t>
      </w:r>
      <w:r w:rsidR="003A125F" w:rsidRPr="003A17D8">
        <w:rPr>
          <w:rFonts w:ascii="Calibri" w:hAnsi="Calibri"/>
          <w:color w:val="0563C2"/>
          <w:sz w:val="23"/>
          <w:szCs w:val="23"/>
        </w:rPr>
        <w:t>@</w:t>
      </w:r>
      <w:r w:rsidR="003A125F" w:rsidRPr="00D53B16">
        <w:rPr>
          <w:rFonts w:ascii="Calibri" w:hAnsi="Calibri"/>
          <w:color w:val="0563C2"/>
          <w:sz w:val="23"/>
          <w:szCs w:val="23"/>
        </w:rPr>
        <w:t>nup</w:t>
      </w:r>
      <w:r w:rsidR="003A125F" w:rsidRPr="003A17D8">
        <w:rPr>
          <w:rFonts w:ascii="Calibri" w:hAnsi="Calibri"/>
          <w:color w:val="0563C2"/>
          <w:sz w:val="23"/>
          <w:szCs w:val="23"/>
        </w:rPr>
        <w:t>.</w:t>
      </w:r>
      <w:r w:rsidR="003A125F" w:rsidRPr="00D53B16">
        <w:rPr>
          <w:rFonts w:ascii="Calibri" w:hAnsi="Calibri"/>
          <w:color w:val="0563C2"/>
          <w:sz w:val="23"/>
          <w:szCs w:val="23"/>
        </w:rPr>
        <w:t>ac</w:t>
      </w:r>
      <w:r w:rsidR="003A125F" w:rsidRPr="003A17D8">
        <w:rPr>
          <w:rFonts w:ascii="Calibri" w:hAnsi="Calibri"/>
          <w:color w:val="0563C2"/>
          <w:sz w:val="23"/>
          <w:szCs w:val="23"/>
        </w:rPr>
        <w:t>.</w:t>
      </w:r>
      <w:r w:rsidR="003A125F" w:rsidRPr="00D53B16">
        <w:rPr>
          <w:rFonts w:ascii="Calibri" w:hAnsi="Calibri"/>
          <w:color w:val="0563C2"/>
          <w:sz w:val="23"/>
          <w:szCs w:val="23"/>
        </w:rPr>
        <w:t>cy</w:t>
      </w:r>
    </w:p>
    <w:p w14:paraId="3306419E" w14:textId="77777777" w:rsidR="003A125F" w:rsidRPr="003A17D8" w:rsidRDefault="003A17D8" w:rsidP="003749A9">
      <w:pPr>
        <w:spacing w:before="10" w:line="360" w:lineRule="auto"/>
        <w:jc w:val="both"/>
        <w:rPr>
          <w:rFonts w:ascii="Calibri" w:hAnsi="Calibri"/>
          <w:b/>
          <w:color w:val="000090"/>
        </w:rPr>
      </w:pPr>
      <w:r w:rsidRPr="003A17D8">
        <w:rPr>
          <w:rFonts w:ascii="Calibri" w:hAnsi="Calibri" w:cs="]+∏ÔˇøÚå≈'1"/>
          <w:color w:val="000000"/>
          <w:sz w:val="23"/>
          <w:szCs w:val="23"/>
        </w:rPr>
        <w:t>Call</w:t>
      </w:r>
      <w:r w:rsidR="003079C0" w:rsidRPr="003A17D8">
        <w:rPr>
          <w:rFonts w:ascii="Calibri" w:hAnsi="Calibri"/>
          <w:color w:val="000000"/>
          <w:sz w:val="23"/>
          <w:szCs w:val="23"/>
        </w:rPr>
        <w:t xml:space="preserve"> </w:t>
      </w:r>
      <w:r w:rsidR="003079C0" w:rsidRPr="003A17D8">
        <w:rPr>
          <w:rFonts w:ascii="Calibri" w:hAnsi="Calibri"/>
          <w:color w:val="1A1A1A"/>
          <w:bdr w:val="none" w:sz="0" w:space="0" w:color="auto" w:frame="1"/>
          <w:shd w:val="clear" w:color="auto" w:fill="FFFFFF"/>
        </w:rPr>
        <w:t>+357</w:t>
      </w:r>
      <w:r w:rsidR="003079C0" w:rsidRPr="003079C0">
        <w:rPr>
          <w:rFonts w:ascii="Calibri" w:hAnsi="Calibri"/>
          <w:color w:val="1A1A1A"/>
          <w:bdr w:val="none" w:sz="0" w:space="0" w:color="auto" w:frame="1"/>
          <w:shd w:val="clear" w:color="auto" w:fill="FFFFFF"/>
        </w:rPr>
        <w:t> </w:t>
      </w:r>
      <w:r w:rsidR="003A125F" w:rsidRPr="003A17D8">
        <w:rPr>
          <w:rFonts w:ascii="Calibri" w:hAnsi="Calibri"/>
          <w:color w:val="000000"/>
          <w:sz w:val="23"/>
          <w:szCs w:val="23"/>
        </w:rPr>
        <w:t>26843382</w:t>
      </w:r>
    </w:p>
    <w:p w14:paraId="12102238" w14:textId="77777777" w:rsidR="006C1D56" w:rsidRDefault="006C1D56" w:rsidP="003749A9">
      <w:pPr>
        <w:widowControl w:val="0"/>
        <w:autoSpaceDE w:val="0"/>
        <w:autoSpaceDN w:val="0"/>
        <w:adjustRightInd w:val="0"/>
        <w:spacing w:line="360" w:lineRule="auto"/>
        <w:jc w:val="both"/>
        <w:rPr>
          <w:rFonts w:ascii="Calibri" w:hAnsi="Calibri"/>
          <w:b/>
          <w:color w:val="000090"/>
        </w:rPr>
      </w:pPr>
    </w:p>
    <w:p w14:paraId="0FFD6D54" w14:textId="77777777" w:rsidR="003079C0" w:rsidRPr="003A17D8" w:rsidRDefault="003A17D8" w:rsidP="003749A9">
      <w:pPr>
        <w:widowControl w:val="0"/>
        <w:autoSpaceDE w:val="0"/>
        <w:autoSpaceDN w:val="0"/>
        <w:adjustRightInd w:val="0"/>
        <w:spacing w:line="360" w:lineRule="auto"/>
        <w:jc w:val="both"/>
        <w:rPr>
          <w:color w:val="000000"/>
          <w:sz w:val="23"/>
          <w:szCs w:val="23"/>
        </w:rPr>
      </w:pPr>
      <w:r>
        <w:rPr>
          <w:rFonts w:ascii="Calibri" w:hAnsi="Calibri"/>
          <w:b/>
          <w:color w:val="000090"/>
        </w:rPr>
        <w:t>Ask the IT department for help</w:t>
      </w:r>
      <w:r w:rsidR="004C1021" w:rsidRPr="003A17D8">
        <w:rPr>
          <w:rFonts w:ascii="Calibri" w:hAnsi="Calibri"/>
          <w:b/>
          <w:color w:val="000090"/>
        </w:rPr>
        <w:t xml:space="preserve"> </w:t>
      </w:r>
      <w:r w:rsidRPr="003A17D8">
        <w:rPr>
          <w:rFonts w:ascii="Calibri" w:hAnsi="Calibri"/>
          <w:color w:val="000090"/>
        </w:rPr>
        <w:t>on matters concerning technology and the use of software</w:t>
      </w:r>
      <w:r w:rsidR="00DC254A" w:rsidRPr="003A17D8">
        <w:rPr>
          <w:rFonts w:ascii="Calibri" w:hAnsi="Calibri"/>
          <w:b/>
          <w:color w:val="000090"/>
        </w:rPr>
        <w:t>:</w:t>
      </w:r>
      <w:r w:rsidR="003079C0" w:rsidRPr="003A17D8">
        <w:rPr>
          <w:rFonts w:ascii="Calibri" w:hAnsi="Calibri"/>
          <w:b/>
          <w:color w:val="000090"/>
        </w:rPr>
        <w:t xml:space="preserve"> </w:t>
      </w:r>
    </w:p>
    <w:p w14:paraId="0857DEB9" w14:textId="77777777" w:rsidR="003079C0" w:rsidRPr="003A17D8" w:rsidRDefault="003A17D8" w:rsidP="003749A9">
      <w:pPr>
        <w:widowControl w:val="0"/>
        <w:autoSpaceDE w:val="0"/>
        <w:autoSpaceDN w:val="0"/>
        <w:adjustRightInd w:val="0"/>
        <w:spacing w:line="360" w:lineRule="auto"/>
        <w:jc w:val="both"/>
        <w:rPr>
          <w:rFonts w:ascii="Calibri" w:hAnsi="Calibri"/>
          <w:color w:val="0563C2"/>
          <w:sz w:val="23"/>
          <w:szCs w:val="23"/>
        </w:rPr>
      </w:pPr>
      <w:r>
        <w:rPr>
          <w:rFonts w:ascii="Calibri" w:hAnsi="Calibri" w:cs="]+∏ÔˇøÚå≈'1"/>
          <w:color w:val="000000"/>
          <w:sz w:val="23"/>
          <w:szCs w:val="23"/>
        </w:rPr>
        <w:t>Send an email to</w:t>
      </w:r>
      <w:r w:rsidR="003079C0" w:rsidRPr="003A17D8">
        <w:rPr>
          <w:rFonts w:ascii="Calibri" w:hAnsi="Calibri" w:cs="]+∏ÔˇøÚå≈'1"/>
          <w:color w:val="000000"/>
          <w:sz w:val="23"/>
          <w:szCs w:val="23"/>
        </w:rPr>
        <w:t xml:space="preserve"> </w:t>
      </w:r>
      <w:r w:rsidR="003079C0" w:rsidRPr="00D53B16">
        <w:rPr>
          <w:rFonts w:ascii="Calibri" w:hAnsi="Calibri"/>
          <w:color w:val="0563C2"/>
          <w:sz w:val="23"/>
          <w:szCs w:val="23"/>
        </w:rPr>
        <w:t>it</w:t>
      </w:r>
      <w:r w:rsidR="003079C0" w:rsidRPr="003A17D8">
        <w:rPr>
          <w:rFonts w:ascii="Calibri" w:hAnsi="Calibri"/>
          <w:color w:val="0563C2"/>
          <w:sz w:val="23"/>
          <w:szCs w:val="23"/>
        </w:rPr>
        <w:t>_</w:t>
      </w:r>
      <w:r w:rsidR="003079C0" w:rsidRPr="00D53B16">
        <w:rPr>
          <w:rFonts w:ascii="Calibri" w:hAnsi="Calibri"/>
          <w:color w:val="0563C2"/>
          <w:sz w:val="23"/>
          <w:szCs w:val="23"/>
        </w:rPr>
        <w:t>support</w:t>
      </w:r>
      <w:r w:rsidR="003079C0" w:rsidRPr="003A17D8">
        <w:rPr>
          <w:rFonts w:ascii="Calibri" w:hAnsi="Calibri"/>
          <w:color w:val="0563C2"/>
          <w:sz w:val="23"/>
          <w:szCs w:val="23"/>
        </w:rPr>
        <w:t>@</w:t>
      </w:r>
      <w:r w:rsidR="003079C0" w:rsidRPr="00D53B16">
        <w:rPr>
          <w:rFonts w:ascii="Calibri" w:hAnsi="Calibri"/>
          <w:color w:val="0563C2"/>
          <w:sz w:val="23"/>
          <w:szCs w:val="23"/>
        </w:rPr>
        <w:t>nup</w:t>
      </w:r>
      <w:r w:rsidR="003079C0" w:rsidRPr="003A17D8">
        <w:rPr>
          <w:rFonts w:ascii="Calibri" w:hAnsi="Calibri"/>
          <w:color w:val="0563C2"/>
          <w:sz w:val="23"/>
          <w:szCs w:val="23"/>
        </w:rPr>
        <w:t>.</w:t>
      </w:r>
      <w:r w:rsidR="003079C0" w:rsidRPr="00D53B16">
        <w:rPr>
          <w:rFonts w:ascii="Calibri" w:hAnsi="Calibri"/>
          <w:color w:val="0563C2"/>
          <w:sz w:val="23"/>
          <w:szCs w:val="23"/>
        </w:rPr>
        <w:t>ac</w:t>
      </w:r>
      <w:r w:rsidR="003079C0" w:rsidRPr="003A17D8">
        <w:rPr>
          <w:rFonts w:ascii="Calibri" w:hAnsi="Calibri"/>
          <w:color w:val="0563C2"/>
          <w:sz w:val="23"/>
          <w:szCs w:val="23"/>
        </w:rPr>
        <w:t>.</w:t>
      </w:r>
      <w:r w:rsidR="003079C0" w:rsidRPr="00D53B16">
        <w:rPr>
          <w:rFonts w:ascii="Calibri" w:hAnsi="Calibri"/>
          <w:color w:val="0563C2"/>
          <w:sz w:val="23"/>
          <w:szCs w:val="23"/>
        </w:rPr>
        <w:t>cy</w:t>
      </w:r>
    </w:p>
    <w:p w14:paraId="2E082351" w14:textId="77777777" w:rsidR="004C1021" w:rsidRPr="00885EDE" w:rsidRDefault="003A17D8" w:rsidP="003749A9">
      <w:pPr>
        <w:spacing w:before="10" w:line="360" w:lineRule="auto"/>
        <w:jc w:val="both"/>
        <w:rPr>
          <w:rFonts w:ascii="Calibri" w:hAnsi="Calibri"/>
          <w:color w:val="000000"/>
          <w:sz w:val="23"/>
          <w:szCs w:val="23"/>
        </w:rPr>
      </w:pPr>
      <w:r>
        <w:rPr>
          <w:rFonts w:ascii="Calibri" w:hAnsi="Calibri" w:cs="]+∏ÔˇøÚå≈'1"/>
          <w:color w:val="000000"/>
          <w:sz w:val="23"/>
          <w:szCs w:val="23"/>
        </w:rPr>
        <w:t>Call</w:t>
      </w:r>
      <w:r w:rsidR="003079C0" w:rsidRPr="00885EDE">
        <w:rPr>
          <w:rFonts w:ascii="Calibri" w:hAnsi="Calibri" w:cs="]+∏ÔˇøÚå≈'1"/>
          <w:color w:val="000000"/>
          <w:sz w:val="23"/>
          <w:szCs w:val="23"/>
        </w:rPr>
        <w:t xml:space="preserve"> </w:t>
      </w:r>
      <w:r w:rsidR="003079C0" w:rsidRPr="00885EDE">
        <w:rPr>
          <w:rFonts w:ascii="Calibri" w:hAnsi="Calibri"/>
          <w:color w:val="1A1A1A"/>
          <w:sz w:val="23"/>
          <w:szCs w:val="23"/>
          <w:bdr w:val="none" w:sz="0" w:space="0" w:color="auto" w:frame="1"/>
          <w:shd w:val="clear" w:color="auto" w:fill="FFFFFF"/>
        </w:rPr>
        <w:t>+357</w:t>
      </w:r>
      <w:r w:rsidR="003079C0" w:rsidRPr="003079C0">
        <w:rPr>
          <w:rFonts w:ascii="Calibri" w:hAnsi="Calibri"/>
          <w:color w:val="1A1A1A"/>
          <w:bdr w:val="none" w:sz="0" w:space="0" w:color="auto" w:frame="1"/>
          <w:shd w:val="clear" w:color="auto" w:fill="FFFFFF"/>
        </w:rPr>
        <w:t> </w:t>
      </w:r>
      <w:r w:rsidR="003079C0" w:rsidRPr="00885EDE">
        <w:rPr>
          <w:rFonts w:ascii="Calibri" w:hAnsi="Calibri"/>
          <w:color w:val="000000"/>
          <w:sz w:val="23"/>
          <w:szCs w:val="23"/>
        </w:rPr>
        <w:t>26843344</w:t>
      </w:r>
    </w:p>
    <w:p w14:paraId="093FB88A" w14:textId="77777777" w:rsidR="005E496C" w:rsidRPr="00885EDE" w:rsidRDefault="005E496C" w:rsidP="003079C0">
      <w:pPr>
        <w:spacing w:before="10" w:line="360" w:lineRule="auto"/>
        <w:rPr>
          <w:rFonts w:ascii="Calibri" w:hAnsi="Calibri"/>
          <w:b/>
          <w:color w:val="000090"/>
        </w:rPr>
      </w:pPr>
    </w:p>
    <w:p w14:paraId="6C973F00" w14:textId="77777777" w:rsidR="00DC254A" w:rsidRPr="00766A7A" w:rsidRDefault="00A8133D" w:rsidP="00BC4211">
      <w:pPr>
        <w:pStyle w:val="Heading1"/>
        <w:rPr>
          <w:color w:val="000090"/>
        </w:rPr>
      </w:pPr>
      <w:bookmarkStart w:id="132" w:name="_Toc474861203"/>
      <w:bookmarkStart w:id="133" w:name="_Toc79496823"/>
      <w:bookmarkStart w:id="134" w:name="_Toc112673495"/>
      <w:r w:rsidRPr="00885EDE">
        <w:rPr>
          <w:color w:val="000090"/>
        </w:rPr>
        <w:t xml:space="preserve">11. </w:t>
      </w:r>
      <w:bookmarkEnd w:id="132"/>
      <w:r w:rsidR="00766A7A">
        <w:rPr>
          <w:color w:val="000090"/>
        </w:rPr>
        <w:t>Learning is a right</w:t>
      </w:r>
      <w:bookmarkEnd w:id="133"/>
      <w:bookmarkEnd w:id="134"/>
    </w:p>
    <w:p w14:paraId="0158DE09" w14:textId="77777777" w:rsidR="00D55BB1" w:rsidRPr="00885EDE" w:rsidRDefault="00885EDE" w:rsidP="008525A4">
      <w:pPr>
        <w:spacing w:before="10" w:line="360" w:lineRule="auto"/>
        <w:jc w:val="both"/>
        <w:rPr>
          <w:rFonts w:ascii="Calibri" w:hAnsi="Calibri"/>
          <w:color w:val="000000"/>
        </w:rPr>
      </w:pPr>
      <w:r>
        <w:rPr>
          <w:rFonts w:ascii="Calibri" w:hAnsi="Calibri"/>
          <w:color w:val="000000"/>
        </w:rPr>
        <w:t xml:space="preserve">In this course, each of you are a valuable member of the team. Race, gender, physical condition and anything else that differentiates each of you, is not an element of distinction but of uniqueness, which enriches our team. Pluralism is the element that favours dialogue and the investigation for truth, which is the goal of science. We are a community of knowledge exploration, </w:t>
      </w:r>
      <w:r w:rsidR="004656C5">
        <w:rPr>
          <w:rFonts w:ascii="Calibri" w:hAnsi="Calibri"/>
          <w:color w:val="000000"/>
        </w:rPr>
        <w:t>where</w:t>
      </w:r>
      <w:r>
        <w:rPr>
          <w:rFonts w:ascii="Calibri" w:hAnsi="Calibri"/>
          <w:color w:val="000000"/>
        </w:rPr>
        <w:t xml:space="preserve"> everyone has the right to express his/her opinion and be respected.  </w:t>
      </w:r>
    </w:p>
    <w:p w14:paraId="494ABCA3" w14:textId="77777777" w:rsidR="005E496C" w:rsidRPr="00885EDE" w:rsidRDefault="005E496C" w:rsidP="008525A4">
      <w:pPr>
        <w:spacing w:before="10" w:line="360" w:lineRule="auto"/>
        <w:jc w:val="both"/>
        <w:rPr>
          <w:rFonts w:ascii="Calibri" w:hAnsi="Calibri"/>
          <w:color w:val="000000"/>
        </w:rPr>
      </w:pPr>
    </w:p>
    <w:p w14:paraId="533389FD" w14:textId="77777777" w:rsidR="005E496C" w:rsidRPr="00244608" w:rsidRDefault="00A8133D" w:rsidP="00BC4211">
      <w:pPr>
        <w:pStyle w:val="Heading1"/>
        <w:rPr>
          <w:color w:val="000090"/>
        </w:rPr>
      </w:pPr>
      <w:bookmarkStart w:id="135" w:name="_12._Η_μάθηση"/>
      <w:bookmarkStart w:id="136" w:name="_Toc474861204"/>
      <w:bookmarkStart w:id="137" w:name="_Toc79496824"/>
      <w:bookmarkStart w:id="138" w:name="_Toc112673496"/>
      <w:bookmarkEnd w:id="135"/>
      <w:r w:rsidRPr="00244608">
        <w:rPr>
          <w:color w:val="000090"/>
        </w:rPr>
        <w:t xml:space="preserve">12. </w:t>
      </w:r>
      <w:bookmarkEnd w:id="136"/>
      <w:r w:rsidR="00885EDE">
        <w:rPr>
          <w:color w:val="000090"/>
        </w:rPr>
        <w:t>Learning</w:t>
      </w:r>
      <w:r w:rsidR="00885EDE" w:rsidRPr="00244608">
        <w:rPr>
          <w:color w:val="000090"/>
        </w:rPr>
        <w:t xml:space="preserve"> </w:t>
      </w:r>
      <w:r w:rsidR="00885EDE">
        <w:rPr>
          <w:color w:val="000090"/>
        </w:rPr>
        <w:t>has</w:t>
      </w:r>
      <w:r w:rsidR="00885EDE" w:rsidRPr="00244608">
        <w:rPr>
          <w:color w:val="000090"/>
        </w:rPr>
        <w:t xml:space="preserve"> </w:t>
      </w:r>
      <w:r w:rsidR="00885EDE">
        <w:rPr>
          <w:color w:val="000090"/>
        </w:rPr>
        <w:t>a</w:t>
      </w:r>
      <w:r w:rsidR="00885EDE" w:rsidRPr="00244608">
        <w:rPr>
          <w:color w:val="000090"/>
        </w:rPr>
        <w:t xml:space="preserve"> </w:t>
      </w:r>
      <w:r w:rsidR="00885EDE">
        <w:rPr>
          <w:color w:val="000090"/>
        </w:rPr>
        <w:t>schedule</w:t>
      </w:r>
      <w:bookmarkEnd w:id="137"/>
      <w:bookmarkEnd w:id="138"/>
    </w:p>
    <w:p w14:paraId="7B418CDE" w14:textId="77777777" w:rsidR="005E496C" w:rsidRPr="00885EDE" w:rsidRDefault="00885EDE" w:rsidP="008525A4">
      <w:pPr>
        <w:spacing w:before="10" w:line="360" w:lineRule="auto"/>
        <w:jc w:val="both"/>
        <w:rPr>
          <w:rFonts w:ascii="Calibri" w:hAnsi="Calibri"/>
        </w:rPr>
      </w:pPr>
      <w:r>
        <w:rPr>
          <w:rFonts w:ascii="Calibri" w:hAnsi="Calibri"/>
        </w:rPr>
        <w:t>Study the schedule and the structure of the learning process and prepare yourselves appropriately for the course, organising your time.</w:t>
      </w:r>
    </w:p>
    <w:p w14:paraId="1CC61850" w14:textId="77777777" w:rsidR="00A8133D" w:rsidRPr="00885EDE" w:rsidRDefault="00A8133D" w:rsidP="008525A4">
      <w:pPr>
        <w:spacing w:before="10" w:line="360" w:lineRule="auto"/>
        <w:jc w:val="both"/>
        <w:rPr>
          <w:rFonts w:ascii="Calibri" w:hAnsi="Calibri"/>
          <w:color w:val="000090"/>
        </w:rPr>
      </w:pPr>
    </w:p>
    <w:p w14:paraId="769F6BAF" w14:textId="77777777" w:rsidR="00B406E5" w:rsidRDefault="00B406E5" w:rsidP="008525A4">
      <w:pPr>
        <w:spacing w:before="10" w:line="360" w:lineRule="auto"/>
        <w:jc w:val="both"/>
        <w:rPr>
          <w:rFonts w:ascii="Calibri" w:hAnsi="Calibri"/>
          <w:color w:val="000090"/>
          <w:highlight w:val="yellow"/>
          <w:u w:val="single"/>
        </w:rPr>
      </w:pPr>
    </w:p>
    <w:p w14:paraId="5CF3025F" w14:textId="77777777" w:rsidR="00114D94" w:rsidRDefault="00114D94" w:rsidP="008525A4">
      <w:pPr>
        <w:spacing w:before="10" w:line="360" w:lineRule="auto"/>
        <w:jc w:val="both"/>
        <w:rPr>
          <w:rFonts w:ascii="Calibri" w:hAnsi="Calibri"/>
          <w:color w:val="000090"/>
          <w:highlight w:val="yellow"/>
          <w:u w:val="single"/>
        </w:rPr>
      </w:pPr>
    </w:p>
    <w:p w14:paraId="57618C42" w14:textId="77777777" w:rsidR="001664F3" w:rsidRDefault="001664F3" w:rsidP="001664F3">
      <w:pPr>
        <w:spacing w:before="10" w:line="360" w:lineRule="auto"/>
        <w:jc w:val="both"/>
        <w:rPr>
          <w:rFonts w:ascii="Calibri" w:hAnsi="Calibri"/>
          <w:color w:val="000090"/>
          <w:sz w:val="28"/>
          <w:szCs w:val="28"/>
        </w:rPr>
      </w:pPr>
      <w:r w:rsidRPr="00103DF7">
        <w:rPr>
          <w:rFonts w:ascii="Calibri" w:hAnsi="Calibri"/>
          <w:color w:val="000090"/>
          <w:sz w:val="28"/>
          <w:szCs w:val="28"/>
        </w:rPr>
        <w:t>Week 0</w:t>
      </w:r>
    </w:p>
    <w:p w14:paraId="544EB098" w14:textId="77777777" w:rsidR="001664F3" w:rsidRPr="00AC1C38" w:rsidRDefault="001664F3" w:rsidP="001664F3">
      <w:pPr>
        <w:spacing w:before="10" w:line="360" w:lineRule="auto"/>
        <w:jc w:val="both"/>
        <w:rPr>
          <w:rFonts w:ascii="Calibri" w:hAnsi="Calibri"/>
          <w:b/>
          <w:bCs/>
          <w:color w:val="000090"/>
          <w:sz w:val="36"/>
          <w:szCs w:val="36"/>
        </w:rPr>
      </w:pPr>
      <w:r w:rsidRPr="00AC1C38">
        <w:rPr>
          <w:rFonts w:ascii="Calibri" w:hAnsi="Calibri"/>
          <w:b/>
          <w:bCs/>
          <w:color w:val="000090"/>
          <w:sz w:val="36"/>
          <w:szCs w:val="36"/>
        </w:rPr>
        <w:lastRenderedPageBreak/>
        <w:t>Adjustment week</w:t>
      </w:r>
    </w:p>
    <w:p w14:paraId="69D99148" w14:textId="7C3BBB67" w:rsidR="001664F3" w:rsidRPr="00AC1C38" w:rsidRDefault="001664F3" w:rsidP="001664F3">
      <w:pPr>
        <w:spacing w:line="360" w:lineRule="auto"/>
        <w:jc w:val="both"/>
        <w:rPr>
          <w:rFonts w:asciiTheme="minorHAnsi" w:hAnsiTheme="minorHAnsi" w:cstheme="minorHAnsi"/>
        </w:rPr>
      </w:pPr>
      <w:r w:rsidRPr="00AC1C38">
        <w:rPr>
          <w:rFonts w:asciiTheme="minorHAnsi" w:hAnsiTheme="minorHAnsi" w:cstheme="minorHAnsi"/>
        </w:rPr>
        <w:t>Training seminar (mentoring) with pedagogical and technical part, according to the provisions and policies of the University. Introduction to the platform and the study guide, analysis of the written assignment evaluation guide, the plagiarism policy, etc.</w:t>
      </w:r>
    </w:p>
    <w:p w14:paraId="5AA75DBB" w14:textId="77777777" w:rsidR="001664F3" w:rsidRPr="00AC1C38" w:rsidRDefault="001664F3" w:rsidP="001664F3">
      <w:pPr>
        <w:spacing w:line="360" w:lineRule="auto"/>
        <w:jc w:val="both"/>
        <w:rPr>
          <w:rFonts w:asciiTheme="minorHAnsi" w:hAnsiTheme="minorHAnsi" w:cstheme="minorHAnsi"/>
        </w:rPr>
      </w:pPr>
    </w:p>
    <w:p w14:paraId="61C3C252" w14:textId="77777777" w:rsidR="001664F3" w:rsidRPr="00AC1C38" w:rsidRDefault="001664F3" w:rsidP="001664F3">
      <w:pPr>
        <w:spacing w:line="360" w:lineRule="auto"/>
        <w:jc w:val="both"/>
        <w:rPr>
          <w:rFonts w:asciiTheme="minorHAnsi" w:hAnsiTheme="minorHAnsi" w:cstheme="minorHAnsi"/>
        </w:rPr>
      </w:pPr>
      <w:r w:rsidRPr="00AC1C38">
        <w:rPr>
          <w:rFonts w:asciiTheme="minorHAnsi" w:hAnsiTheme="minorHAnsi" w:cstheme="minorHAnsi"/>
        </w:rPr>
        <w:t>Estimated study time:</w:t>
      </w:r>
    </w:p>
    <w:p w14:paraId="2E02B981" w14:textId="77777777" w:rsidR="001664F3" w:rsidRPr="00AC1C38" w:rsidRDefault="001664F3" w:rsidP="001664F3">
      <w:pPr>
        <w:spacing w:line="360" w:lineRule="auto"/>
        <w:jc w:val="both"/>
        <w:rPr>
          <w:rFonts w:asciiTheme="minorHAnsi" w:hAnsiTheme="minorHAnsi" w:cstheme="minorHAnsi"/>
        </w:rPr>
      </w:pPr>
      <w:r w:rsidRPr="00AC1C38">
        <w:rPr>
          <w:rFonts w:asciiTheme="minorHAnsi" w:hAnsiTheme="minorHAnsi" w:cstheme="minorHAnsi"/>
        </w:rPr>
        <w:t>5 hours</w:t>
      </w:r>
    </w:p>
    <w:p w14:paraId="71AEE2A1" w14:textId="77777777" w:rsidR="00114D94" w:rsidRDefault="00114D94" w:rsidP="008525A4">
      <w:pPr>
        <w:spacing w:before="10" w:line="360" w:lineRule="auto"/>
        <w:jc w:val="both"/>
        <w:rPr>
          <w:rFonts w:ascii="Calibri" w:hAnsi="Calibri"/>
          <w:color w:val="000090"/>
          <w:highlight w:val="yellow"/>
          <w:u w:val="single"/>
        </w:rPr>
      </w:pPr>
    </w:p>
    <w:p w14:paraId="5D393ECF" w14:textId="77777777" w:rsidR="00114D94" w:rsidRDefault="00114D94" w:rsidP="008525A4">
      <w:pPr>
        <w:spacing w:before="10" w:line="360" w:lineRule="auto"/>
        <w:jc w:val="both"/>
        <w:rPr>
          <w:rFonts w:ascii="Calibri" w:hAnsi="Calibri"/>
          <w:color w:val="000090"/>
          <w:highlight w:val="yellow"/>
          <w:u w:val="single"/>
        </w:rPr>
      </w:pPr>
    </w:p>
    <w:p w14:paraId="782B8302" w14:textId="77777777" w:rsidR="00C728E8" w:rsidRPr="00244608" w:rsidRDefault="0037607C" w:rsidP="00114D94">
      <w:pPr>
        <w:pStyle w:val="Heading2"/>
        <w:rPr>
          <w:b w:val="0"/>
          <w:bCs w:val="0"/>
          <w:i w:val="0"/>
          <w:iCs w:val="0"/>
        </w:rPr>
      </w:pPr>
      <w:bookmarkStart w:id="139" w:name="_Toc79496825"/>
      <w:bookmarkStart w:id="140" w:name="_Toc112673497"/>
      <w:r w:rsidRPr="00114D94">
        <w:rPr>
          <w:b w:val="0"/>
          <w:bCs w:val="0"/>
          <w:i w:val="0"/>
          <w:iCs w:val="0"/>
        </w:rPr>
        <w:t>Week</w:t>
      </w:r>
      <w:r w:rsidR="00ED6C21" w:rsidRPr="00244608">
        <w:rPr>
          <w:b w:val="0"/>
          <w:bCs w:val="0"/>
          <w:i w:val="0"/>
          <w:iCs w:val="0"/>
        </w:rPr>
        <w:t xml:space="preserve"> 1</w:t>
      </w:r>
      <w:bookmarkEnd w:id="139"/>
      <w:bookmarkEnd w:id="140"/>
    </w:p>
    <w:p w14:paraId="384DCE93" w14:textId="5D5956EB" w:rsidR="00117354" w:rsidRDefault="00117354" w:rsidP="00ED6C21">
      <w:pPr>
        <w:spacing w:after="120" w:line="360" w:lineRule="auto"/>
        <w:rPr>
          <w:rFonts w:ascii="Calibri" w:hAnsi="Calibri"/>
          <w:b/>
          <w:bCs/>
          <w:color w:val="000090"/>
          <w:sz w:val="36"/>
          <w:szCs w:val="36"/>
        </w:rPr>
      </w:pPr>
      <w:r w:rsidRPr="00117354">
        <w:rPr>
          <w:rFonts w:ascii="Calibri" w:hAnsi="Calibri"/>
          <w:b/>
          <w:bCs/>
          <w:color w:val="000090"/>
          <w:sz w:val="36"/>
          <w:szCs w:val="36"/>
        </w:rPr>
        <w:t>Introduction</w:t>
      </w:r>
    </w:p>
    <w:p w14:paraId="1BFAB825" w14:textId="77777777" w:rsidR="00117354" w:rsidRDefault="00117354" w:rsidP="00ED6C21">
      <w:pPr>
        <w:spacing w:after="120" w:line="360" w:lineRule="auto"/>
        <w:rPr>
          <w:rFonts w:ascii="Calibri" w:hAnsi="Calibri"/>
          <w:b/>
          <w:bCs/>
          <w:color w:val="000090"/>
          <w:sz w:val="36"/>
          <w:szCs w:val="36"/>
        </w:rPr>
      </w:pPr>
    </w:p>
    <w:p w14:paraId="7C7715A4" w14:textId="77777777" w:rsidR="00ED6C21" w:rsidRPr="0037607C" w:rsidRDefault="0037607C" w:rsidP="00ED6C21">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00ED6C21" w:rsidRPr="0037607C">
        <w:rPr>
          <w:rFonts w:ascii="Calibri" w:hAnsi="Calibri"/>
          <w:b/>
          <w:bCs/>
          <w:color w:val="000090"/>
          <w:sz w:val="28"/>
          <w:szCs w:val="28"/>
        </w:rPr>
        <w:t>:</w:t>
      </w:r>
    </w:p>
    <w:p w14:paraId="58E90251" w14:textId="45A272EB" w:rsidR="00117354" w:rsidRDefault="00D73E02" w:rsidP="0071512F">
      <w:pPr>
        <w:numPr>
          <w:ilvl w:val="0"/>
          <w:numId w:val="8"/>
        </w:numPr>
        <w:autoSpaceDE w:val="0"/>
        <w:autoSpaceDN w:val="0"/>
        <w:adjustRightInd w:val="0"/>
        <w:spacing w:line="360" w:lineRule="auto"/>
        <w:jc w:val="both"/>
        <w:rPr>
          <w:rFonts w:ascii="Calibri" w:hAnsi="Calibri"/>
          <w:i/>
        </w:rPr>
      </w:pPr>
      <w:bookmarkStart w:id="141" w:name="_Hlk72237070"/>
      <w:r w:rsidRPr="00D73E02">
        <w:rPr>
          <w:rFonts w:ascii="Calibri" w:hAnsi="Calibri"/>
          <w:i/>
        </w:rPr>
        <w:t>The integration of national economies into a global economic system has been one of the most important developments of the last century</w:t>
      </w:r>
      <w:r w:rsidR="00503B5C">
        <w:rPr>
          <w:rFonts w:ascii="Calibri" w:hAnsi="Calibri"/>
          <w:i/>
        </w:rPr>
        <w:t>?</w:t>
      </w:r>
    </w:p>
    <w:p w14:paraId="147A5C3B" w14:textId="471FB448" w:rsidR="004904E7" w:rsidRDefault="004904E7" w:rsidP="004904E7">
      <w:pPr>
        <w:numPr>
          <w:ilvl w:val="0"/>
          <w:numId w:val="8"/>
        </w:numPr>
        <w:autoSpaceDE w:val="0"/>
        <w:autoSpaceDN w:val="0"/>
        <w:adjustRightInd w:val="0"/>
        <w:spacing w:line="360" w:lineRule="auto"/>
        <w:jc w:val="both"/>
        <w:rPr>
          <w:rFonts w:ascii="Calibri" w:hAnsi="Calibri"/>
          <w:i/>
        </w:rPr>
      </w:pPr>
      <w:r>
        <w:rPr>
          <w:rFonts w:ascii="Calibri" w:hAnsi="Calibri"/>
          <w:i/>
        </w:rPr>
        <w:t>Trade liberalization improves economic efficiency</w:t>
      </w:r>
      <w:bookmarkStart w:id="142" w:name="_Hlk72237160"/>
      <w:bookmarkEnd w:id="141"/>
      <w:r w:rsidR="00503B5C">
        <w:rPr>
          <w:rFonts w:ascii="Calibri" w:hAnsi="Calibri"/>
          <w:i/>
        </w:rPr>
        <w:t>?</w:t>
      </w:r>
    </w:p>
    <w:p w14:paraId="256D7D98" w14:textId="2653FAE2" w:rsidR="004904E7" w:rsidRPr="004904E7" w:rsidRDefault="004904E7" w:rsidP="004904E7">
      <w:pPr>
        <w:numPr>
          <w:ilvl w:val="0"/>
          <w:numId w:val="8"/>
        </w:numPr>
        <w:autoSpaceDE w:val="0"/>
        <w:autoSpaceDN w:val="0"/>
        <w:adjustRightInd w:val="0"/>
        <w:spacing w:line="360" w:lineRule="auto"/>
        <w:jc w:val="both"/>
        <w:rPr>
          <w:rFonts w:asciiTheme="minorHAnsi" w:hAnsiTheme="minorHAnsi" w:cstheme="minorHAnsi"/>
          <w:i/>
        </w:rPr>
      </w:pPr>
      <w:r w:rsidRPr="004904E7">
        <w:rPr>
          <w:rFonts w:asciiTheme="minorHAnsi" w:hAnsiTheme="minorHAnsi" w:cstheme="minorHAnsi"/>
          <w:i/>
        </w:rPr>
        <w:t xml:space="preserve">Global foreign </w:t>
      </w:r>
      <w:r w:rsidR="003F7FD8" w:rsidRPr="004904E7">
        <w:rPr>
          <w:rFonts w:asciiTheme="minorHAnsi" w:hAnsiTheme="minorHAnsi" w:cstheme="minorHAnsi"/>
          <w:i/>
        </w:rPr>
        <w:t>direct</w:t>
      </w:r>
      <w:r w:rsidRPr="004904E7">
        <w:rPr>
          <w:rFonts w:asciiTheme="minorHAnsi" w:hAnsiTheme="minorHAnsi" w:cstheme="minorHAnsi"/>
          <w:i/>
        </w:rPr>
        <w:t xml:space="preserve"> investment flows rebounded to USD 870 billion in the first half of 2021</w:t>
      </w:r>
      <w:r w:rsidR="00503B5C">
        <w:rPr>
          <w:rFonts w:asciiTheme="minorHAnsi" w:hAnsiTheme="minorHAnsi" w:cstheme="minorHAnsi"/>
          <w:i/>
        </w:rPr>
        <w:t>?</w:t>
      </w:r>
    </w:p>
    <w:bookmarkEnd w:id="142"/>
    <w:p w14:paraId="3B4440A7" w14:textId="77777777" w:rsidR="00ED6C21" w:rsidRPr="006A675D" w:rsidRDefault="00ED6C21" w:rsidP="007333C0"/>
    <w:p w14:paraId="44711DE2" w14:textId="77777777" w:rsidR="00372209" w:rsidRPr="00372209" w:rsidRDefault="00372209" w:rsidP="00ED6C21">
      <w:pPr>
        <w:spacing w:after="120" w:line="360" w:lineRule="auto"/>
        <w:rPr>
          <w:rFonts w:ascii="Calibri" w:hAnsi="Calibri"/>
          <w:b/>
          <w:bCs/>
          <w:color w:val="000090"/>
          <w:sz w:val="18"/>
          <w:szCs w:val="18"/>
        </w:rPr>
      </w:pPr>
    </w:p>
    <w:p w14:paraId="4294516D" w14:textId="77777777" w:rsidR="00ED6C21" w:rsidRPr="00F41E6F" w:rsidRDefault="00B11E04" w:rsidP="00ED6C21">
      <w:pPr>
        <w:spacing w:after="120" w:line="360" w:lineRule="auto"/>
        <w:rPr>
          <w:rFonts w:ascii="Calibri" w:hAnsi="Calibri"/>
          <w:b/>
          <w:bCs/>
          <w:color w:val="000090"/>
          <w:sz w:val="36"/>
          <w:szCs w:val="36"/>
        </w:rPr>
      </w:pPr>
      <w:r w:rsidRPr="00F41E6F">
        <w:rPr>
          <w:rFonts w:ascii="Calibri" w:hAnsi="Calibri"/>
          <w:b/>
          <w:bCs/>
          <w:color w:val="000090"/>
          <w:sz w:val="28"/>
          <w:szCs w:val="28"/>
        </w:rPr>
        <w:t xml:space="preserve">1.1. </w:t>
      </w:r>
      <w:r w:rsidR="00F41E6F">
        <w:rPr>
          <w:rFonts w:ascii="Calibri" w:hAnsi="Calibri"/>
          <w:b/>
          <w:bCs/>
          <w:color w:val="000090"/>
          <w:sz w:val="28"/>
          <w:szCs w:val="28"/>
        </w:rPr>
        <w:t>What do we aim for through our engagement with the module</w:t>
      </w:r>
      <w:r w:rsidR="00A4054A" w:rsidRPr="00F41E6F">
        <w:rPr>
          <w:rFonts w:ascii="Calibri" w:hAnsi="Calibri"/>
          <w:b/>
          <w:bCs/>
          <w:color w:val="000090"/>
        </w:rPr>
        <w:t xml:space="preserve"> </w:t>
      </w:r>
      <w:r w:rsidR="00A4054A" w:rsidRPr="00F41E6F">
        <w:rPr>
          <w:rFonts w:ascii="Calibri" w:hAnsi="Calibri"/>
          <w:b/>
          <w:bCs/>
          <w:color w:val="000090"/>
          <w:sz w:val="28"/>
        </w:rPr>
        <w:t>(</w:t>
      </w:r>
      <w:r w:rsidR="00F41E6F" w:rsidRPr="00F41E6F">
        <w:rPr>
          <w:rFonts w:ascii="Calibri" w:hAnsi="Calibri"/>
          <w:b/>
          <w:bCs/>
          <w:color w:val="000090"/>
          <w:sz w:val="28"/>
        </w:rPr>
        <w:t>learning purposes and objectives</w:t>
      </w:r>
      <w:r w:rsidR="00A4054A" w:rsidRPr="00F41E6F">
        <w:rPr>
          <w:rFonts w:ascii="Calibri" w:hAnsi="Calibri"/>
          <w:b/>
          <w:bCs/>
          <w:color w:val="000090"/>
          <w:sz w:val="28"/>
        </w:rPr>
        <w:t>)</w:t>
      </w:r>
      <w:r w:rsidR="00F41E6F" w:rsidRPr="00F41E6F">
        <w:rPr>
          <w:rFonts w:ascii="Calibri" w:hAnsi="Calibri"/>
          <w:b/>
          <w:bCs/>
          <w:color w:val="000090"/>
          <w:sz w:val="28"/>
        </w:rPr>
        <w:t>?</w:t>
      </w:r>
      <w:r w:rsidR="00ED6C21" w:rsidRPr="00F41E6F">
        <w:rPr>
          <w:rFonts w:ascii="Calibri" w:hAnsi="Calibri"/>
          <w:b/>
          <w:bCs/>
          <w:color w:val="000090"/>
          <w:sz w:val="40"/>
          <w:szCs w:val="36"/>
        </w:rPr>
        <w:t xml:space="preserve"> </w:t>
      </w:r>
    </w:p>
    <w:p w14:paraId="4F0492C5" w14:textId="77777777" w:rsidR="00ED6C21" w:rsidRPr="00644AA5" w:rsidRDefault="00644AA5" w:rsidP="008525A4">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00A4054A" w:rsidRPr="00644AA5">
        <w:rPr>
          <w:rFonts w:ascii="Calibri" w:hAnsi="Calibri"/>
          <w:color w:val="000090"/>
        </w:rPr>
        <w:t xml:space="preserve"> </w:t>
      </w:r>
    </w:p>
    <w:p w14:paraId="7D7F770A" w14:textId="0F1E0775" w:rsidR="00A4054A" w:rsidRDefault="00644AA5" w:rsidP="009B62C8">
      <w:pPr>
        <w:numPr>
          <w:ilvl w:val="0"/>
          <w:numId w:val="9"/>
        </w:numPr>
        <w:spacing w:line="360" w:lineRule="auto"/>
        <w:jc w:val="both"/>
        <w:rPr>
          <w:rFonts w:ascii="Calibri" w:hAnsi="Calibri"/>
        </w:rPr>
      </w:pPr>
      <w:r w:rsidRPr="009B62C8">
        <w:rPr>
          <w:rFonts w:ascii="Calibri" w:hAnsi="Calibri"/>
        </w:rPr>
        <w:t xml:space="preserve">What is </w:t>
      </w:r>
      <w:r w:rsidR="00B03348">
        <w:rPr>
          <w:rFonts w:ascii="Calibri" w:hAnsi="Calibri"/>
        </w:rPr>
        <w:t>the focus of international</w:t>
      </w:r>
      <w:r w:rsidR="007A29BE">
        <w:rPr>
          <w:rFonts w:ascii="Calibri" w:hAnsi="Calibri"/>
        </w:rPr>
        <w:t xml:space="preserve"> Economic Law?</w:t>
      </w:r>
    </w:p>
    <w:p w14:paraId="781397F0" w14:textId="7648E9F5" w:rsidR="00967817" w:rsidRDefault="00967817" w:rsidP="009B62C8">
      <w:pPr>
        <w:numPr>
          <w:ilvl w:val="0"/>
          <w:numId w:val="9"/>
        </w:numPr>
        <w:spacing w:line="360" w:lineRule="auto"/>
        <w:jc w:val="both"/>
        <w:rPr>
          <w:rFonts w:ascii="Calibri" w:hAnsi="Calibri"/>
        </w:rPr>
      </w:pPr>
      <w:r>
        <w:rPr>
          <w:rFonts w:ascii="Calibri" w:hAnsi="Calibri"/>
        </w:rPr>
        <w:t xml:space="preserve">What is </w:t>
      </w:r>
      <w:r w:rsidR="00B03348">
        <w:rPr>
          <w:rFonts w:ascii="Calibri" w:hAnsi="Calibri"/>
        </w:rPr>
        <w:t>Globalisation?</w:t>
      </w:r>
    </w:p>
    <w:p w14:paraId="002DC543" w14:textId="57804259" w:rsidR="00967817" w:rsidRPr="00644AA5" w:rsidRDefault="00967817" w:rsidP="009B62C8">
      <w:pPr>
        <w:numPr>
          <w:ilvl w:val="0"/>
          <w:numId w:val="9"/>
        </w:numPr>
        <w:spacing w:line="360" w:lineRule="auto"/>
        <w:jc w:val="both"/>
        <w:rPr>
          <w:rFonts w:ascii="Calibri" w:hAnsi="Calibri"/>
        </w:rPr>
      </w:pPr>
      <w:r>
        <w:rPr>
          <w:rFonts w:ascii="Calibri" w:hAnsi="Calibri"/>
        </w:rPr>
        <w:t>What are the main areas of International Economic Law?</w:t>
      </w:r>
    </w:p>
    <w:p w14:paraId="1E06B4EB" w14:textId="1FEF5DB3" w:rsidR="009B62C8" w:rsidRDefault="007A29BE" w:rsidP="006B2353">
      <w:pPr>
        <w:numPr>
          <w:ilvl w:val="0"/>
          <w:numId w:val="9"/>
        </w:numPr>
        <w:spacing w:line="360" w:lineRule="auto"/>
        <w:jc w:val="both"/>
        <w:rPr>
          <w:rFonts w:ascii="Calibri" w:hAnsi="Calibri"/>
        </w:rPr>
      </w:pPr>
      <w:r>
        <w:rPr>
          <w:rFonts w:ascii="Calibri" w:hAnsi="Calibri"/>
        </w:rPr>
        <w:t xml:space="preserve">What are the basic </w:t>
      </w:r>
      <w:r w:rsidR="00B03348">
        <w:rPr>
          <w:rFonts w:ascii="Calibri" w:hAnsi="Calibri"/>
        </w:rPr>
        <w:t>concepts</w:t>
      </w:r>
      <w:r>
        <w:rPr>
          <w:rFonts w:ascii="Calibri" w:hAnsi="Calibri"/>
        </w:rPr>
        <w:t xml:space="preserve"> of </w:t>
      </w:r>
      <w:r w:rsidR="00B03348">
        <w:rPr>
          <w:rFonts w:ascii="Calibri" w:hAnsi="Calibri"/>
        </w:rPr>
        <w:t>International Economic Law?</w:t>
      </w:r>
    </w:p>
    <w:p w14:paraId="02575FA3" w14:textId="72F830B4" w:rsidR="00A4054A" w:rsidRDefault="00967817" w:rsidP="006B2353">
      <w:pPr>
        <w:numPr>
          <w:ilvl w:val="0"/>
          <w:numId w:val="9"/>
        </w:numPr>
        <w:spacing w:line="360" w:lineRule="auto"/>
        <w:jc w:val="both"/>
        <w:rPr>
          <w:rFonts w:ascii="Calibri" w:hAnsi="Calibri"/>
        </w:rPr>
      </w:pPr>
      <w:r>
        <w:rPr>
          <w:rFonts w:ascii="Calibri" w:hAnsi="Calibri"/>
        </w:rPr>
        <w:t>What is the historical development of International Economic Law?</w:t>
      </w:r>
    </w:p>
    <w:p w14:paraId="3671634D" w14:textId="0CA893FA" w:rsidR="00967817" w:rsidRDefault="00967817" w:rsidP="006B2353">
      <w:pPr>
        <w:numPr>
          <w:ilvl w:val="0"/>
          <w:numId w:val="9"/>
        </w:numPr>
        <w:spacing w:line="360" w:lineRule="auto"/>
        <w:jc w:val="both"/>
        <w:rPr>
          <w:rFonts w:ascii="Calibri" w:hAnsi="Calibri"/>
        </w:rPr>
      </w:pPr>
      <w:r>
        <w:rPr>
          <w:rFonts w:ascii="Calibri" w:hAnsi="Calibri"/>
        </w:rPr>
        <w:t>Who are the actors of International Economic Law?</w:t>
      </w:r>
    </w:p>
    <w:p w14:paraId="1A23E7D0" w14:textId="77777777" w:rsidR="00A4054A" w:rsidRPr="00644AA5" w:rsidRDefault="00A4054A" w:rsidP="008525A4">
      <w:pPr>
        <w:spacing w:before="10" w:line="360" w:lineRule="auto"/>
        <w:jc w:val="both"/>
        <w:rPr>
          <w:rFonts w:ascii="Calibri" w:hAnsi="Calibri"/>
          <w:color w:val="000090"/>
        </w:rPr>
      </w:pPr>
    </w:p>
    <w:p w14:paraId="6E80D75F" w14:textId="77777777" w:rsidR="00A4054A" w:rsidRPr="00F37862" w:rsidRDefault="00B11E04" w:rsidP="008525A4">
      <w:pPr>
        <w:spacing w:before="10" w:line="360" w:lineRule="auto"/>
        <w:jc w:val="both"/>
        <w:rPr>
          <w:rFonts w:ascii="Calibri" w:hAnsi="Calibri"/>
          <w:color w:val="000090"/>
        </w:rPr>
      </w:pPr>
      <w:r w:rsidRPr="00F37862">
        <w:rPr>
          <w:rFonts w:ascii="Calibri" w:hAnsi="Calibri"/>
          <w:b/>
          <w:color w:val="000090"/>
          <w:sz w:val="28"/>
          <w:szCs w:val="28"/>
        </w:rPr>
        <w:lastRenderedPageBreak/>
        <w:t xml:space="preserve">1.2. </w:t>
      </w:r>
      <w:r w:rsidR="00F37862">
        <w:rPr>
          <w:rFonts w:ascii="Calibri" w:hAnsi="Calibri"/>
          <w:b/>
          <w:color w:val="000090"/>
          <w:sz w:val="28"/>
          <w:szCs w:val="28"/>
        </w:rPr>
        <w:t>What will you be able to do after completing the module</w:t>
      </w:r>
      <w:r w:rsidR="00A4054A" w:rsidRPr="00F37862">
        <w:rPr>
          <w:rFonts w:ascii="Calibri" w:hAnsi="Calibri"/>
          <w:color w:val="000090"/>
        </w:rPr>
        <w:t xml:space="preserve"> </w:t>
      </w:r>
      <w:r w:rsidR="00A4054A" w:rsidRPr="00F37862">
        <w:rPr>
          <w:rFonts w:ascii="Calibri" w:hAnsi="Calibri"/>
          <w:b/>
          <w:color w:val="000090"/>
          <w:sz w:val="28"/>
        </w:rPr>
        <w:t>(</w:t>
      </w:r>
      <w:r w:rsidR="00F37862" w:rsidRPr="00F37862">
        <w:rPr>
          <w:rFonts w:ascii="Calibri" w:hAnsi="Calibri"/>
          <w:b/>
          <w:color w:val="000090"/>
          <w:sz w:val="28"/>
        </w:rPr>
        <w:t>learning outcomes)?</w:t>
      </w:r>
    </w:p>
    <w:p w14:paraId="5FD35C48" w14:textId="77777777" w:rsidR="00A4054A" w:rsidRPr="00831931" w:rsidRDefault="00831931" w:rsidP="008525A4">
      <w:pPr>
        <w:spacing w:before="10" w:line="360" w:lineRule="auto"/>
        <w:jc w:val="both"/>
        <w:rPr>
          <w:rFonts w:ascii="Calibri" w:hAnsi="Calibri"/>
          <w:color w:val="000000"/>
        </w:rPr>
      </w:pPr>
      <w:r>
        <w:rPr>
          <w:rFonts w:ascii="Calibri" w:hAnsi="Calibri"/>
          <w:color w:val="000000"/>
        </w:rPr>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w:t>
      </w:r>
      <w:r w:rsidR="00433442">
        <w:rPr>
          <w:rFonts w:ascii="Calibri" w:hAnsi="Calibri"/>
          <w:color w:val="000000"/>
        </w:rPr>
        <w:t>ivities, you will be able to</w:t>
      </w:r>
      <w:r>
        <w:rPr>
          <w:rFonts w:ascii="Calibri" w:hAnsi="Calibri"/>
          <w:color w:val="000000"/>
        </w:rPr>
        <w:t>:</w:t>
      </w:r>
    </w:p>
    <w:p w14:paraId="4A883143" w14:textId="4BD701D8" w:rsidR="00241836" w:rsidRPr="007333C0" w:rsidRDefault="00750CCE" w:rsidP="00750CCE">
      <w:pPr>
        <w:spacing w:before="10" w:line="360" w:lineRule="auto"/>
        <w:jc w:val="both"/>
        <w:rPr>
          <w:rFonts w:ascii="Calibri" w:hAnsi="Calibri"/>
          <w:color w:val="000000"/>
        </w:rPr>
      </w:pPr>
      <w:r w:rsidRPr="00750CCE">
        <w:rPr>
          <w:rFonts w:ascii="Calibri" w:hAnsi="Calibri"/>
          <w:bCs/>
          <w:color w:val="000000"/>
        </w:rPr>
        <w:t>T.O.[1</w:t>
      </w:r>
      <w:r>
        <w:rPr>
          <w:rFonts w:ascii="Calibri" w:hAnsi="Calibri"/>
          <w:bCs/>
          <w:color w:val="000000"/>
        </w:rPr>
        <w:t>.1</w:t>
      </w:r>
      <w:r w:rsidRPr="00750CCE">
        <w:rPr>
          <w:rFonts w:ascii="Calibri" w:hAnsi="Calibri"/>
          <w:bCs/>
          <w:color w:val="000000"/>
        </w:rPr>
        <w:t>]</w:t>
      </w:r>
      <w:r>
        <w:rPr>
          <w:rFonts w:ascii="Calibri" w:hAnsi="Calibri"/>
          <w:bCs/>
          <w:color w:val="000000"/>
        </w:rPr>
        <w:t xml:space="preserve"> </w:t>
      </w:r>
      <w:r w:rsidR="00285B6B">
        <w:rPr>
          <w:rFonts w:ascii="Calibri" w:hAnsi="Calibri"/>
          <w:b/>
          <w:color w:val="000000"/>
        </w:rPr>
        <w:t>define</w:t>
      </w:r>
      <w:r w:rsidR="00831931" w:rsidRPr="007333C0">
        <w:rPr>
          <w:rFonts w:ascii="Calibri" w:hAnsi="Calibri"/>
          <w:b/>
          <w:color w:val="000000"/>
        </w:rPr>
        <w:t xml:space="preserve"> </w:t>
      </w:r>
      <w:r w:rsidR="00B03348">
        <w:rPr>
          <w:rFonts w:ascii="Calibri" w:hAnsi="Calibri"/>
          <w:color w:val="000000"/>
        </w:rPr>
        <w:t>the content and the main areas of International Economic Law.</w:t>
      </w:r>
    </w:p>
    <w:p w14:paraId="65D6C1E3" w14:textId="19B7A4C9" w:rsidR="00241836" w:rsidRPr="00831931" w:rsidRDefault="00750CCE" w:rsidP="00750CCE">
      <w:pPr>
        <w:spacing w:before="10" w:line="360" w:lineRule="auto"/>
        <w:jc w:val="both"/>
        <w:rPr>
          <w:rFonts w:ascii="Calibri" w:hAnsi="Calibri"/>
          <w:color w:val="000000"/>
        </w:rPr>
      </w:pPr>
      <w:r w:rsidRPr="00750CCE">
        <w:rPr>
          <w:rFonts w:ascii="Calibri" w:hAnsi="Calibri"/>
          <w:bCs/>
          <w:color w:val="000000"/>
        </w:rPr>
        <w:t>T.O.[1</w:t>
      </w:r>
      <w:r>
        <w:rPr>
          <w:rFonts w:ascii="Calibri" w:hAnsi="Calibri"/>
          <w:bCs/>
          <w:color w:val="000000"/>
        </w:rPr>
        <w:t>.2</w:t>
      </w:r>
      <w:r w:rsidRPr="00750CCE">
        <w:rPr>
          <w:rFonts w:ascii="Calibri" w:hAnsi="Calibri"/>
          <w:bCs/>
          <w:color w:val="000000"/>
        </w:rPr>
        <w:t>]</w:t>
      </w:r>
      <w:r>
        <w:rPr>
          <w:rFonts w:ascii="Calibri" w:hAnsi="Calibri"/>
          <w:bCs/>
          <w:color w:val="000000"/>
        </w:rPr>
        <w:t xml:space="preserve"> </w:t>
      </w:r>
      <w:r w:rsidR="00285B6B">
        <w:rPr>
          <w:rFonts w:ascii="Calibri" w:hAnsi="Calibri"/>
          <w:b/>
          <w:bCs/>
          <w:color w:val="000000"/>
        </w:rPr>
        <w:t>explain</w:t>
      </w:r>
      <w:r w:rsidR="00B03348">
        <w:rPr>
          <w:rFonts w:ascii="Calibri" w:hAnsi="Calibri"/>
          <w:color w:val="000000"/>
        </w:rPr>
        <w:t xml:space="preserve"> the evolution of international economic order in the context of globalisation.</w:t>
      </w:r>
    </w:p>
    <w:p w14:paraId="7AD9068A" w14:textId="7A3CD858" w:rsidR="00241836" w:rsidRPr="00831931" w:rsidRDefault="00750CCE" w:rsidP="00750CCE">
      <w:pPr>
        <w:spacing w:before="10" w:line="360" w:lineRule="auto"/>
        <w:jc w:val="both"/>
        <w:rPr>
          <w:rFonts w:ascii="Calibri" w:hAnsi="Calibri"/>
          <w:color w:val="000000"/>
        </w:rPr>
      </w:pPr>
      <w:r w:rsidRPr="00750CCE">
        <w:rPr>
          <w:rFonts w:ascii="Calibri" w:hAnsi="Calibri"/>
          <w:bCs/>
          <w:color w:val="000000"/>
        </w:rPr>
        <w:t>T.O.[1</w:t>
      </w:r>
      <w:r>
        <w:rPr>
          <w:rFonts w:ascii="Calibri" w:hAnsi="Calibri"/>
          <w:bCs/>
          <w:color w:val="000000"/>
        </w:rPr>
        <w:t>.3</w:t>
      </w:r>
      <w:r w:rsidRPr="00750CCE">
        <w:rPr>
          <w:rFonts w:ascii="Calibri" w:hAnsi="Calibri"/>
          <w:bCs/>
          <w:color w:val="000000"/>
        </w:rPr>
        <w:t>]</w:t>
      </w:r>
      <w:r>
        <w:rPr>
          <w:rFonts w:ascii="Calibri" w:hAnsi="Calibri"/>
          <w:bCs/>
          <w:color w:val="000000"/>
        </w:rPr>
        <w:t xml:space="preserve"> </w:t>
      </w:r>
      <w:r w:rsidR="00BD5A2E">
        <w:rPr>
          <w:rFonts w:ascii="Calibri" w:hAnsi="Calibri"/>
          <w:b/>
          <w:bCs/>
          <w:color w:val="000000"/>
        </w:rPr>
        <w:t xml:space="preserve">identify </w:t>
      </w:r>
      <w:r w:rsidR="00BD5A2E">
        <w:rPr>
          <w:rFonts w:ascii="Calibri" w:hAnsi="Calibri"/>
          <w:color w:val="000000"/>
        </w:rPr>
        <w:t>the different actors of International Economic Law.</w:t>
      </w:r>
    </w:p>
    <w:p w14:paraId="7B96EC98" w14:textId="77777777" w:rsidR="006C1D56" w:rsidRPr="00AB385E" w:rsidRDefault="006C1D56" w:rsidP="00241836">
      <w:pPr>
        <w:spacing w:before="10" w:line="360" w:lineRule="auto"/>
        <w:jc w:val="both"/>
        <w:rPr>
          <w:rFonts w:ascii="Calibri" w:hAnsi="Calibri"/>
          <w:b/>
          <w:color w:val="000090"/>
          <w:sz w:val="28"/>
          <w:szCs w:val="28"/>
        </w:rPr>
      </w:pPr>
    </w:p>
    <w:p w14:paraId="67FF8238" w14:textId="77777777" w:rsidR="00241836" w:rsidRDefault="00A8133D" w:rsidP="00241836">
      <w:pPr>
        <w:spacing w:before="10" w:line="360" w:lineRule="auto"/>
        <w:jc w:val="both"/>
        <w:rPr>
          <w:rFonts w:ascii="Calibri" w:hAnsi="Calibri"/>
          <w:b/>
          <w:color w:val="000090"/>
          <w:sz w:val="28"/>
          <w:szCs w:val="28"/>
          <w:lang w:val="el-GR"/>
        </w:rPr>
      </w:pPr>
      <w:r>
        <w:rPr>
          <w:rFonts w:ascii="Calibri" w:hAnsi="Calibri"/>
          <w:b/>
          <w:color w:val="000090"/>
          <w:sz w:val="28"/>
          <w:szCs w:val="28"/>
          <w:lang w:val="el-GR"/>
        </w:rPr>
        <w:t xml:space="preserve">1.3. </w:t>
      </w:r>
      <w:r w:rsidR="00291CDE">
        <w:rPr>
          <w:rFonts w:ascii="Calibri" w:hAnsi="Calibri"/>
          <w:b/>
          <w:color w:val="000090"/>
          <w:sz w:val="28"/>
          <w:szCs w:val="28"/>
          <w:lang w:val="el-GR"/>
        </w:rPr>
        <w:t>Keywords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52"/>
        <w:gridCol w:w="2952"/>
        <w:gridCol w:w="2952"/>
      </w:tblGrid>
      <w:tr w:rsidR="00BD5A2E" w:rsidRPr="00BD5A2E" w14:paraId="2B35742E" w14:textId="77777777" w:rsidTr="007162C8">
        <w:tc>
          <w:tcPr>
            <w:tcW w:w="2952" w:type="dxa"/>
          </w:tcPr>
          <w:p w14:paraId="532C61BA"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Globalisation</w:t>
            </w:r>
          </w:p>
        </w:tc>
        <w:tc>
          <w:tcPr>
            <w:tcW w:w="2952" w:type="dxa"/>
          </w:tcPr>
          <w:p w14:paraId="68ADFEB9"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 xml:space="preserve">Economic relations </w:t>
            </w:r>
          </w:p>
        </w:tc>
        <w:tc>
          <w:tcPr>
            <w:tcW w:w="2952" w:type="dxa"/>
          </w:tcPr>
          <w:p w14:paraId="7611FD75"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Actors of International Economic Law</w:t>
            </w:r>
          </w:p>
        </w:tc>
      </w:tr>
      <w:tr w:rsidR="00BD5A2E" w:rsidRPr="00BD5A2E" w14:paraId="4B91B9A5" w14:textId="77777777" w:rsidTr="007162C8">
        <w:tc>
          <w:tcPr>
            <w:tcW w:w="2952" w:type="dxa"/>
          </w:tcPr>
          <w:p w14:paraId="3CB6DA29"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International Trade Law</w:t>
            </w:r>
          </w:p>
        </w:tc>
        <w:tc>
          <w:tcPr>
            <w:tcW w:w="2952" w:type="dxa"/>
          </w:tcPr>
          <w:p w14:paraId="4DDC1B61"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 xml:space="preserve">International Investment Law </w:t>
            </w:r>
          </w:p>
        </w:tc>
        <w:tc>
          <w:tcPr>
            <w:tcW w:w="2952" w:type="dxa"/>
          </w:tcPr>
          <w:p w14:paraId="101332D4"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 xml:space="preserve">Cross-border activity </w:t>
            </w:r>
          </w:p>
        </w:tc>
      </w:tr>
      <w:tr w:rsidR="00BD5A2E" w:rsidRPr="00BD5A2E" w14:paraId="497E9EA9" w14:textId="77777777" w:rsidTr="007162C8">
        <w:tc>
          <w:tcPr>
            <w:tcW w:w="2952" w:type="dxa"/>
          </w:tcPr>
          <w:p w14:paraId="308BC57C"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The World Trade Organization</w:t>
            </w:r>
          </w:p>
        </w:tc>
        <w:tc>
          <w:tcPr>
            <w:tcW w:w="2952" w:type="dxa"/>
          </w:tcPr>
          <w:p w14:paraId="7D23F804"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International Organizations</w:t>
            </w:r>
          </w:p>
        </w:tc>
        <w:tc>
          <w:tcPr>
            <w:tcW w:w="2952" w:type="dxa"/>
          </w:tcPr>
          <w:p w14:paraId="67EEA6B7"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Non-Governmental Organizations</w:t>
            </w:r>
          </w:p>
        </w:tc>
      </w:tr>
      <w:tr w:rsidR="00BD5A2E" w:rsidRPr="00BD5A2E" w14:paraId="044C7C92" w14:textId="77777777" w:rsidTr="007162C8">
        <w:tc>
          <w:tcPr>
            <w:tcW w:w="2952" w:type="dxa"/>
          </w:tcPr>
          <w:p w14:paraId="19998D9E"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Developed countries</w:t>
            </w:r>
          </w:p>
        </w:tc>
        <w:tc>
          <w:tcPr>
            <w:tcW w:w="2952" w:type="dxa"/>
          </w:tcPr>
          <w:p w14:paraId="32DAA02B" w14:textId="77777777" w:rsidR="00BD5A2E" w:rsidRPr="00BD5A2E" w:rsidRDefault="00BD5A2E" w:rsidP="001254AD">
            <w:pPr>
              <w:spacing w:line="360" w:lineRule="auto"/>
              <w:rPr>
                <w:rFonts w:asciiTheme="minorHAnsi" w:hAnsiTheme="minorHAnsi" w:cstheme="minorHAnsi"/>
                <w:lang w:val="en-GB"/>
              </w:rPr>
            </w:pPr>
            <w:r w:rsidRPr="00BD5A2E">
              <w:rPr>
                <w:rFonts w:asciiTheme="minorHAnsi" w:hAnsiTheme="minorHAnsi" w:cstheme="minorHAnsi"/>
                <w:lang w:val="en-GB"/>
              </w:rPr>
              <w:t>Developing Countries</w:t>
            </w:r>
          </w:p>
        </w:tc>
        <w:tc>
          <w:tcPr>
            <w:tcW w:w="2952" w:type="dxa"/>
          </w:tcPr>
          <w:p w14:paraId="083F6D30" w14:textId="77777777" w:rsidR="00BD5A2E" w:rsidRPr="00BD5A2E" w:rsidRDefault="00BD5A2E" w:rsidP="001254AD">
            <w:pPr>
              <w:spacing w:line="360" w:lineRule="auto"/>
              <w:rPr>
                <w:rFonts w:asciiTheme="minorHAnsi" w:hAnsiTheme="minorHAnsi" w:cstheme="minorHAnsi"/>
                <w:lang w:val="en-GB"/>
              </w:rPr>
            </w:pPr>
          </w:p>
        </w:tc>
      </w:tr>
    </w:tbl>
    <w:p w14:paraId="492DBE9A" w14:textId="77777777" w:rsidR="00AB385E" w:rsidRDefault="00AB385E" w:rsidP="003749A9">
      <w:pPr>
        <w:rPr>
          <w:lang w:val="el-GR"/>
        </w:rPr>
      </w:pPr>
    </w:p>
    <w:p w14:paraId="7AF5F295" w14:textId="77777777" w:rsidR="00372209" w:rsidRDefault="00372209" w:rsidP="003749A9">
      <w:pPr>
        <w:rPr>
          <w:lang w:val="el-GR"/>
        </w:rPr>
      </w:pPr>
    </w:p>
    <w:p w14:paraId="486839C3" w14:textId="77777777" w:rsidR="00241836" w:rsidRPr="00831931" w:rsidRDefault="00A8133D" w:rsidP="00241836">
      <w:pPr>
        <w:spacing w:before="10" w:line="360" w:lineRule="auto"/>
        <w:jc w:val="both"/>
        <w:rPr>
          <w:rFonts w:ascii="Calibri" w:hAnsi="Calibri"/>
          <w:b/>
          <w:color w:val="000090"/>
          <w:sz w:val="28"/>
          <w:szCs w:val="28"/>
        </w:rPr>
      </w:pPr>
      <w:r w:rsidRPr="001030B7">
        <w:rPr>
          <w:rFonts w:ascii="Calibri" w:hAnsi="Calibri"/>
          <w:b/>
          <w:color w:val="000090"/>
          <w:sz w:val="28"/>
          <w:szCs w:val="28"/>
        </w:rPr>
        <w:t xml:space="preserve">1.4. </w:t>
      </w:r>
      <w:r w:rsidR="00831931">
        <w:rPr>
          <w:rFonts w:ascii="Calibri" w:hAnsi="Calibri"/>
          <w:b/>
          <w:color w:val="000090"/>
          <w:sz w:val="28"/>
          <w:szCs w:val="28"/>
        </w:rPr>
        <w:t>How do we achieve the objectives?</w:t>
      </w:r>
    </w:p>
    <w:p w14:paraId="617CBC96" w14:textId="4A186BF6" w:rsidR="00880084" w:rsidRDefault="00670638" w:rsidP="00880084">
      <w:pPr>
        <w:spacing w:before="10" w:line="360" w:lineRule="auto"/>
        <w:jc w:val="both"/>
        <w:rPr>
          <w:rFonts w:ascii="Calibri" w:hAnsi="Calibri"/>
          <w:color w:val="000000"/>
        </w:rPr>
      </w:pPr>
      <w:r>
        <w:rPr>
          <w:rFonts w:ascii="Calibri" w:hAnsi="Calibri"/>
          <w:color w:val="000000"/>
        </w:rPr>
        <w:t xml:space="preserve">As you will see on the course platform, </w:t>
      </w:r>
      <w:r w:rsidR="00371A08">
        <w:rPr>
          <w:rFonts w:ascii="Calibri" w:hAnsi="Calibri"/>
          <w:color w:val="000000"/>
        </w:rPr>
        <w:t>we</w:t>
      </w:r>
      <w:r>
        <w:rPr>
          <w:rFonts w:ascii="Calibri" w:hAnsi="Calibri"/>
          <w:color w:val="000000"/>
        </w:rPr>
        <w:t xml:space="preserve"> will </w:t>
      </w:r>
      <w:r w:rsidR="00371A08">
        <w:rPr>
          <w:rFonts w:ascii="Calibri" w:hAnsi="Calibri"/>
          <w:color w:val="000000"/>
        </w:rPr>
        <w:t xml:space="preserve">go through a presentation which will introduce you to the course terms. </w:t>
      </w:r>
      <w:r>
        <w:rPr>
          <w:rFonts w:ascii="Calibri" w:hAnsi="Calibri"/>
          <w:color w:val="000000"/>
        </w:rPr>
        <w:t xml:space="preserve"> </w:t>
      </w:r>
      <w:r w:rsidR="00586BAA">
        <w:rPr>
          <w:rFonts w:ascii="Calibri" w:hAnsi="Calibri"/>
          <w:color w:val="000000"/>
        </w:rPr>
        <w:t>Before we proceed, w</w:t>
      </w:r>
      <w:r w:rsidR="00880084">
        <w:rPr>
          <w:rFonts w:ascii="Calibri" w:hAnsi="Calibri"/>
          <w:color w:val="000000"/>
        </w:rPr>
        <w:t>e will discuss how you perceive the field of International Economic L</w:t>
      </w:r>
      <w:r w:rsidR="0098056D">
        <w:rPr>
          <w:rFonts w:ascii="Calibri" w:hAnsi="Calibri"/>
          <w:color w:val="000000"/>
        </w:rPr>
        <w:t>a</w:t>
      </w:r>
      <w:r w:rsidR="00880084">
        <w:rPr>
          <w:rFonts w:ascii="Calibri" w:hAnsi="Calibri"/>
          <w:color w:val="000000"/>
        </w:rPr>
        <w:t>w</w:t>
      </w:r>
      <w:r w:rsidR="0098056D">
        <w:rPr>
          <w:rFonts w:ascii="Calibri" w:hAnsi="Calibri"/>
          <w:color w:val="000000"/>
        </w:rPr>
        <w:t>, and how do you think global economic relations are regulated. T</w:t>
      </w:r>
      <w:r w:rsidR="00246DA7">
        <w:rPr>
          <w:rFonts w:ascii="Calibri" w:hAnsi="Calibri"/>
          <w:color w:val="000000"/>
        </w:rPr>
        <w:t xml:space="preserve">hrough the interactive presentation </w:t>
      </w:r>
      <w:r w:rsidR="001073B9">
        <w:rPr>
          <w:rFonts w:ascii="Calibri" w:hAnsi="Calibri"/>
          <w:color w:val="000000"/>
        </w:rPr>
        <w:t xml:space="preserve">we will discuss about the evolution of the field in the context of </w:t>
      </w:r>
      <w:r w:rsidR="00B11333">
        <w:rPr>
          <w:rFonts w:ascii="Calibri" w:hAnsi="Calibri"/>
          <w:color w:val="000000"/>
        </w:rPr>
        <w:t>globalisation</w:t>
      </w:r>
      <w:r w:rsidR="001073B9">
        <w:rPr>
          <w:rFonts w:ascii="Calibri" w:hAnsi="Calibri"/>
          <w:color w:val="000000"/>
        </w:rPr>
        <w:t xml:space="preserve">. Next, we will discuss </w:t>
      </w:r>
      <w:r w:rsidR="00B11333">
        <w:rPr>
          <w:rFonts w:ascii="Calibri" w:hAnsi="Calibri"/>
          <w:color w:val="000000"/>
        </w:rPr>
        <w:t>about the different actors of the field in order to understand their role in International Economic Law</w:t>
      </w:r>
      <w:r w:rsidR="00880084">
        <w:rPr>
          <w:rFonts w:ascii="Calibri" w:hAnsi="Calibri"/>
          <w:color w:val="000000"/>
        </w:rPr>
        <w:t>.</w:t>
      </w:r>
      <w:r w:rsidR="00880084" w:rsidRPr="00880084">
        <w:rPr>
          <w:rFonts w:ascii="Calibri" w:eastAsia="HGSMinchoE" w:hAnsi="Calibri"/>
          <w:color w:val="000000"/>
          <w:lang w:eastAsia="ja-JP"/>
        </w:rPr>
        <w:t xml:space="preserve"> </w:t>
      </w:r>
      <w:r w:rsidR="00D44640">
        <w:rPr>
          <w:rFonts w:ascii="Calibri" w:eastAsia="HGSMinchoE" w:hAnsi="Calibri"/>
          <w:color w:val="000000"/>
          <w:lang w:eastAsia="ja-JP"/>
        </w:rPr>
        <w:t xml:space="preserve">You will work together and try to describe the role of each actor of International Economic Law. </w:t>
      </w:r>
      <w:r w:rsidR="00880084" w:rsidRPr="00880084">
        <w:rPr>
          <w:rFonts w:ascii="Calibri" w:hAnsi="Calibri"/>
          <w:color w:val="000000"/>
        </w:rPr>
        <w:t xml:space="preserve">The self-assessment exercises will help you check if you have understood the information. Once you have built the basic knowledge structure, you will study the additional sources to go deeper. </w:t>
      </w:r>
      <w:r w:rsidR="006171B8">
        <w:rPr>
          <w:rFonts w:ascii="Calibri" w:hAnsi="Calibri"/>
          <w:color w:val="000000"/>
        </w:rPr>
        <w:t xml:space="preserve"> </w:t>
      </w:r>
      <w:r w:rsidR="00B04BB7">
        <w:rPr>
          <w:rFonts w:ascii="Calibri" w:hAnsi="Calibri"/>
          <w:color w:val="000000"/>
        </w:rPr>
        <w:t>Finally, you will work in groups in the interactive activity and you</w:t>
      </w:r>
      <w:r w:rsidR="00B04BB7" w:rsidRPr="00670638">
        <w:rPr>
          <w:rFonts w:ascii="Calibri" w:hAnsi="Calibri"/>
          <w:color w:val="000000"/>
        </w:rPr>
        <w:t xml:space="preserve"> check if you hav</w:t>
      </w:r>
      <w:r w:rsidR="00B04BB7">
        <w:rPr>
          <w:rFonts w:ascii="Calibri" w:hAnsi="Calibri"/>
          <w:color w:val="000000"/>
        </w:rPr>
        <w:t>e understood the information provided through the first lecture.</w:t>
      </w:r>
    </w:p>
    <w:p w14:paraId="6A857195" w14:textId="77777777" w:rsidR="00085197" w:rsidRDefault="00085197" w:rsidP="00880084">
      <w:pPr>
        <w:spacing w:before="10" w:line="360" w:lineRule="auto"/>
        <w:jc w:val="both"/>
        <w:rPr>
          <w:rFonts w:ascii="Calibri" w:hAnsi="Calibri"/>
          <w:color w:val="000000"/>
        </w:rPr>
      </w:pPr>
    </w:p>
    <w:p w14:paraId="6DC84EC6" w14:textId="77777777" w:rsidR="00FC193B" w:rsidRPr="00670638" w:rsidRDefault="00FC193B" w:rsidP="00C20C13">
      <w:pPr>
        <w:pStyle w:val="NoSpacing"/>
      </w:pPr>
    </w:p>
    <w:p w14:paraId="3882EE47" w14:textId="77777777" w:rsidR="00FC193B" w:rsidRPr="001030B7" w:rsidRDefault="00A8133D" w:rsidP="00241836">
      <w:pPr>
        <w:spacing w:before="10" w:line="360" w:lineRule="auto"/>
        <w:jc w:val="both"/>
        <w:rPr>
          <w:rFonts w:ascii="Calibri" w:hAnsi="Calibri"/>
          <w:b/>
          <w:color w:val="000090"/>
          <w:sz w:val="28"/>
          <w:szCs w:val="28"/>
        </w:rPr>
      </w:pPr>
      <w:r w:rsidRPr="001030B7">
        <w:rPr>
          <w:rFonts w:ascii="Calibri" w:hAnsi="Calibri"/>
          <w:b/>
          <w:color w:val="000090"/>
          <w:sz w:val="28"/>
          <w:szCs w:val="28"/>
        </w:rPr>
        <w:t xml:space="preserve">1.5. </w:t>
      </w:r>
      <w:r w:rsidR="001030B7">
        <w:rPr>
          <w:rFonts w:ascii="Calibri" w:hAnsi="Calibri"/>
          <w:b/>
          <w:color w:val="000090"/>
          <w:sz w:val="28"/>
          <w:szCs w:val="28"/>
        </w:rPr>
        <w:t>What will you have to study?</w:t>
      </w:r>
    </w:p>
    <w:p w14:paraId="11FBE673" w14:textId="77777777" w:rsidR="00FC193B" w:rsidRPr="00D53B16" w:rsidRDefault="001030B7" w:rsidP="00FC193B">
      <w:pPr>
        <w:spacing w:after="120" w:line="360" w:lineRule="auto"/>
        <w:rPr>
          <w:rFonts w:ascii="Calibri" w:hAnsi="Calibri"/>
          <w:b/>
        </w:rPr>
      </w:pPr>
      <w:r>
        <w:rPr>
          <w:rFonts w:ascii="Calibri" w:hAnsi="Calibri"/>
          <w:b/>
        </w:rPr>
        <w:lastRenderedPageBreak/>
        <w:t>Required reading</w:t>
      </w:r>
    </w:p>
    <w:p w14:paraId="75E6A5DB" w14:textId="3BD1CF31" w:rsidR="00125A43" w:rsidRDefault="008269CA" w:rsidP="0085586B">
      <w:pPr>
        <w:pStyle w:val="NoSpacing"/>
        <w:numPr>
          <w:ilvl w:val="0"/>
          <w:numId w:val="18"/>
        </w:numPr>
        <w:tabs>
          <w:tab w:val="left" w:pos="360"/>
        </w:tabs>
        <w:spacing w:line="360" w:lineRule="auto"/>
        <w:ind w:left="360"/>
        <w:rPr>
          <w:rFonts w:ascii="Calibri" w:eastAsia="Arial" w:hAnsi="Calibri" w:cs="Calibri"/>
          <w:lang w:eastAsia="en-US"/>
        </w:rPr>
      </w:pPr>
      <w:r w:rsidRPr="008269CA">
        <w:rPr>
          <w:rFonts w:ascii="Calibri" w:eastAsia="Arial" w:hAnsi="Calibri" w:cs="Calibri"/>
          <w:lang w:eastAsia="en-US"/>
        </w:rPr>
        <w:t xml:space="preserve">Tutor’s notes </w:t>
      </w:r>
      <w:r w:rsidR="00125A43">
        <w:rPr>
          <w:rFonts w:ascii="Calibri" w:eastAsia="Arial" w:hAnsi="Calibri" w:cs="Calibri"/>
          <w:lang w:eastAsia="en-US"/>
        </w:rPr>
        <w:t>–</w:t>
      </w:r>
      <w:r w:rsidRPr="008269CA">
        <w:rPr>
          <w:rFonts w:ascii="Calibri" w:eastAsia="Arial" w:hAnsi="Calibri" w:cs="Calibri"/>
          <w:lang w:eastAsia="en-US"/>
        </w:rPr>
        <w:t xml:space="preserve"> presentation</w:t>
      </w:r>
    </w:p>
    <w:p w14:paraId="3DCECF9A" w14:textId="428F243E" w:rsidR="00CF5EA7" w:rsidRPr="00F42256" w:rsidRDefault="00125A43" w:rsidP="0085586B">
      <w:pPr>
        <w:pStyle w:val="NoSpacing"/>
        <w:numPr>
          <w:ilvl w:val="0"/>
          <w:numId w:val="18"/>
        </w:numPr>
        <w:tabs>
          <w:tab w:val="left" w:pos="360"/>
        </w:tabs>
        <w:spacing w:line="360" w:lineRule="auto"/>
        <w:ind w:left="360"/>
        <w:rPr>
          <w:rFonts w:ascii="Calibri" w:eastAsia="Arial" w:hAnsi="Calibri" w:cs="Calibri"/>
          <w:lang w:eastAsia="en-US"/>
        </w:rPr>
      </w:pPr>
      <w:r w:rsidRPr="00125A43">
        <w:rPr>
          <w:rFonts w:ascii="Calibri" w:eastAsia="Arial" w:hAnsi="Calibri" w:cs="Calibri"/>
          <w:lang w:eastAsia="en-US"/>
        </w:rPr>
        <w:t>M. Herdegen, Principles of International Economic Law (Oxford: Oxford University Press, 2016).</w:t>
      </w:r>
      <w:r w:rsidR="00F42256">
        <w:rPr>
          <w:rFonts w:ascii="Calibri" w:eastAsia="Arial" w:hAnsi="Calibri" w:cs="Calibri"/>
          <w:lang w:eastAsia="en-US"/>
        </w:rPr>
        <w:t xml:space="preserve"> The </w:t>
      </w:r>
      <w:r w:rsidR="00577534" w:rsidRPr="00F42256">
        <w:rPr>
          <w:rFonts w:ascii="Calibri" w:eastAsia="Arial" w:hAnsi="Calibri" w:cs="Calibri"/>
          <w:lang w:eastAsia="en-US"/>
        </w:rPr>
        <w:t>relevant chapter</w:t>
      </w:r>
      <w:r w:rsidR="00F42256">
        <w:rPr>
          <w:rFonts w:ascii="Calibri" w:eastAsia="Arial" w:hAnsi="Calibri" w:cs="Calibri"/>
          <w:lang w:eastAsia="en-US"/>
        </w:rPr>
        <w:t>s</w:t>
      </w:r>
      <w:r w:rsidR="00577534" w:rsidRPr="00F42256">
        <w:rPr>
          <w:rFonts w:ascii="Calibri" w:eastAsia="Arial" w:hAnsi="Calibri" w:cs="Calibri"/>
          <w:lang w:eastAsia="en-US"/>
        </w:rPr>
        <w:t xml:space="preserve"> for week 1 are “The Law of International Economic Relations: Contents and Structure”, “</w:t>
      </w:r>
      <w:r w:rsidR="006023A5" w:rsidRPr="00F42256">
        <w:rPr>
          <w:rFonts w:ascii="Calibri" w:eastAsia="Arial" w:hAnsi="Calibri" w:cs="Calibri"/>
          <w:lang w:eastAsia="en-US"/>
        </w:rPr>
        <w:t>Past and Present of the International Economic Order”, “the Actors of International Economic Law” and “The Legal Sources of International Economic Law”.</w:t>
      </w:r>
    </w:p>
    <w:p w14:paraId="23D38AB3" w14:textId="77777777" w:rsidR="00CF5EA7" w:rsidRDefault="00CF5EA7" w:rsidP="00CF5EA7">
      <w:pPr>
        <w:pStyle w:val="NoSpacing"/>
        <w:tabs>
          <w:tab w:val="left" w:pos="360"/>
        </w:tabs>
        <w:spacing w:line="360" w:lineRule="auto"/>
        <w:ind w:left="360"/>
        <w:rPr>
          <w:rFonts w:ascii="Calibri" w:eastAsia="Arial" w:hAnsi="Calibri" w:cs="Calibri"/>
          <w:lang w:eastAsia="en-US"/>
        </w:rPr>
      </w:pPr>
    </w:p>
    <w:p w14:paraId="3F301AAC" w14:textId="2205BB28" w:rsidR="00125A43" w:rsidRDefault="00125A43" w:rsidP="00125A43">
      <w:pPr>
        <w:pStyle w:val="NoSpacing"/>
        <w:tabs>
          <w:tab w:val="left" w:pos="360"/>
        </w:tabs>
        <w:spacing w:line="360" w:lineRule="auto"/>
        <w:rPr>
          <w:rFonts w:ascii="Calibri" w:eastAsia="Arial" w:hAnsi="Calibri" w:cs="Calibri"/>
          <w:lang w:eastAsia="en-US"/>
        </w:rPr>
      </w:pPr>
      <w:r w:rsidRPr="00125A43">
        <w:rPr>
          <w:rFonts w:ascii="Calibri" w:eastAsia="Arial" w:hAnsi="Calibri" w:cs="Calibri"/>
          <w:b/>
          <w:bCs/>
          <w:lang w:eastAsia="en-US"/>
        </w:rPr>
        <w:t>Supplementary</w:t>
      </w:r>
      <w:r>
        <w:rPr>
          <w:rFonts w:ascii="Calibri" w:eastAsia="Arial" w:hAnsi="Calibri" w:cs="Calibri"/>
          <w:lang w:eastAsia="en-US"/>
        </w:rPr>
        <w:t>:</w:t>
      </w:r>
    </w:p>
    <w:p w14:paraId="36EB6E06" w14:textId="6840E6E3" w:rsidR="003E717F" w:rsidRDefault="003E717F" w:rsidP="0085586B">
      <w:pPr>
        <w:pStyle w:val="NoSpacing"/>
        <w:numPr>
          <w:ilvl w:val="0"/>
          <w:numId w:val="24"/>
        </w:numPr>
        <w:tabs>
          <w:tab w:val="left" w:pos="360"/>
        </w:tabs>
        <w:spacing w:line="360" w:lineRule="auto"/>
        <w:rPr>
          <w:rFonts w:ascii="Calibri" w:eastAsia="Arial" w:hAnsi="Calibri" w:cs="Calibri"/>
          <w:lang w:eastAsia="en-US"/>
        </w:rPr>
      </w:pPr>
      <w:r w:rsidRPr="003E717F">
        <w:rPr>
          <w:rFonts w:ascii="Calibri" w:eastAsia="Arial" w:hAnsi="Calibri" w:cs="Calibri"/>
          <w:lang w:eastAsia="en-US"/>
        </w:rPr>
        <w:t xml:space="preserve">M. Hossain and S. Rahi, International Economic Law and Policy: A Comprehensive and Critical Analysis of the Historical Development. Beijing Law Review 2018, </w:t>
      </w:r>
      <w:hyperlink r:id="rId33" w:history="1">
        <w:r w:rsidR="00CF5EA7" w:rsidRPr="00EB4C71">
          <w:rPr>
            <w:rStyle w:val="Hyperlink"/>
            <w:rFonts w:ascii="Calibri" w:eastAsia="Arial" w:hAnsi="Calibri" w:cs="Calibri"/>
            <w:lang w:eastAsia="en-US"/>
          </w:rPr>
          <w:t>https://www.scirp.org/journal/paperinformation.aspx?paperid=87491</w:t>
        </w:r>
      </w:hyperlink>
      <w:r w:rsidR="00CF5EA7">
        <w:rPr>
          <w:rFonts w:ascii="Calibri" w:eastAsia="Arial" w:hAnsi="Calibri" w:cs="Calibri"/>
          <w:lang w:eastAsia="en-US"/>
        </w:rPr>
        <w:t xml:space="preserve"> </w:t>
      </w:r>
    </w:p>
    <w:p w14:paraId="1CE68DA6" w14:textId="5073A04A" w:rsidR="00164EB9" w:rsidRPr="003E717F" w:rsidRDefault="00164EB9" w:rsidP="00164EB9">
      <w:pPr>
        <w:pStyle w:val="NoSpacing"/>
        <w:tabs>
          <w:tab w:val="left" w:pos="360"/>
        </w:tabs>
        <w:spacing w:line="360" w:lineRule="auto"/>
        <w:ind w:left="360"/>
        <w:rPr>
          <w:rFonts w:ascii="Calibri" w:eastAsia="Arial" w:hAnsi="Calibri" w:cs="Calibri"/>
          <w:lang w:eastAsia="en-US"/>
        </w:rPr>
      </w:pPr>
      <w:r>
        <w:rPr>
          <w:rFonts w:ascii="Calibri" w:eastAsia="Arial" w:hAnsi="Calibri" w:cs="Calibri"/>
          <w:lang w:eastAsia="en-US"/>
        </w:rPr>
        <w:t xml:space="preserve">This article analyses the development of international economic law and </w:t>
      </w:r>
      <w:r w:rsidR="00E630AE">
        <w:rPr>
          <w:rFonts w:ascii="Calibri" w:eastAsia="Arial" w:hAnsi="Calibri" w:cs="Calibri"/>
          <w:lang w:eastAsia="en-US"/>
        </w:rPr>
        <w:t>critically</w:t>
      </w:r>
      <w:r>
        <w:rPr>
          <w:rFonts w:ascii="Calibri" w:eastAsia="Arial" w:hAnsi="Calibri" w:cs="Calibri"/>
          <w:lang w:eastAsia="en-US"/>
        </w:rPr>
        <w:t xml:space="preserve"> examines </w:t>
      </w:r>
      <w:r w:rsidR="00E630AE">
        <w:rPr>
          <w:rFonts w:ascii="Calibri" w:eastAsia="Arial" w:hAnsi="Calibri" w:cs="Calibri"/>
          <w:lang w:eastAsia="en-US"/>
        </w:rPr>
        <w:t xml:space="preserve">international economic relations between states and actors. </w:t>
      </w:r>
    </w:p>
    <w:p w14:paraId="00E8B220" w14:textId="3C358EDC" w:rsidR="003E717F" w:rsidRDefault="003E717F" w:rsidP="0085586B">
      <w:pPr>
        <w:pStyle w:val="NoSpacing"/>
        <w:numPr>
          <w:ilvl w:val="0"/>
          <w:numId w:val="24"/>
        </w:numPr>
        <w:tabs>
          <w:tab w:val="left" w:pos="360"/>
        </w:tabs>
        <w:spacing w:line="360" w:lineRule="auto"/>
        <w:rPr>
          <w:rFonts w:ascii="Calibri" w:eastAsia="Arial" w:hAnsi="Calibri" w:cs="Calibri"/>
          <w:lang w:eastAsia="en-US"/>
        </w:rPr>
      </w:pPr>
      <w:r w:rsidRPr="003E717F">
        <w:rPr>
          <w:rFonts w:ascii="Calibri" w:eastAsia="Arial" w:hAnsi="Calibri" w:cs="Calibri"/>
          <w:lang w:eastAsia="en-US"/>
        </w:rPr>
        <w:t xml:space="preserve">S. Charnovitzm, What is International Economic Law.  Journal of International Economic Law 3 2011, </w:t>
      </w:r>
      <w:hyperlink r:id="rId34" w:history="1">
        <w:r w:rsidR="00CF5EA7" w:rsidRPr="00EB4C71">
          <w:rPr>
            <w:rStyle w:val="Hyperlink"/>
            <w:rFonts w:ascii="Calibri" w:eastAsia="Arial" w:hAnsi="Calibri" w:cs="Calibri"/>
            <w:lang w:eastAsia="en-US"/>
          </w:rPr>
          <w:t>https://papers.ssrn.com/sol3/papers.cfm?abstract_id=2186540</w:t>
        </w:r>
      </w:hyperlink>
      <w:r w:rsidR="00CF5EA7">
        <w:rPr>
          <w:rFonts w:ascii="Calibri" w:eastAsia="Arial" w:hAnsi="Calibri" w:cs="Calibri"/>
          <w:lang w:eastAsia="en-US"/>
        </w:rPr>
        <w:t xml:space="preserve"> </w:t>
      </w:r>
    </w:p>
    <w:p w14:paraId="6DB66596" w14:textId="46633DA6" w:rsidR="00164EB9" w:rsidRPr="003E717F" w:rsidRDefault="00164EB9" w:rsidP="00164EB9">
      <w:pPr>
        <w:pStyle w:val="NoSpacing"/>
        <w:tabs>
          <w:tab w:val="left" w:pos="360"/>
        </w:tabs>
        <w:spacing w:line="360" w:lineRule="auto"/>
        <w:ind w:left="360"/>
        <w:rPr>
          <w:rFonts w:ascii="Calibri" w:eastAsia="Arial" w:hAnsi="Calibri" w:cs="Calibri"/>
          <w:lang w:eastAsia="en-US"/>
        </w:rPr>
      </w:pPr>
      <w:r>
        <w:rPr>
          <w:rFonts w:ascii="Calibri" w:eastAsia="Arial" w:hAnsi="Calibri" w:cs="Calibri"/>
          <w:lang w:eastAsia="en-US"/>
        </w:rPr>
        <w:t xml:space="preserve">This article provides a general understanding of international economic law. It defines the field and focuses on its development. </w:t>
      </w:r>
    </w:p>
    <w:p w14:paraId="4B6939DC" w14:textId="77777777" w:rsidR="00125A43" w:rsidRPr="00125A43" w:rsidRDefault="00125A43" w:rsidP="00125A43">
      <w:pPr>
        <w:pStyle w:val="NoSpacing"/>
        <w:tabs>
          <w:tab w:val="left" w:pos="360"/>
        </w:tabs>
        <w:spacing w:line="360" w:lineRule="auto"/>
        <w:rPr>
          <w:rFonts w:ascii="Calibri" w:eastAsia="Arial" w:hAnsi="Calibri" w:cs="Calibri"/>
          <w:lang w:eastAsia="en-US"/>
        </w:rPr>
      </w:pPr>
    </w:p>
    <w:p w14:paraId="14B85304" w14:textId="77777777" w:rsidR="002D5C58" w:rsidRPr="00D53B16" w:rsidRDefault="002D5C58" w:rsidP="002D5C58">
      <w:pPr>
        <w:spacing w:after="120" w:line="360" w:lineRule="auto"/>
        <w:rPr>
          <w:rFonts w:ascii="Calibri" w:hAnsi="Calibri"/>
          <w:b/>
          <w:color w:val="000090"/>
          <w:sz w:val="28"/>
          <w:szCs w:val="28"/>
        </w:rPr>
      </w:pPr>
      <w:r w:rsidRPr="008D79B7">
        <w:rPr>
          <w:rFonts w:ascii="Calibri" w:hAnsi="Calibri"/>
          <w:b/>
          <w:color w:val="000090"/>
          <w:sz w:val="28"/>
          <w:szCs w:val="28"/>
        </w:rPr>
        <w:t>1.</w:t>
      </w:r>
      <w:r>
        <w:rPr>
          <w:rFonts w:ascii="Calibri" w:hAnsi="Calibri"/>
          <w:b/>
          <w:color w:val="000090"/>
          <w:sz w:val="28"/>
          <w:szCs w:val="28"/>
        </w:rPr>
        <w:t>6</w:t>
      </w:r>
      <w:r w:rsidRPr="008D79B7">
        <w:rPr>
          <w:rFonts w:ascii="Calibri" w:hAnsi="Calibri"/>
          <w:b/>
          <w:color w:val="000090"/>
          <w:sz w:val="28"/>
          <w:szCs w:val="28"/>
        </w:rPr>
        <w:t xml:space="preserve">. </w:t>
      </w:r>
      <w:r>
        <w:rPr>
          <w:rFonts w:ascii="Calibri" w:hAnsi="Calibri"/>
          <w:b/>
          <w:color w:val="000090"/>
          <w:sz w:val="28"/>
          <w:szCs w:val="28"/>
        </w:rPr>
        <w:t>Summary</w:t>
      </w:r>
    </w:p>
    <w:p w14:paraId="794646CE" w14:textId="798E788E" w:rsidR="00DA7CFD" w:rsidRPr="00DA7CFD" w:rsidRDefault="00DA7CFD" w:rsidP="00DA7CFD">
      <w:pPr>
        <w:pStyle w:val="NoSpacing"/>
        <w:tabs>
          <w:tab w:val="left" w:pos="360"/>
        </w:tabs>
        <w:spacing w:line="360" w:lineRule="auto"/>
        <w:rPr>
          <w:rFonts w:ascii="Calibri" w:hAnsi="Calibri"/>
          <w:iCs/>
          <w:lang w:val="en-GR"/>
        </w:rPr>
      </w:pPr>
      <w:r w:rsidRPr="00DA7CFD">
        <w:rPr>
          <w:rFonts w:ascii="Calibri" w:hAnsi="Calibri"/>
          <w:iCs/>
          <w:lang w:val="en-GR"/>
        </w:rPr>
        <w:t xml:space="preserve">International Economic Law regulates the international economic order or economic relations among nations </w:t>
      </w:r>
      <w:r w:rsidRPr="00DA7CFD">
        <w:rPr>
          <w:rFonts w:ascii="Calibri" w:hAnsi="Calibri"/>
          <w:iCs/>
          <w:lang w:val="en-GB"/>
        </w:rPr>
        <w:t xml:space="preserve">and it </w:t>
      </w:r>
      <w:r w:rsidRPr="00DA7CFD">
        <w:rPr>
          <w:rFonts w:ascii="Calibri" w:hAnsi="Calibri"/>
          <w:iCs/>
          <w:lang w:val="en-GR"/>
        </w:rPr>
        <w:t xml:space="preserve">encompasses a large number of areas. </w:t>
      </w:r>
    </w:p>
    <w:p w14:paraId="648690C2" w14:textId="5C624261" w:rsidR="002D5C58" w:rsidRDefault="00DA7CFD" w:rsidP="00DA7CFD">
      <w:pPr>
        <w:pStyle w:val="NoSpacing"/>
        <w:tabs>
          <w:tab w:val="left" w:pos="360"/>
        </w:tabs>
        <w:spacing w:line="360" w:lineRule="auto"/>
        <w:rPr>
          <w:rFonts w:ascii="Calibri" w:hAnsi="Calibri"/>
          <w:iCs/>
          <w:lang w:val="en-GB"/>
        </w:rPr>
      </w:pPr>
      <w:r w:rsidRPr="00DA7CFD">
        <w:rPr>
          <w:rFonts w:ascii="Calibri" w:hAnsi="Calibri"/>
          <w:iCs/>
          <w:lang w:val="en-GR"/>
        </w:rPr>
        <w:t>IEL is defined broadly to include a vast array of topics.  It ecnompasses</w:t>
      </w:r>
      <w:r w:rsidRPr="000A4348">
        <w:rPr>
          <w:rFonts w:ascii="Calibri" w:hAnsi="Calibri"/>
          <w:iCs/>
          <w:lang w:val="en-GR"/>
        </w:rPr>
        <w:t xml:space="preserve"> international trade law, regional economic integration (regional trade agreements), international investment law</w:t>
      </w:r>
      <w:r w:rsidRPr="00DA7CFD">
        <w:rPr>
          <w:rFonts w:ascii="Calibri" w:hAnsi="Calibri"/>
          <w:b/>
          <w:bCs/>
          <w:iCs/>
          <w:lang w:val="en-GR"/>
        </w:rPr>
        <w:t xml:space="preserve"> </w:t>
      </w:r>
      <w:r w:rsidRPr="00DA7CFD">
        <w:rPr>
          <w:rFonts w:ascii="Calibri" w:hAnsi="Calibri"/>
          <w:iCs/>
          <w:lang w:val="en-GR"/>
        </w:rPr>
        <w:t>and international monetary law. It also comprises</w:t>
      </w:r>
      <w:r w:rsidRPr="00DA7CFD">
        <w:rPr>
          <w:rFonts w:ascii="Calibri" w:hAnsi="Calibri"/>
          <w:iCs/>
          <w:lang w:val="en-GB"/>
        </w:rPr>
        <w:t xml:space="preserve"> areas related to trade and investments such as international commercial arbitration, double taxation agreements and international intellectual law, as well as international competition law</w:t>
      </w:r>
      <w:r>
        <w:rPr>
          <w:rFonts w:ascii="Calibri" w:hAnsi="Calibri"/>
          <w:iCs/>
          <w:lang w:val="en-GB"/>
        </w:rPr>
        <w:t>. The emergence of modern International Economic Law occurred towards the end of the Second World War</w:t>
      </w:r>
      <w:r w:rsidR="001C4650">
        <w:rPr>
          <w:rFonts w:ascii="Calibri" w:hAnsi="Calibri"/>
          <w:iCs/>
          <w:lang w:val="en-GB"/>
        </w:rPr>
        <w:t xml:space="preserve"> with cornerstones of its development the establishment of the 1948 GATT and the FCN treaties. </w:t>
      </w:r>
      <w:r w:rsidR="00413FDF">
        <w:rPr>
          <w:rFonts w:ascii="Calibri" w:hAnsi="Calibri"/>
          <w:iCs/>
          <w:lang w:val="en-GB"/>
        </w:rPr>
        <w:t>The main actors that are found in the field are States, private enterprises, International Organizations, and Non-Governmental Organizations.</w:t>
      </w:r>
    </w:p>
    <w:p w14:paraId="18DC6F28" w14:textId="77777777" w:rsidR="00CD2E85" w:rsidRPr="00C20C13" w:rsidRDefault="00CD2E85" w:rsidP="00DA7CFD">
      <w:pPr>
        <w:pStyle w:val="NoSpacing"/>
        <w:tabs>
          <w:tab w:val="left" w:pos="360"/>
        </w:tabs>
        <w:spacing w:line="360" w:lineRule="auto"/>
      </w:pPr>
    </w:p>
    <w:p w14:paraId="196C5100" w14:textId="77777777" w:rsidR="00432981" w:rsidRPr="00310A44" w:rsidRDefault="00A8133D" w:rsidP="00310A44">
      <w:pPr>
        <w:spacing w:after="120" w:line="360" w:lineRule="auto"/>
        <w:rPr>
          <w:rFonts w:ascii="Calibri" w:hAnsi="Calibri"/>
          <w:color w:val="000000"/>
        </w:rPr>
      </w:pPr>
      <w:r>
        <w:rPr>
          <w:rFonts w:ascii="Calibri" w:hAnsi="Calibri"/>
          <w:b/>
          <w:color w:val="000090"/>
          <w:sz w:val="28"/>
          <w:szCs w:val="28"/>
        </w:rPr>
        <w:t>1.</w:t>
      </w:r>
      <w:r w:rsidR="002D5C58">
        <w:rPr>
          <w:rFonts w:ascii="Calibri" w:hAnsi="Calibri"/>
          <w:b/>
          <w:color w:val="000090"/>
          <w:sz w:val="28"/>
          <w:szCs w:val="28"/>
        </w:rPr>
        <w:t>7</w:t>
      </w:r>
      <w:r>
        <w:rPr>
          <w:rFonts w:ascii="Calibri" w:hAnsi="Calibri"/>
          <w:b/>
          <w:color w:val="000090"/>
          <w:sz w:val="28"/>
          <w:szCs w:val="28"/>
        </w:rPr>
        <w:t xml:space="preserve">. </w:t>
      </w:r>
      <w:r w:rsidR="001030B7">
        <w:rPr>
          <w:rFonts w:ascii="Calibri" w:hAnsi="Calibri"/>
          <w:b/>
          <w:color w:val="000090"/>
          <w:sz w:val="28"/>
          <w:szCs w:val="28"/>
        </w:rPr>
        <w:t>Self</w:t>
      </w:r>
      <w:r w:rsidR="001030B7" w:rsidRPr="00C20C13">
        <w:rPr>
          <w:rFonts w:ascii="Calibri" w:hAnsi="Calibri"/>
          <w:b/>
          <w:color w:val="000090"/>
          <w:sz w:val="28"/>
          <w:szCs w:val="28"/>
        </w:rPr>
        <w:t>-</w:t>
      </w:r>
      <w:r w:rsidR="001030B7">
        <w:rPr>
          <w:rFonts w:ascii="Calibri" w:hAnsi="Calibri"/>
          <w:b/>
          <w:color w:val="000090"/>
          <w:sz w:val="28"/>
          <w:szCs w:val="28"/>
        </w:rPr>
        <w:t>assessment</w:t>
      </w:r>
      <w:r w:rsidR="001030B7" w:rsidRPr="00C20C13">
        <w:rPr>
          <w:rFonts w:ascii="Calibri" w:hAnsi="Calibri"/>
          <w:b/>
          <w:color w:val="000090"/>
          <w:sz w:val="28"/>
          <w:szCs w:val="28"/>
        </w:rPr>
        <w:t xml:space="preserve"> </w:t>
      </w:r>
      <w:r w:rsidR="001030B7">
        <w:rPr>
          <w:rFonts w:ascii="Calibri" w:hAnsi="Calibri"/>
          <w:b/>
          <w:color w:val="000090"/>
          <w:sz w:val="28"/>
          <w:szCs w:val="28"/>
        </w:rPr>
        <w:t>exercises</w:t>
      </w:r>
    </w:p>
    <w:p w14:paraId="3ADE8E30" w14:textId="5B55E8BB" w:rsidR="005142EE" w:rsidRDefault="000E21B8" w:rsidP="00E93BC4">
      <w:pPr>
        <w:spacing w:before="10" w:line="360" w:lineRule="auto"/>
        <w:jc w:val="both"/>
        <w:rPr>
          <w:rFonts w:ascii="Calibri" w:hAnsi="Calibri"/>
          <w:color w:val="000000"/>
        </w:rPr>
      </w:pPr>
      <w:r>
        <w:rPr>
          <w:rFonts w:ascii="Calibri" w:hAnsi="Calibri"/>
          <w:b/>
          <w:color w:val="000000"/>
        </w:rPr>
        <w:lastRenderedPageBreak/>
        <w:t>Exercise</w:t>
      </w:r>
      <w:r w:rsidR="00432981" w:rsidRPr="000E21B8">
        <w:rPr>
          <w:rFonts w:ascii="Calibri" w:hAnsi="Calibri"/>
          <w:b/>
          <w:color w:val="000000"/>
        </w:rPr>
        <w:t xml:space="preserve"> 1</w:t>
      </w:r>
      <w:r w:rsidRPr="000E21B8">
        <w:t xml:space="preserve"> </w:t>
      </w:r>
      <w:r w:rsidR="005142EE">
        <w:rPr>
          <w:rFonts w:ascii="Calibri" w:hAnsi="Calibri"/>
          <w:color w:val="000000"/>
        </w:rPr>
        <w:t>List and Briefly explain the main areas of International Economic Law</w:t>
      </w:r>
      <w:r w:rsidR="008445F1">
        <w:rPr>
          <w:rFonts w:ascii="Calibri" w:hAnsi="Calibri"/>
          <w:color w:val="000000"/>
        </w:rPr>
        <w:t>.</w:t>
      </w:r>
      <w:r w:rsidR="00E93BC4" w:rsidRPr="00E93BC4">
        <w:rPr>
          <w:rFonts w:ascii="Calibri" w:hAnsi="Calibri"/>
          <w:color w:val="000000"/>
        </w:rPr>
        <w:t xml:space="preserve"> </w:t>
      </w:r>
      <w:r w:rsidR="00432981" w:rsidRPr="00C20C13">
        <w:rPr>
          <w:rFonts w:ascii="Calibri" w:hAnsi="Calibri"/>
          <w:color w:val="000000"/>
        </w:rPr>
        <w:t>(</w:t>
      </w:r>
      <w:r>
        <w:rPr>
          <w:rFonts w:ascii="Calibri" w:hAnsi="Calibri"/>
          <w:color w:val="000000"/>
        </w:rPr>
        <w:t xml:space="preserve">Up to </w:t>
      </w:r>
      <w:r w:rsidR="005142EE">
        <w:rPr>
          <w:rFonts w:ascii="Calibri" w:hAnsi="Calibri"/>
          <w:color w:val="000000"/>
        </w:rPr>
        <w:t>200</w:t>
      </w:r>
      <w:r w:rsidR="00432981" w:rsidRPr="00C20C13">
        <w:rPr>
          <w:rFonts w:ascii="Calibri" w:hAnsi="Calibri"/>
          <w:color w:val="000000"/>
        </w:rPr>
        <w:t xml:space="preserve"> </w:t>
      </w:r>
      <w:r>
        <w:rPr>
          <w:rFonts w:ascii="Calibri" w:hAnsi="Calibri"/>
          <w:color w:val="000000"/>
        </w:rPr>
        <w:t>words</w:t>
      </w:r>
      <w:r w:rsidR="00432981" w:rsidRPr="00C20C13">
        <w:rPr>
          <w:rFonts w:ascii="Calibri" w:hAnsi="Calibri"/>
          <w:color w:val="000000"/>
        </w:rPr>
        <w:t xml:space="preserve">, </w:t>
      </w:r>
      <w:r w:rsidR="005142EE">
        <w:rPr>
          <w:rFonts w:ascii="Calibri" w:hAnsi="Calibri"/>
          <w:color w:val="000000"/>
        </w:rPr>
        <w:t>30</w:t>
      </w:r>
      <w:r w:rsidR="00432981" w:rsidRPr="00C20C13">
        <w:rPr>
          <w:rFonts w:ascii="Calibri" w:hAnsi="Calibri"/>
          <w:color w:val="000000"/>
        </w:rPr>
        <w:t xml:space="preserve"> </w:t>
      </w:r>
      <w:r>
        <w:rPr>
          <w:rFonts w:ascii="Calibri" w:hAnsi="Calibri"/>
          <w:color w:val="000000"/>
        </w:rPr>
        <w:t>minutes</w:t>
      </w:r>
      <w:r w:rsidR="00432981" w:rsidRPr="00C20C13">
        <w:rPr>
          <w:rFonts w:ascii="Calibri" w:hAnsi="Calibri"/>
          <w:color w:val="000000"/>
        </w:rPr>
        <w:t>)</w:t>
      </w:r>
    </w:p>
    <w:p w14:paraId="09CE40E1" w14:textId="77777777" w:rsidR="00457772" w:rsidRDefault="00457772" w:rsidP="00E93BC4">
      <w:pPr>
        <w:spacing w:before="10" w:line="360" w:lineRule="auto"/>
        <w:jc w:val="both"/>
        <w:rPr>
          <w:rFonts w:ascii="Calibri" w:hAnsi="Calibri"/>
          <w:color w:val="000000"/>
        </w:rPr>
      </w:pPr>
    </w:p>
    <w:p w14:paraId="12BFCFA6" w14:textId="720811EB" w:rsidR="008445F1" w:rsidRDefault="005142EE" w:rsidP="008445F1">
      <w:pPr>
        <w:spacing w:before="10" w:line="360" w:lineRule="auto"/>
        <w:jc w:val="both"/>
        <w:rPr>
          <w:rFonts w:ascii="Calibri" w:hAnsi="Calibri"/>
          <w:bCs/>
          <w:color w:val="000000"/>
        </w:rPr>
      </w:pPr>
      <w:r>
        <w:rPr>
          <w:rFonts w:ascii="Calibri" w:hAnsi="Calibri"/>
          <w:b/>
          <w:color w:val="000000"/>
        </w:rPr>
        <w:t>Exercise</w:t>
      </w:r>
      <w:r w:rsidRPr="000E21B8">
        <w:rPr>
          <w:rFonts w:ascii="Calibri" w:hAnsi="Calibri"/>
          <w:b/>
          <w:color w:val="000000"/>
        </w:rPr>
        <w:t xml:space="preserve"> </w:t>
      </w:r>
      <w:r>
        <w:rPr>
          <w:rFonts w:ascii="Calibri" w:hAnsi="Calibri"/>
          <w:b/>
          <w:color w:val="000000"/>
        </w:rPr>
        <w:t xml:space="preserve">2 </w:t>
      </w:r>
      <w:r w:rsidR="008445F1" w:rsidRPr="008445F1">
        <w:rPr>
          <w:rFonts w:ascii="Calibri" w:hAnsi="Calibri"/>
          <w:bCs/>
          <w:color w:val="000000"/>
          <w:lang w:val="en-GB"/>
        </w:rPr>
        <w:t>Explain the call for a ‘New Economic Order’</w:t>
      </w:r>
      <w:r w:rsidR="009B27C2">
        <w:rPr>
          <w:rFonts w:ascii="Calibri" w:hAnsi="Calibri"/>
          <w:bCs/>
          <w:color w:val="000000"/>
          <w:lang w:val="en-GB"/>
        </w:rPr>
        <w:t>.</w:t>
      </w:r>
      <w:r w:rsidR="008445F1" w:rsidRPr="008445F1">
        <w:rPr>
          <w:rFonts w:ascii="Calibri" w:hAnsi="Calibri"/>
          <w:bCs/>
          <w:color w:val="000000"/>
          <w:lang w:val="en-GB"/>
        </w:rPr>
        <w:t xml:space="preserve"> </w:t>
      </w:r>
      <w:r w:rsidR="008445F1" w:rsidRPr="008445F1">
        <w:rPr>
          <w:rFonts w:ascii="Calibri" w:hAnsi="Calibri"/>
          <w:bCs/>
          <w:color w:val="000000"/>
        </w:rPr>
        <w:t xml:space="preserve">(Up to </w:t>
      </w:r>
      <w:r w:rsidR="008445F1">
        <w:rPr>
          <w:rFonts w:ascii="Calibri" w:hAnsi="Calibri"/>
          <w:bCs/>
          <w:color w:val="000000"/>
        </w:rPr>
        <w:t>200</w:t>
      </w:r>
      <w:r w:rsidR="008445F1" w:rsidRPr="008445F1">
        <w:rPr>
          <w:rFonts w:ascii="Calibri" w:hAnsi="Calibri"/>
          <w:bCs/>
          <w:color w:val="000000"/>
        </w:rPr>
        <w:t xml:space="preserve"> words, 30 minutes)</w:t>
      </w:r>
    </w:p>
    <w:p w14:paraId="26EC6C45" w14:textId="57026509" w:rsidR="00673756" w:rsidRDefault="00673756" w:rsidP="008445F1">
      <w:pPr>
        <w:spacing w:before="10" w:line="360" w:lineRule="auto"/>
        <w:jc w:val="both"/>
        <w:rPr>
          <w:rFonts w:ascii="Calibri" w:hAnsi="Calibri"/>
          <w:bCs/>
          <w:color w:val="000000"/>
        </w:rPr>
      </w:pPr>
    </w:p>
    <w:p w14:paraId="5F7604E0" w14:textId="73FE6A81" w:rsidR="00673756" w:rsidRPr="00673756" w:rsidRDefault="00673756" w:rsidP="00673756">
      <w:pPr>
        <w:spacing w:before="10" w:line="360" w:lineRule="auto"/>
        <w:jc w:val="both"/>
        <w:rPr>
          <w:rFonts w:ascii="Calibri" w:hAnsi="Calibri"/>
          <w:bCs/>
          <w:color w:val="000000"/>
        </w:rPr>
      </w:pPr>
      <w:r w:rsidRPr="00673756">
        <w:rPr>
          <w:rFonts w:ascii="Calibri" w:hAnsi="Calibri"/>
          <w:b/>
          <w:color w:val="000000"/>
        </w:rPr>
        <w:t xml:space="preserve">Exercise </w:t>
      </w:r>
      <w:r w:rsidR="008A752E">
        <w:rPr>
          <w:rFonts w:ascii="Calibri" w:hAnsi="Calibri"/>
          <w:b/>
          <w:color w:val="000000"/>
        </w:rPr>
        <w:t>3</w:t>
      </w:r>
      <w:r>
        <w:rPr>
          <w:rFonts w:ascii="Calibri" w:hAnsi="Calibri"/>
          <w:bCs/>
          <w:color w:val="000000"/>
        </w:rPr>
        <w:t xml:space="preserve"> Li</w:t>
      </w:r>
      <w:r w:rsidRPr="00673756">
        <w:rPr>
          <w:rFonts w:ascii="Calibri" w:hAnsi="Calibri"/>
          <w:bCs/>
          <w:color w:val="000000"/>
        </w:rPr>
        <w:t xml:space="preserve">st </w:t>
      </w:r>
      <w:r w:rsidR="00E97EB1">
        <w:rPr>
          <w:rFonts w:ascii="Calibri" w:hAnsi="Calibri"/>
          <w:bCs/>
          <w:color w:val="000000"/>
        </w:rPr>
        <w:t xml:space="preserve">and briefly </w:t>
      </w:r>
      <w:r w:rsidR="009B27C2">
        <w:rPr>
          <w:rFonts w:ascii="Calibri" w:hAnsi="Calibri"/>
          <w:bCs/>
          <w:color w:val="000000"/>
        </w:rPr>
        <w:t>analyse</w:t>
      </w:r>
      <w:r w:rsidR="00E97EB1">
        <w:rPr>
          <w:rFonts w:ascii="Calibri" w:hAnsi="Calibri"/>
          <w:bCs/>
          <w:color w:val="000000"/>
        </w:rPr>
        <w:t xml:space="preserve"> the </w:t>
      </w:r>
      <w:r w:rsidR="009B27C2">
        <w:rPr>
          <w:rFonts w:ascii="Calibri" w:hAnsi="Calibri"/>
          <w:bCs/>
          <w:color w:val="000000"/>
        </w:rPr>
        <w:t>actors</w:t>
      </w:r>
      <w:r w:rsidR="00E97EB1">
        <w:rPr>
          <w:rFonts w:ascii="Calibri" w:hAnsi="Calibri"/>
          <w:bCs/>
          <w:color w:val="000000"/>
        </w:rPr>
        <w:t xml:space="preserve"> of International Economic Law and their role</w:t>
      </w:r>
      <w:r>
        <w:rPr>
          <w:rFonts w:ascii="Calibri" w:hAnsi="Calibri"/>
          <w:bCs/>
          <w:color w:val="000000"/>
        </w:rPr>
        <w:t xml:space="preserve">. </w:t>
      </w:r>
      <w:r w:rsidRPr="008445F1">
        <w:rPr>
          <w:rFonts w:ascii="Calibri" w:hAnsi="Calibri"/>
          <w:bCs/>
          <w:color w:val="000000"/>
        </w:rPr>
        <w:t xml:space="preserve">(Up to </w:t>
      </w:r>
      <w:r w:rsidR="00E97EB1">
        <w:rPr>
          <w:rFonts w:ascii="Calibri" w:hAnsi="Calibri"/>
          <w:bCs/>
          <w:color w:val="000000"/>
        </w:rPr>
        <w:t>2</w:t>
      </w:r>
      <w:r>
        <w:rPr>
          <w:rFonts w:ascii="Calibri" w:hAnsi="Calibri"/>
          <w:bCs/>
          <w:color w:val="000000"/>
        </w:rPr>
        <w:t>00</w:t>
      </w:r>
      <w:r w:rsidRPr="008445F1">
        <w:rPr>
          <w:rFonts w:ascii="Calibri" w:hAnsi="Calibri"/>
          <w:bCs/>
          <w:color w:val="000000"/>
        </w:rPr>
        <w:t xml:space="preserve"> words, </w:t>
      </w:r>
      <w:r w:rsidR="00E97EB1">
        <w:rPr>
          <w:rFonts w:ascii="Calibri" w:hAnsi="Calibri"/>
          <w:bCs/>
          <w:color w:val="000000"/>
        </w:rPr>
        <w:t>30</w:t>
      </w:r>
      <w:r w:rsidRPr="008445F1">
        <w:rPr>
          <w:rFonts w:ascii="Calibri" w:hAnsi="Calibri"/>
          <w:bCs/>
          <w:color w:val="000000"/>
        </w:rPr>
        <w:t xml:space="preserve"> minutes)</w:t>
      </w:r>
    </w:p>
    <w:p w14:paraId="0E597FB8" w14:textId="77777777" w:rsidR="008445F1" w:rsidRDefault="008445F1" w:rsidP="008445F1">
      <w:pPr>
        <w:spacing w:before="10" w:line="360" w:lineRule="auto"/>
        <w:jc w:val="both"/>
        <w:rPr>
          <w:rFonts w:ascii="Calibri" w:hAnsi="Calibri"/>
          <w:bCs/>
          <w:color w:val="000000"/>
        </w:rPr>
      </w:pPr>
    </w:p>
    <w:p w14:paraId="14EC28BE" w14:textId="37FF770B" w:rsidR="007162C8" w:rsidRDefault="008445F1" w:rsidP="007162C8">
      <w:pPr>
        <w:spacing w:before="10" w:line="360" w:lineRule="auto"/>
        <w:jc w:val="both"/>
        <w:rPr>
          <w:rFonts w:ascii="Calibri" w:hAnsi="Calibri"/>
          <w:bCs/>
          <w:color w:val="000000"/>
        </w:rPr>
      </w:pPr>
      <w:r>
        <w:rPr>
          <w:rFonts w:ascii="Calibri" w:hAnsi="Calibri"/>
          <w:b/>
          <w:color w:val="000000"/>
        </w:rPr>
        <w:t>Exercise</w:t>
      </w:r>
      <w:r w:rsidRPr="000E21B8">
        <w:rPr>
          <w:rFonts w:ascii="Calibri" w:hAnsi="Calibri"/>
          <w:b/>
          <w:color w:val="000000"/>
        </w:rPr>
        <w:t xml:space="preserve"> </w:t>
      </w:r>
      <w:r w:rsidR="00673756">
        <w:rPr>
          <w:rFonts w:ascii="Calibri" w:hAnsi="Calibri"/>
          <w:b/>
          <w:color w:val="000000"/>
        </w:rPr>
        <w:t>4</w:t>
      </w:r>
      <w:r w:rsidR="007162C8">
        <w:rPr>
          <w:rFonts w:ascii="Calibri" w:hAnsi="Calibri"/>
          <w:b/>
          <w:color w:val="000000"/>
        </w:rPr>
        <w:t xml:space="preserve"> </w:t>
      </w:r>
      <w:r w:rsidR="00673756">
        <w:rPr>
          <w:rFonts w:ascii="Calibri" w:hAnsi="Calibri"/>
          <w:bCs/>
          <w:color w:val="000000"/>
        </w:rPr>
        <w:t>L</w:t>
      </w:r>
      <w:r w:rsidR="007162C8" w:rsidRPr="007162C8">
        <w:rPr>
          <w:rFonts w:ascii="Calibri" w:hAnsi="Calibri"/>
          <w:bCs/>
          <w:color w:val="000000"/>
        </w:rPr>
        <w:t>ist the main steps during the evolution of International Economic Law towards liberalisation</w:t>
      </w:r>
      <w:r w:rsidR="007162C8">
        <w:rPr>
          <w:rFonts w:ascii="Calibri" w:hAnsi="Calibri"/>
          <w:bCs/>
          <w:color w:val="000000"/>
        </w:rPr>
        <w:t xml:space="preserve">. </w:t>
      </w:r>
      <w:r w:rsidR="007162C8" w:rsidRPr="008445F1">
        <w:rPr>
          <w:rFonts w:ascii="Calibri" w:hAnsi="Calibri"/>
          <w:bCs/>
          <w:color w:val="000000"/>
        </w:rPr>
        <w:t xml:space="preserve">(Up to </w:t>
      </w:r>
      <w:r w:rsidR="00673756">
        <w:rPr>
          <w:rFonts w:ascii="Calibri" w:hAnsi="Calibri"/>
          <w:bCs/>
          <w:color w:val="000000"/>
        </w:rPr>
        <w:t>1</w:t>
      </w:r>
      <w:r w:rsidR="007162C8">
        <w:rPr>
          <w:rFonts w:ascii="Calibri" w:hAnsi="Calibri"/>
          <w:bCs/>
          <w:color w:val="000000"/>
        </w:rPr>
        <w:t>00</w:t>
      </w:r>
      <w:r w:rsidR="007162C8" w:rsidRPr="008445F1">
        <w:rPr>
          <w:rFonts w:ascii="Calibri" w:hAnsi="Calibri"/>
          <w:bCs/>
          <w:color w:val="000000"/>
        </w:rPr>
        <w:t xml:space="preserve"> words, </w:t>
      </w:r>
      <w:r w:rsidR="00673756">
        <w:rPr>
          <w:rFonts w:ascii="Calibri" w:hAnsi="Calibri"/>
          <w:bCs/>
          <w:color w:val="000000"/>
        </w:rPr>
        <w:t>15</w:t>
      </w:r>
      <w:r w:rsidR="007162C8" w:rsidRPr="008445F1">
        <w:rPr>
          <w:rFonts w:ascii="Calibri" w:hAnsi="Calibri"/>
          <w:bCs/>
          <w:color w:val="000000"/>
        </w:rPr>
        <w:t xml:space="preserve"> minutes)</w:t>
      </w:r>
    </w:p>
    <w:p w14:paraId="52732AD1" w14:textId="1998F50D" w:rsidR="008445F1" w:rsidRPr="00503B5C" w:rsidRDefault="00503B5C" w:rsidP="008445F1">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739B4A25" w14:textId="77777777" w:rsidR="00310A44" w:rsidRPr="001030B7" w:rsidRDefault="00310A44" w:rsidP="00241836">
      <w:pPr>
        <w:spacing w:before="10" w:line="360" w:lineRule="auto"/>
        <w:jc w:val="both"/>
        <w:rPr>
          <w:rFonts w:ascii="Calibri" w:hAnsi="Calibri"/>
          <w:color w:val="000000"/>
        </w:rPr>
      </w:pPr>
    </w:p>
    <w:p w14:paraId="27786448" w14:textId="77777777" w:rsidR="00432981" w:rsidRPr="008D79B7" w:rsidRDefault="00A8133D" w:rsidP="00432981">
      <w:pPr>
        <w:spacing w:before="10" w:line="360" w:lineRule="auto"/>
        <w:jc w:val="both"/>
        <w:rPr>
          <w:rFonts w:ascii="Calibri" w:hAnsi="Calibri"/>
          <w:b/>
          <w:color w:val="000090"/>
          <w:sz w:val="28"/>
          <w:szCs w:val="28"/>
        </w:rPr>
      </w:pPr>
      <w:r w:rsidRPr="008D79B7">
        <w:rPr>
          <w:rFonts w:ascii="Calibri" w:hAnsi="Calibri"/>
          <w:b/>
          <w:color w:val="000090"/>
          <w:sz w:val="28"/>
          <w:szCs w:val="28"/>
        </w:rPr>
        <w:t>1.</w:t>
      </w:r>
      <w:r w:rsidR="002D5C58">
        <w:rPr>
          <w:rFonts w:ascii="Calibri" w:hAnsi="Calibri"/>
          <w:b/>
          <w:color w:val="000090"/>
          <w:sz w:val="28"/>
          <w:szCs w:val="28"/>
        </w:rPr>
        <w:t>8</w:t>
      </w:r>
      <w:r w:rsidRPr="008D79B7">
        <w:rPr>
          <w:rFonts w:ascii="Calibri" w:hAnsi="Calibri"/>
          <w:b/>
          <w:color w:val="000090"/>
          <w:sz w:val="28"/>
          <w:szCs w:val="28"/>
        </w:rPr>
        <w:t xml:space="preserve">. </w:t>
      </w:r>
      <w:r w:rsidR="008D79B7">
        <w:rPr>
          <w:rFonts w:ascii="Calibri" w:hAnsi="Calibri"/>
          <w:b/>
          <w:color w:val="000090"/>
          <w:sz w:val="28"/>
          <w:szCs w:val="28"/>
        </w:rPr>
        <w:t>Interactive activity</w:t>
      </w:r>
      <w:r w:rsidR="00432981" w:rsidRPr="008D79B7">
        <w:rPr>
          <w:rFonts w:ascii="Calibri" w:hAnsi="Calibri"/>
          <w:b/>
          <w:color w:val="000090"/>
          <w:sz w:val="28"/>
          <w:szCs w:val="28"/>
        </w:rPr>
        <w:t xml:space="preserve"> 1 </w:t>
      </w:r>
    </w:p>
    <w:p w14:paraId="0C1A160E" w14:textId="204ABB3D" w:rsidR="00D56EEE" w:rsidRPr="00F42256" w:rsidRDefault="00602B93" w:rsidP="00432981">
      <w:pPr>
        <w:spacing w:before="10" w:line="360" w:lineRule="auto"/>
        <w:jc w:val="both"/>
        <w:rPr>
          <w:rFonts w:ascii="Calibri" w:hAnsi="Calibri"/>
          <w:color w:val="000000"/>
          <w:lang w:val="en-US"/>
        </w:rPr>
      </w:pPr>
      <w:r>
        <w:rPr>
          <w:rFonts w:ascii="Calibri" w:hAnsi="Calibri"/>
          <w:color w:val="000000"/>
          <w:lang w:val="en-US"/>
        </w:rPr>
        <w:t xml:space="preserve">Video activity. First, you will watch the video </w:t>
      </w:r>
      <w:hyperlink r:id="rId35" w:history="1">
        <w:r w:rsidRPr="006D0F47">
          <w:rPr>
            <w:rStyle w:val="Hyperlink"/>
            <w:rFonts w:ascii="Calibri" w:hAnsi="Calibri"/>
            <w:lang w:val="en-US"/>
          </w:rPr>
          <w:t>https://www.youtube.com/watch?v=sAkdVH8SGto</w:t>
        </w:r>
      </w:hyperlink>
      <w:r>
        <w:rPr>
          <w:rFonts w:ascii="Calibri" w:hAnsi="Calibri"/>
          <w:color w:val="000000"/>
          <w:lang w:val="en-US"/>
        </w:rPr>
        <w:t xml:space="preserve"> Then you will have a forum discussion where you will examine the call of developing countries for a New International Economic Order (NIEO) in relation to the Declaration on the Right to Development. In this context you will analyse the shift and the growing awareness of the international community concerning developing countries (</w:t>
      </w:r>
      <w:r w:rsidR="00E42772">
        <w:rPr>
          <w:rFonts w:ascii="Calibri" w:hAnsi="Calibri"/>
          <w:color w:val="000000"/>
          <w:lang w:val="en-US"/>
        </w:rPr>
        <w:t>2</w:t>
      </w:r>
      <w:r>
        <w:rPr>
          <w:rFonts w:ascii="Calibri" w:hAnsi="Calibri"/>
          <w:color w:val="000000"/>
          <w:lang w:val="en-US"/>
        </w:rPr>
        <w:t>00 words).</w:t>
      </w:r>
    </w:p>
    <w:p w14:paraId="5FCCDCD8" w14:textId="79AE0DF9" w:rsidR="00947F31" w:rsidRPr="00947F31" w:rsidRDefault="008641C4" w:rsidP="00432981">
      <w:pPr>
        <w:spacing w:before="10" w:line="360" w:lineRule="auto"/>
        <w:jc w:val="both"/>
        <w:rPr>
          <w:rFonts w:ascii="Calibri" w:hAnsi="Calibri" w:cs="Calibri"/>
        </w:rPr>
      </w:pPr>
      <w:r w:rsidRPr="00947F31">
        <w:rPr>
          <w:rFonts w:ascii="Calibri" w:hAnsi="Calibri" w:cs="Calibri"/>
          <w:b/>
          <w:bCs/>
        </w:rPr>
        <w:t xml:space="preserve">Learning Outcome Related with the Interactive Activity </w:t>
      </w:r>
      <w:r w:rsidR="00E40925">
        <w:rPr>
          <w:rFonts w:ascii="Calibri" w:hAnsi="Calibri" w:cs="Calibri"/>
          <w:b/>
          <w:bCs/>
        </w:rPr>
        <w:t xml:space="preserve">are </w:t>
      </w:r>
      <w:r w:rsidR="00495D31">
        <w:rPr>
          <w:rFonts w:ascii="Calibri" w:hAnsi="Calibri" w:cs="Calibri"/>
          <w:b/>
          <w:bCs/>
        </w:rPr>
        <w:t>C</w:t>
      </w:r>
      <w:r w:rsidR="00E40925">
        <w:rPr>
          <w:rFonts w:ascii="Calibri" w:hAnsi="Calibri" w:cs="Calibri"/>
          <w:b/>
          <w:bCs/>
        </w:rPr>
        <w:t>.O.</w:t>
      </w:r>
      <w:r w:rsidR="00495D31">
        <w:rPr>
          <w:rFonts w:ascii="Calibri" w:hAnsi="Calibri" w:cs="Calibri"/>
          <w:b/>
          <w:bCs/>
        </w:rPr>
        <w:t>[</w:t>
      </w:r>
      <w:r w:rsidR="00E40925">
        <w:rPr>
          <w:rFonts w:ascii="Calibri" w:hAnsi="Calibri" w:cs="Calibri"/>
          <w:b/>
          <w:bCs/>
        </w:rPr>
        <w:t>1</w:t>
      </w:r>
      <w:r w:rsidR="00495D31">
        <w:rPr>
          <w:rFonts w:ascii="Calibri" w:hAnsi="Calibri" w:cs="Calibri"/>
          <w:b/>
          <w:bCs/>
        </w:rPr>
        <w:t>]</w:t>
      </w:r>
    </w:p>
    <w:p w14:paraId="4BB8D542" w14:textId="77777777" w:rsidR="00947F31" w:rsidRDefault="00947F31" w:rsidP="00432981">
      <w:pPr>
        <w:spacing w:before="10" w:line="360" w:lineRule="auto"/>
        <w:jc w:val="both"/>
        <w:rPr>
          <w:rFonts w:ascii="Calibri" w:hAnsi="Calibri"/>
          <w:b/>
          <w:bCs/>
          <w:color w:val="000000"/>
        </w:rPr>
      </w:pPr>
    </w:p>
    <w:p w14:paraId="386524D2" w14:textId="77777777" w:rsidR="00D56EEE" w:rsidRPr="008D79B7" w:rsidRDefault="00D56EEE" w:rsidP="00432981">
      <w:pPr>
        <w:spacing w:before="10" w:line="360" w:lineRule="auto"/>
        <w:jc w:val="both"/>
        <w:rPr>
          <w:rFonts w:ascii="Calibri" w:hAnsi="Calibri"/>
          <w:color w:val="000000"/>
        </w:rPr>
      </w:pPr>
    </w:p>
    <w:p w14:paraId="1B4262FC" w14:textId="77777777" w:rsidR="006E4421" w:rsidRPr="008D79B7" w:rsidRDefault="00A8133D" w:rsidP="00241836">
      <w:pPr>
        <w:spacing w:before="10" w:line="360" w:lineRule="auto"/>
        <w:jc w:val="both"/>
        <w:rPr>
          <w:rFonts w:ascii="Calibri" w:hAnsi="Calibri"/>
          <w:b/>
          <w:color w:val="000090"/>
          <w:sz w:val="28"/>
          <w:szCs w:val="28"/>
        </w:rPr>
      </w:pPr>
      <w:r w:rsidRPr="008D79B7">
        <w:rPr>
          <w:rFonts w:ascii="Calibri" w:hAnsi="Calibri"/>
          <w:b/>
          <w:color w:val="000090"/>
          <w:sz w:val="28"/>
          <w:szCs w:val="28"/>
        </w:rPr>
        <w:t>1.</w:t>
      </w:r>
      <w:r w:rsidR="002D5C58">
        <w:rPr>
          <w:rFonts w:ascii="Calibri" w:hAnsi="Calibri"/>
          <w:b/>
          <w:color w:val="000090"/>
          <w:sz w:val="28"/>
          <w:szCs w:val="28"/>
        </w:rPr>
        <w:t>9</w:t>
      </w:r>
      <w:r w:rsidRPr="008D79B7">
        <w:rPr>
          <w:rFonts w:ascii="Calibri" w:hAnsi="Calibri"/>
          <w:b/>
          <w:color w:val="000090"/>
          <w:sz w:val="28"/>
          <w:szCs w:val="28"/>
        </w:rPr>
        <w:t xml:space="preserve">. </w:t>
      </w:r>
      <w:r w:rsidR="008D79B7">
        <w:rPr>
          <w:rFonts w:ascii="Calibri" w:hAnsi="Calibri"/>
          <w:b/>
          <w:color w:val="000090"/>
          <w:sz w:val="28"/>
          <w:szCs w:val="28"/>
        </w:rPr>
        <w:t>How much time will you need to study?</w:t>
      </w:r>
    </w:p>
    <w:p w14:paraId="5CDC1717" w14:textId="1F3408C0" w:rsidR="00AA6B7A" w:rsidRDefault="008D79B7" w:rsidP="00AA6B7A">
      <w:pPr>
        <w:spacing w:after="120" w:line="360" w:lineRule="auto"/>
        <w:rPr>
          <w:rFonts w:ascii="Calibri" w:hAnsi="Calibri"/>
        </w:rPr>
      </w:pPr>
      <w:r w:rsidRPr="00527C4D">
        <w:rPr>
          <w:rFonts w:ascii="Calibri" w:hAnsi="Calibri"/>
        </w:rPr>
        <w:t>Assume that you will need to devote approximately</w:t>
      </w:r>
      <w:r w:rsidR="00AA6B7A" w:rsidRPr="00527C4D">
        <w:rPr>
          <w:rFonts w:ascii="Calibri" w:hAnsi="Calibri"/>
        </w:rPr>
        <w:t xml:space="preserve"> </w:t>
      </w:r>
      <w:r w:rsidR="00527C4D" w:rsidRPr="00527C4D">
        <w:rPr>
          <w:rFonts w:ascii="Calibri" w:hAnsi="Calibri"/>
        </w:rPr>
        <w:t>1</w:t>
      </w:r>
      <w:r w:rsidR="00C56747">
        <w:rPr>
          <w:rFonts w:ascii="Calibri" w:hAnsi="Calibri"/>
        </w:rPr>
        <w:t>0</w:t>
      </w:r>
      <w:r w:rsidR="00F67BE5" w:rsidRPr="00527C4D">
        <w:rPr>
          <w:rFonts w:ascii="Calibri" w:hAnsi="Calibri"/>
        </w:rPr>
        <w:t>-</w:t>
      </w:r>
      <w:r w:rsidR="00C56747">
        <w:rPr>
          <w:rFonts w:ascii="Calibri" w:hAnsi="Calibri"/>
        </w:rPr>
        <w:t>15</w:t>
      </w:r>
      <w:r w:rsidR="00AA6B7A" w:rsidRPr="00527C4D">
        <w:rPr>
          <w:rFonts w:ascii="Calibri" w:hAnsi="Calibri"/>
        </w:rPr>
        <w:t xml:space="preserve"> </w:t>
      </w:r>
      <w:r w:rsidRPr="00527C4D">
        <w:rPr>
          <w:rFonts w:ascii="Calibri" w:hAnsi="Calibri"/>
        </w:rPr>
        <w:t>hours</w:t>
      </w:r>
      <w:r w:rsidR="00AA6B7A" w:rsidRPr="00527C4D">
        <w:rPr>
          <w:rFonts w:ascii="Calibri" w:hAnsi="Calibri"/>
        </w:rPr>
        <w:t>.</w:t>
      </w:r>
    </w:p>
    <w:p w14:paraId="026EBA61" w14:textId="77777777" w:rsidR="0072566E" w:rsidRPr="00114D94" w:rsidRDefault="00B611C7" w:rsidP="00114D94">
      <w:pPr>
        <w:pStyle w:val="Heading2"/>
        <w:rPr>
          <w:b w:val="0"/>
          <w:bCs w:val="0"/>
          <w:i w:val="0"/>
          <w:iCs w:val="0"/>
        </w:rPr>
      </w:pPr>
      <w:r w:rsidRPr="00114D94">
        <w:rPr>
          <w:b w:val="0"/>
          <w:bCs w:val="0"/>
          <w:i w:val="0"/>
          <w:iCs w:val="0"/>
        </w:rPr>
        <w:br w:type="page"/>
      </w:r>
      <w:bookmarkStart w:id="143" w:name="_Toc79496826"/>
      <w:bookmarkStart w:id="144" w:name="_Toc112673498"/>
      <w:r w:rsidR="008D79B7" w:rsidRPr="00114D94">
        <w:rPr>
          <w:b w:val="0"/>
          <w:bCs w:val="0"/>
          <w:i w:val="0"/>
          <w:iCs w:val="0"/>
        </w:rPr>
        <w:lastRenderedPageBreak/>
        <w:t>Week 2</w:t>
      </w:r>
      <w:bookmarkEnd w:id="143"/>
      <w:bookmarkEnd w:id="144"/>
    </w:p>
    <w:p w14:paraId="24FD916F" w14:textId="4FE2377D" w:rsidR="00B274D5" w:rsidRDefault="00B274D5" w:rsidP="00686715">
      <w:pPr>
        <w:spacing w:after="120" w:line="360" w:lineRule="auto"/>
        <w:rPr>
          <w:rFonts w:ascii="Calibri" w:hAnsi="Calibri"/>
          <w:b/>
          <w:bCs/>
          <w:color w:val="000090"/>
          <w:sz w:val="32"/>
          <w:szCs w:val="32"/>
        </w:rPr>
      </w:pPr>
      <w:bookmarkStart w:id="145" w:name="_Hlk72403728"/>
      <w:r>
        <w:rPr>
          <w:rFonts w:ascii="Calibri" w:hAnsi="Calibri"/>
          <w:b/>
          <w:bCs/>
          <w:color w:val="000090"/>
          <w:sz w:val="32"/>
          <w:szCs w:val="32"/>
        </w:rPr>
        <w:t>International Economic Law as an Order of Rules and Principles</w:t>
      </w:r>
    </w:p>
    <w:p w14:paraId="6EDDA124" w14:textId="77777777" w:rsidR="00686715" w:rsidRDefault="00686715" w:rsidP="00B05C49">
      <w:pPr>
        <w:spacing w:after="120" w:line="360" w:lineRule="auto"/>
        <w:rPr>
          <w:rFonts w:ascii="Calibri" w:hAnsi="Calibri"/>
          <w:b/>
          <w:bCs/>
          <w:color w:val="000090"/>
          <w:sz w:val="28"/>
          <w:szCs w:val="28"/>
        </w:rPr>
      </w:pPr>
    </w:p>
    <w:p w14:paraId="477BDA7D" w14:textId="77777777" w:rsidR="00B05C49" w:rsidRPr="0037607C" w:rsidRDefault="00B05C49" w:rsidP="00B05C49">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60314777" w14:textId="14BBF613" w:rsidR="002853BF" w:rsidRPr="002853BF" w:rsidRDefault="006314BE" w:rsidP="002853BF">
      <w:pPr>
        <w:numPr>
          <w:ilvl w:val="0"/>
          <w:numId w:val="8"/>
        </w:numPr>
        <w:autoSpaceDE w:val="0"/>
        <w:autoSpaceDN w:val="0"/>
        <w:adjustRightInd w:val="0"/>
        <w:spacing w:line="360" w:lineRule="auto"/>
        <w:jc w:val="both"/>
        <w:rPr>
          <w:rFonts w:ascii="Calibri" w:hAnsi="Calibri"/>
          <w:i/>
        </w:rPr>
      </w:pPr>
      <w:r>
        <w:rPr>
          <w:rFonts w:ascii="Calibri" w:hAnsi="Calibri"/>
          <w:i/>
        </w:rPr>
        <w:t>Legal sources are the origins of laws</w:t>
      </w:r>
      <w:r w:rsidR="002853BF">
        <w:rPr>
          <w:rFonts w:ascii="Calibri" w:hAnsi="Calibri"/>
          <w:i/>
        </w:rPr>
        <w:t>?</w:t>
      </w:r>
    </w:p>
    <w:p w14:paraId="60A34927" w14:textId="5453E191" w:rsidR="00A4737E" w:rsidRDefault="00A4737E" w:rsidP="006314BE">
      <w:pPr>
        <w:numPr>
          <w:ilvl w:val="0"/>
          <w:numId w:val="8"/>
        </w:numPr>
        <w:autoSpaceDE w:val="0"/>
        <w:autoSpaceDN w:val="0"/>
        <w:adjustRightInd w:val="0"/>
        <w:spacing w:line="360" w:lineRule="auto"/>
        <w:jc w:val="both"/>
        <w:rPr>
          <w:rFonts w:ascii="Calibri" w:hAnsi="Calibri"/>
          <w:i/>
        </w:rPr>
      </w:pPr>
      <w:r>
        <w:rPr>
          <w:rFonts w:ascii="Calibri" w:hAnsi="Calibri"/>
          <w:i/>
        </w:rPr>
        <w:t>Several principles govern international economic relations</w:t>
      </w:r>
      <w:r w:rsidR="002853BF">
        <w:rPr>
          <w:rFonts w:ascii="Calibri" w:hAnsi="Calibri"/>
          <w:i/>
        </w:rPr>
        <w:t>?</w:t>
      </w:r>
    </w:p>
    <w:p w14:paraId="7554ACDF" w14:textId="19CC5033" w:rsidR="006314BE" w:rsidRDefault="006314BE" w:rsidP="006314BE">
      <w:pPr>
        <w:numPr>
          <w:ilvl w:val="0"/>
          <w:numId w:val="8"/>
        </w:numPr>
        <w:autoSpaceDE w:val="0"/>
        <w:autoSpaceDN w:val="0"/>
        <w:adjustRightInd w:val="0"/>
        <w:spacing w:line="360" w:lineRule="auto"/>
        <w:jc w:val="both"/>
        <w:rPr>
          <w:rFonts w:ascii="Calibri" w:hAnsi="Calibri"/>
          <w:i/>
        </w:rPr>
      </w:pPr>
      <w:r>
        <w:rPr>
          <w:rFonts w:ascii="Calibri" w:hAnsi="Calibri"/>
          <w:i/>
        </w:rPr>
        <w:t xml:space="preserve">International Economic law </w:t>
      </w:r>
      <w:r w:rsidR="000A4A35">
        <w:rPr>
          <w:rFonts w:ascii="Calibri" w:hAnsi="Calibri"/>
          <w:i/>
        </w:rPr>
        <w:t>may conflict</w:t>
      </w:r>
      <w:r w:rsidR="00087D72">
        <w:rPr>
          <w:rFonts w:ascii="Calibri" w:hAnsi="Calibri"/>
          <w:i/>
        </w:rPr>
        <w:t xml:space="preserve"> with the </w:t>
      </w:r>
      <w:r w:rsidR="00302F90">
        <w:rPr>
          <w:rFonts w:ascii="Calibri" w:hAnsi="Calibri"/>
          <w:i/>
        </w:rPr>
        <w:t>sovereignty of states</w:t>
      </w:r>
      <w:r w:rsidR="002853BF">
        <w:rPr>
          <w:rFonts w:ascii="Calibri" w:hAnsi="Calibri"/>
          <w:i/>
        </w:rPr>
        <w:t>?</w:t>
      </w:r>
    </w:p>
    <w:p w14:paraId="739B67A8" w14:textId="3E9FC42D" w:rsidR="002A0552" w:rsidRPr="006314BE" w:rsidRDefault="00A31CAA" w:rsidP="006314BE">
      <w:pPr>
        <w:numPr>
          <w:ilvl w:val="0"/>
          <w:numId w:val="8"/>
        </w:numPr>
        <w:autoSpaceDE w:val="0"/>
        <w:autoSpaceDN w:val="0"/>
        <w:adjustRightInd w:val="0"/>
        <w:spacing w:line="360" w:lineRule="auto"/>
        <w:jc w:val="both"/>
        <w:rPr>
          <w:rFonts w:ascii="Calibri" w:hAnsi="Calibri"/>
          <w:i/>
        </w:rPr>
      </w:pPr>
      <w:r>
        <w:rPr>
          <w:rFonts w:ascii="Calibri" w:hAnsi="Calibri"/>
          <w:i/>
        </w:rPr>
        <w:t>International economic law may conflict with human rights and environmental protection</w:t>
      </w:r>
      <w:r w:rsidR="002853BF">
        <w:rPr>
          <w:rFonts w:ascii="Calibri" w:hAnsi="Calibri"/>
          <w:i/>
        </w:rPr>
        <w:t>?</w:t>
      </w:r>
    </w:p>
    <w:p w14:paraId="537D950C" w14:textId="77777777" w:rsidR="00B05C49" w:rsidRPr="00117354" w:rsidRDefault="00B05C49" w:rsidP="00B05C49">
      <w:pPr>
        <w:autoSpaceDE w:val="0"/>
        <w:autoSpaceDN w:val="0"/>
        <w:adjustRightInd w:val="0"/>
        <w:spacing w:line="360" w:lineRule="auto"/>
        <w:jc w:val="both"/>
        <w:rPr>
          <w:rFonts w:ascii="Calibri" w:hAnsi="Calibri"/>
        </w:rPr>
      </w:pPr>
    </w:p>
    <w:p w14:paraId="13CBCEB2" w14:textId="77777777" w:rsidR="00B05C49" w:rsidRPr="00F41E6F" w:rsidRDefault="00686715" w:rsidP="00B05C49">
      <w:pPr>
        <w:spacing w:after="120" w:line="360" w:lineRule="auto"/>
        <w:rPr>
          <w:rFonts w:ascii="Calibri" w:hAnsi="Calibri"/>
          <w:b/>
          <w:bCs/>
          <w:color w:val="000090"/>
          <w:sz w:val="36"/>
          <w:szCs w:val="36"/>
        </w:rPr>
      </w:pPr>
      <w:r>
        <w:rPr>
          <w:rFonts w:ascii="Calibri" w:hAnsi="Calibri"/>
          <w:b/>
          <w:bCs/>
          <w:color w:val="000090"/>
          <w:sz w:val="28"/>
          <w:szCs w:val="28"/>
        </w:rPr>
        <w:t>2</w:t>
      </w:r>
      <w:r w:rsidR="00B05C49" w:rsidRPr="00F41E6F">
        <w:rPr>
          <w:rFonts w:ascii="Calibri" w:hAnsi="Calibri"/>
          <w:b/>
          <w:bCs/>
          <w:color w:val="000090"/>
          <w:sz w:val="28"/>
          <w:szCs w:val="28"/>
        </w:rPr>
        <w:t xml:space="preserve">.1. </w:t>
      </w:r>
      <w:r w:rsidR="00B05C49">
        <w:rPr>
          <w:rFonts w:ascii="Calibri" w:hAnsi="Calibri"/>
          <w:b/>
          <w:bCs/>
          <w:color w:val="000090"/>
          <w:sz w:val="28"/>
          <w:szCs w:val="28"/>
        </w:rPr>
        <w:t>What do we aim for through our engagement with the module</w:t>
      </w:r>
      <w:r w:rsidR="00B05C49" w:rsidRPr="00F41E6F">
        <w:rPr>
          <w:rFonts w:ascii="Calibri" w:hAnsi="Calibri"/>
          <w:b/>
          <w:bCs/>
          <w:color w:val="000090"/>
        </w:rPr>
        <w:t xml:space="preserve"> </w:t>
      </w:r>
      <w:r w:rsidR="00B05C49" w:rsidRPr="00F41E6F">
        <w:rPr>
          <w:rFonts w:ascii="Calibri" w:hAnsi="Calibri"/>
          <w:b/>
          <w:bCs/>
          <w:color w:val="000090"/>
          <w:sz w:val="28"/>
        </w:rPr>
        <w:t>(learning purposes and objectives)?</w:t>
      </w:r>
      <w:r w:rsidR="00B05C49" w:rsidRPr="00F41E6F">
        <w:rPr>
          <w:rFonts w:ascii="Calibri" w:hAnsi="Calibri"/>
          <w:b/>
          <w:bCs/>
          <w:color w:val="000090"/>
          <w:sz w:val="40"/>
          <w:szCs w:val="36"/>
        </w:rPr>
        <w:t xml:space="preserve"> </w:t>
      </w:r>
    </w:p>
    <w:p w14:paraId="0CC53445" w14:textId="77777777" w:rsidR="00B05C49" w:rsidRPr="00644AA5" w:rsidRDefault="00B05C49" w:rsidP="00B05C49">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0472F7FD" w14:textId="66F3ED1B" w:rsidR="00D174A5" w:rsidRPr="00C91049" w:rsidRDefault="00847877" w:rsidP="00D174A5">
      <w:pPr>
        <w:numPr>
          <w:ilvl w:val="0"/>
          <w:numId w:val="9"/>
        </w:numPr>
        <w:spacing w:after="120" w:line="276" w:lineRule="auto"/>
        <w:jc w:val="both"/>
        <w:rPr>
          <w:rFonts w:ascii="Calibri" w:eastAsia="HGSMinchoE" w:hAnsi="Calibri" w:cs="Calibri"/>
        </w:rPr>
      </w:pPr>
      <w:r>
        <w:rPr>
          <w:rFonts w:ascii="Calibri" w:hAnsi="Calibri" w:cs="Calibri"/>
        </w:rPr>
        <w:t>What are</w:t>
      </w:r>
      <w:r w:rsidR="00C91049">
        <w:rPr>
          <w:rFonts w:ascii="Calibri" w:hAnsi="Calibri" w:cs="Calibri"/>
        </w:rPr>
        <w:t xml:space="preserve"> legal sources?</w:t>
      </w:r>
    </w:p>
    <w:p w14:paraId="36DC101B" w14:textId="783911F8" w:rsidR="00C91049" w:rsidRPr="00D174A5" w:rsidRDefault="00C91049" w:rsidP="00D174A5">
      <w:pPr>
        <w:numPr>
          <w:ilvl w:val="0"/>
          <w:numId w:val="9"/>
        </w:numPr>
        <w:spacing w:after="120" w:line="276" w:lineRule="auto"/>
        <w:jc w:val="both"/>
        <w:rPr>
          <w:rFonts w:ascii="Calibri" w:eastAsia="HGSMinchoE" w:hAnsi="Calibri" w:cs="Calibri"/>
        </w:rPr>
      </w:pPr>
      <w:r>
        <w:rPr>
          <w:rFonts w:ascii="Calibri" w:hAnsi="Calibri" w:cs="Calibri"/>
        </w:rPr>
        <w:t>What are the sources of International Economic Law?</w:t>
      </w:r>
    </w:p>
    <w:p w14:paraId="49A04BDF" w14:textId="753E3FCC" w:rsidR="00D174A5" w:rsidRPr="00D174A5" w:rsidRDefault="00D174A5" w:rsidP="00D174A5">
      <w:pPr>
        <w:numPr>
          <w:ilvl w:val="0"/>
          <w:numId w:val="9"/>
        </w:numPr>
        <w:spacing w:after="120" w:line="276" w:lineRule="auto"/>
        <w:jc w:val="both"/>
        <w:rPr>
          <w:rFonts w:ascii="Calibri" w:eastAsia="HGSMinchoE" w:hAnsi="Calibri" w:cs="Calibri"/>
        </w:rPr>
      </w:pPr>
      <w:r>
        <w:rPr>
          <w:rFonts w:ascii="Calibri" w:hAnsi="Calibri" w:cs="Calibri"/>
        </w:rPr>
        <w:t xml:space="preserve">Which are the </w:t>
      </w:r>
      <w:r w:rsidRPr="00852BAC">
        <w:rPr>
          <w:rFonts w:ascii="Calibri" w:eastAsia="Arial" w:hAnsi="Calibri" w:cs="Calibri"/>
          <w:color w:val="000000"/>
        </w:rPr>
        <w:t xml:space="preserve">principles of </w:t>
      </w:r>
      <w:r w:rsidR="00C91049">
        <w:rPr>
          <w:rFonts w:ascii="Calibri" w:eastAsia="Arial" w:hAnsi="Calibri" w:cs="Calibri"/>
          <w:color w:val="000000"/>
        </w:rPr>
        <w:t>International Economic</w:t>
      </w:r>
      <w:r w:rsidR="00A44290">
        <w:rPr>
          <w:rFonts w:ascii="Calibri" w:eastAsia="Arial" w:hAnsi="Calibri" w:cs="Calibri"/>
          <w:color w:val="000000"/>
        </w:rPr>
        <w:t xml:space="preserve"> Law?</w:t>
      </w:r>
    </w:p>
    <w:p w14:paraId="258B953C" w14:textId="575F44F7" w:rsidR="00D174A5" w:rsidRPr="00D174A5" w:rsidRDefault="008C5B5D" w:rsidP="00D174A5">
      <w:pPr>
        <w:numPr>
          <w:ilvl w:val="0"/>
          <w:numId w:val="9"/>
        </w:numPr>
        <w:spacing w:after="120" w:line="276" w:lineRule="auto"/>
        <w:jc w:val="both"/>
        <w:rPr>
          <w:rFonts w:ascii="Calibri" w:eastAsia="HGSMinchoE" w:hAnsi="Calibri" w:cs="Calibri"/>
        </w:rPr>
      </w:pPr>
      <w:r>
        <w:rPr>
          <w:rFonts w:ascii="Calibri" w:eastAsia="Arial" w:hAnsi="Calibri" w:cs="Calibri"/>
          <w:color w:val="000000"/>
        </w:rPr>
        <w:t>How does</w:t>
      </w:r>
      <w:r w:rsidR="00D174A5">
        <w:rPr>
          <w:rFonts w:ascii="Calibri" w:eastAsia="Arial" w:hAnsi="Calibri" w:cs="Calibri"/>
          <w:color w:val="000000"/>
        </w:rPr>
        <w:t xml:space="preserve"> </w:t>
      </w:r>
      <w:r w:rsidR="00C072D5">
        <w:rPr>
          <w:rFonts w:ascii="Calibri" w:eastAsia="Arial" w:hAnsi="Calibri" w:cs="Calibri"/>
          <w:color w:val="000000"/>
        </w:rPr>
        <w:t>state sovereignty</w:t>
      </w:r>
      <w:r>
        <w:rPr>
          <w:rFonts w:ascii="Calibri" w:eastAsia="Arial" w:hAnsi="Calibri" w:cs="Calibri"/>
          <w:color w:val="000000"/>
        </w:rPr>
        <w:t xml:space="preserve"> conflicts with International Economic Law?</w:t>
      </w:r>
    </w:p>
    <w:p w14:paraId="76E8F5DC" w14:textId="16E6AA6F" w:rsidR="00D174A5" w:rsidRPr="00D174A5" w:rsidRDefault="00DD7F97" w:rsidP="00D174A5">
      <w:pPr>
        <w:numPr>
          <w:ilvl w:val="0"/>
          <w:numId w:val="9"/>
        </w:numPr>
        <w:spacing w:after="120" w:line="276" w:lineRule="auto"/>
        <w:jc w:val="both"/>
        <w:rPr>
          <w:rFonts w:ascii="Calibri" w:hAnsi="Calibri" w:cs="Calibri"/>
        </w:rPr>
      </w:pPr>
      <w:r>
        <w:rPr>
          <w:rFonts w:ascii="Calibri" w:hAnsi="Calibri" w:cs="Calibri"/>
        </w:rPr>
        <w:t>What is the relationship between human rights and International Economic Law?</w:t>
      </w:r>
    </w:p>
    <w:p w14:paraId="77F07C91" w14:textId="1BD9E558" w:rsidR="00BA2791" w:rsidRDefault="00DD7F97" w:rsidP="00767410">
      <w:pPr>
        <w:numPr>
          <w:ilvl w:val="0"/>
          <w:numId w:val="9"/>
        </w:numPr>
        <w:spacing w:after="120" w:line="276" w:lineRule="auto"/>
        <w:jc w:val="both"/>
        <w:rPr>
          <w:rFonts w:ascii="Calibri" w:hAnsi="Calibri" w:cs="Calibri"/>
        </w:rPr>
      </w:pPr>
      <w:r>
        <w:rPr>
          <w:rFonts w:ascii="Calibri" w:hAnsi="Calibri" w:cs="Calibri"/>
        </w:rPr>
        <w:t>What is the relationship between environmental interests and International Economic Law?</w:t>
      </w:r>
    </w:p>
    <w:p w14:paraId="114023BC" w14:textId="77777777" w:rsidR="00767410" w:rsidRPr="00767410" w:rsidRDefault="00767410" w:rsidP="00767410">
      <w:pPr>
        <w:spacing w:after="120" w:line="276" w:lineRule="auto"/>
        <w:ind w:left="720"/>
        <w:jc w:val="both"/>
        <w:rPr>
          <w:rFonts w:ascii="Calibri" w:hAnsi="Calibri" w:cs="Calibri"/>
        </w:rPr>
      </w:pPr>
    </w:p>
    <w:p w14:paraId="5FE7D1D1" w14:textId="77777777" w:rsidR="00B05C49" w:rsidRPr="00F37862" w:rsidRDefault="00686715" w:rsidP="00B05C49">
      <w:pPr>
        <w:spacing w:before="10" w:line="360" w:lineRule="auto"/>
        <w:jc w:val="both"/>
        <w:rPr>
          <w:rFonts w:ascii="Calibri" w:hAnsi="Calibri"/>
          <w:color w:val="000090"/>
        </w:rPr>
      </w:pPr>
      <w:r>
        <w:rPr>
          <w:rFonts w:ascii="Calibri" w:hAnsi="Calibri"/>
          <w:b/>
          <w:color w:val="000090"/>
          <w:sz w:val="28"/>
          <w:szCs w:val="28"/>
        </w:rPr>
        <w:t>2</w:t>
      </w:r>
      <w:r w:rsidR="00B05C49" w:rsidRPr="00F37862">
        <w:rPr>
          <w:rFonts w:ascii="Calibri" w:hAnsi="Calibri"/>
          <w:b/>
          <w:color w:val="000090"/>
          <w:sz w:val="28"/>
          <w:szCs w:val="28"/>
        </w:rPr>
        <w:t xml:space="preserve">.2. </w:t>
      </w:r>
      <w:r w:rsidR="00B05C49">
        <w:rPr>
          <w:rFonts w:ascii="Calibri" w:hAnsi="Calibri"/>
          <w:b/>
          <w:color w:val="000090"/>
          <w:sz w:val="28"/>
          <w:szCs w:val="28"/>
        </w:rPr>
        <w:t>What will you be able to do after completing the module</w:t>
      </w:r>
      <w:r w:rsidR="00B05C49" w:rsidRPr="00F37862">
        <w:rPr>
          <w:rFonts w:ascii="Calibri" w:hAnsi="Calibri"/>
          <w:color w:val="000090"/>
        </w:rPr>
        <w:t xml:space="preserve"> </w:t>
      </w:r>
      <w:r w:rsidR="00B05C49" w:rsidRPr="00F37862">
        <w:rPr>
          <w:rFonts w:ascii="Calibri" w:hAnsi="Calibri"/>
          <w:b/>
          <w:color w:val="000090"/>
          <w:sz w:val="28"/>
        </w:rPr>
        <w:t>(learning outcomes)?</w:t>
      </w:r>
    </w:p>
    <w:p w14:paraId="5B69249A" w14:textId="77777777" w:rsidR="00B05C49" w:rsidRPr="00831931" w:rsidRDefault="00B05C49" w:rsidP="00B05C49">
      <w:pPr>
        <w:spacing w:before="10" w:line="360" w:lineRule="auto"/>
        <w:jc w:val="both"/>
        <w:rPr>
          <w:rFonts w:ascii="Calibri" w:hAnsi="Calibri"/>
          <w:color w:val="000000"/>
        </w:rPr>
      </w:pPr>
      <w:r>
        <w:rPr>
          <w:rFonts w:ascii="Calibri" w:hAnsi="Calibri"/>
          <w:color w:val="000000"/>
        </w:rPr>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6BAE1470" w14:textId="1BBE3EF4" w:rsidR="00B05C49" w:rsidRPr="009604F2" w:rsidRDefault="00AF7DE8" w:rsidP="00AF7DE8">
      <w:pPr>
        <w:spacing w:before="10" w:line="360" w:lineRule="auto"/>
        <w:jc w:val="both"/>
        <w:rPr>
          <w:rFonts w:ascii="Calibri" w:hAnsi="Calibri"/>
          <w:color w:val="000000"/>
        </w:rPr>
      </w:pPr>
      <w:r w:rsidRPr="00AF7DE8">
        <w:rPr>
          <w:rFonts w:ascii="Calibri" w:hAnsi="Calibri"/>
          <w:bCs/>
          <w:color w:val="000000"/>
        </w:rPr>
        <w:t>T.O.[2.1]</w:t>
      </w:r>
      <w:r>
        <w:rPr>
          <w:rFonts w:ascii="Calibri" w:hAnsi="Calibri"/>
          <w:b/>
          <w:color w:val="000000"/>
        </w:rPr>
        <w:t xml:space="preserve"> </w:t>
      </w:r>
      <w:r w:rsidR="004D3948">
        <w:rPr>
          <w:rFonts w:ascii="Calibri" w:hAnsi="Calibri"/>
          <w:b/>
          <w:color w:val="000000"/>
        </w:rPr>
        <w:t>identify</w:t>
      </w:r>
      <w:r w:rsidR="00D174A5">
        <w:rPr>
          <w:rFonts w:ascii="Calibri" w:hAnsi="Calibri"/>
          <w:b/>
          <w:color w:val="000000"/>
        </w:rPr>
        <w:t xml:space="preserve"> </w:t>
      </w:r>
      <w:r w:rsidR="00D174A5">
        <w:rPr>
          <w:rFonts w:ascii="Calibri" w:hAnsi="Calibri"/>
          <w:bCs/>
          <w:color w:val="000000"/>
        </w:rPr>
        <w:t xml:space="preserve">the </w:t>
      </w:r>
      <w:r w:rsidR="004D3948">
        <w:rPr>
          <w:rFonts w:ascii="Calibri" w:hAnsi="Calibri"/>
          <w:bCs/>
          <w:color w:val="000000"/>
        </w:rPr>
        <w:t>legal sources of International Economic Law.</w:t>
      </w:r>
      <w:r w:rsidR="00D174A5">
        <w:rPr>
          <w:rFonts w:ascii="Calibri" w:hAnsi="Calibri"/>
          <w:bCs/>
          <w:color w:val="000000"/>
        </w:rPr>
        <w:t xml:space="preserve"> </w:t>
      </w:r>
    </w:p>
    <w:p w14:paraId="10530D7E" w14:textId="1855DD21" w:rsidR="009604F2" w:rsidRPr="009604F2" w:rsidRDefault="00AF7DE8" w:rsidP="00AF7DE8">
      <w:pPr>
        <w:spacing w:before="10" w:line="360" w:lineRule="auto"/>
        <w:jc w:val="both"/>
        <w:rPr>
          <w:rFonts w:ascii="Calibri" w:hAnsi="Calibri"/>
          <w:b/>
          <w:color w:val="000000"/>
        </w:rPr>
      </w:pPr>
      <w:r w:rsidRPr="00AF7DE8">
        <w:rPr>
          <w:rFonts w:ascii="Calibri" w:hAnsi="Calibri"/>
          <w:bCs/>
          <w:color w:val="000000"/>
        </w:rPr>
        <w:t>T.O.[2.</w:t>
      </w:r>
      <w:r>
        <w:rPr>
          <w:rFonts w:ascii="Calibri" w:hAnsi="Calibri"/>
          <w:bCs/>
          <w:color w:val="000000"/>
        </w:rPr>
        <w:t>2</w:t>
      </w:r>
      <w:r w:rsidRPr="00AF7DE8">
        <w:rPr>
          <w:rFonts w:ascii="Calibri" w:hAnsi="Calibri"/>
          <w:bCs/>
          <w:color w:val="000000"/>
        </w:rPr>
        <w:t>]</w:t>
      </w:r>
      <w:r>
        <w:rPr>
          <w:rFonts w:ascii="Calibri" w:hAnsi="Calibri"/>
          <w:b/>
          <w:color w:val="000000"/>
        </w:rPr>
        <w:t xml:space="preserve"> </w:t>
      </w:r>
      <w:r w:rsidR="003A1B1C">
        <w:rPr>
          <w:rFonts w:ascii="Calibri" w:hAnsi="Calibri"/>
          <w:b/>
          <w:color w:val="000000"/>
        </w:rPr>
        <w:t>define</w:t>
      </w:r>
      <w:r w:rsidR="009604F2">
        <w:rPr>
          <w:rFonts w:ascii="Calibri" w:hAnsi="Calibri"/>
          <w:b/>
          <w:color w:val="000000"/>
        </w:rPr>
        <w:t xml:space="preserve"> </w:t>
      </w:r>
      <w:r w:rsidR="009604F2">
        <w:rPr>
          <w:rFonts w:ascii="Calibri" w:hAnsi="Calibri"/>
          <w:bCs/>
          <w:color w:val="000000"/>
        </w:rPr>
        <w:t>t</w:t>
      </w:r>
      <w:r w:rsidR="009604F2" w:rsidRPr="009604F2">
        <w:rPr>
          <w:rFonts w:ascii="Calibri" w:eastAsia="HGSMinchoE" w:hAnsi="Calibri"/>
          <w:bCs/>
          <w:color w:val="000000"/>
          <w:lang w:eastAsia="ja-JP"/>
        </w:rPr>
        <w:t xml:space="preserve">he </w:t>
      </w:r>
      <w:r w:rsidR="004D3948" w:rsidRPr="004D3948">
        <w:rPr>
          <w:rFonts w:ascii="Calibri" w:eastAsia="HGSMinchoE" w:hAnsi="Calibri"/>
          <w:bCs/>
          <w:color w:val="000000"/>
          <w:lang w:val="en-GB" w:eastAsia="ja-JP"/>
        </w:rPr>
        <w:t>fundamental principles that govern the international economic order.</w:t>
      </w:r>
    </w:p>
    <w:p w14:paraId="5D39578A" w14:textId="760B69B0" w:rsidR="00B05C49" w:rsidRPr="00831931" w:rsidRDefault="00AF7DE8" w:rsidP="00AF7DE8">
      <w:pPr>
        <w:spacing w:before="10" w:line="360" w:lineRule="auto"/>
        <w:jc w:val="both"/>
        <w:rPr>
          <w:rFonts w:ascii="Calibri" w:hAnsi="Calibri"/>
          <w:color w:val="000000"/>
        </w:rPr>
      </w:pPr>
      <w:r w:rsidRPr="00AF7DE8">
        <w:rPr>
          <w:rFonts w:ascii="Calibri" w:hAnsi="Calibri"/>
          <w:bCs/>
          <w:color w:val="000000"/>
        </w:rPr>
        <w:t>T.O.[2.</w:t>
      </w:r>
      <w:r>
        <w:rPr>
          <w:rFonts w:ascii="Calibri" w:hAnsi="Calibri"/>
          <w:bCs/>
          <w:color w:val="000000"/>
        </w:rPr>
        <w:t>3</w:t>
      </w:r>
      <w:r w:rsidRPr="00AF7DE8">
        <w:rPr>
          <w:rFonts w:ascii="Calibri" w:hAnsi="Calibri"/>
          <w:bCs/>
          <w:color w:val="000000"/>
        </w:rPr>
        <w:t>]</w:t>
      </w:r>
      <w:r>
        <w:rPr>
          <w:rFonts w:ascii="Calibri" w:hAnsi="Calibri"/>
          <w:b/>
          <w:color w:val="000000"/>
        </w:rPr>
        <w:t xml:space="preserve"> </w:t>
      </w:r>
      <w:r w:rsidR="003A1B1C">
        <w:rPr>
          <w:rFonts w:ascii="Calibri" w:hAnsi="Calibri"/>
          <w:b/>
          <w:bCs/>
          <w:color w:val="000000"/>
        </w:rPr>
        <w:t>explain</w:t>
      </w:r>
      <w:r w:rsidR="00B05C49">
        <w:rPr>
          <w:rFonts w:ascii="Calibri" w:hAnsi="Calibri"/>
          <w:color w:val="000000"/>
        </w:rPr>
        <w:t xml:space="preserve"> </w:t>
      </w:r>
      <w:r w:rsidR="004D3948">
        <w:rPr>
          <w:rFonts w:ascii="Calibri" w:hAnsi="Calibri"/>
          <w:color w:val="000000"/>
        </w:rPr>
        <w:t xml:space="preserve">the </w:t>
      </w:r>
      <w:r w:rsidR="004D3948" w:rsidRPr="004D3948">
        <w:rPr>
          <w:rFonts w:ascii="Calibri" w:hAnsi="Calibri"/>
          <w:color w:val="000000"/>
          <w:lang w:val="en-GB"/>
        </w:rPr>
        <w:t xml:space="preserve">relationship between sovereignty power and international economic law. </w:t>
      </w:r>
      <w:r w:rsidR="00D174A5">
        <w:rPr>
          <w:rFonts w:ascii="Calibri" w:hAnsi="Calibri"/>
          <w:color w:val="000000"/>
        </w:rPr>
        <w:t xml:space="preserve"> </w:t>
      </w:r>
    </w:p>
    <w:p w14:paraId="7BE02EE2" w14:textId="3FEFEC4C" w:rsidR="00B05C49" w:rsidRPr="00831931" w:rsidRDefault="00AF7DE8" w:rsidP="00AF7DE8">
      <w:pPr>
        <w:spacing w:before="10" w:line="360" w:lineRule="auto"/>
        <w:jc w:val="both"/>
        <w:rPr>
          <w:rFonts w:ascii="Calibri" w:hAnsi="Calibri"/>
          <w:color w:val="000000"/>
        </w:rPr>
      </w:pPr>
      <w:r w:rsidRPr="00AF7DE8">
        <w:rPr>
          <w:rFonts w:ascii="Calibri" w:hAnsi="Calibri"/>
          <w:bCs/>
          <w:color w:val="000000"/>
        </w:rPr>
        <w:t>T.O.[2.</w:t>
      </w:r>
      <w:r>
        <w:rPr>
          <w:rFonts w:ascii="Calibri" w:hAnsi="Calibri"/>
          <w:bCs/>
          <w:color w:val="000000"/>
        </w:rPr>
        <w:t>4</w:t>
      </w:r>
      <w:r w:rsidRPr="00AF7DE8">
        <w:rPr>
          <w:rFonts w:ascii="Calibri" w:hAnsi="Calibri"/>
          <w:bCs/>
          <w:color w:val="000000"/>
        </w:rPr>
        <w:t>]</w:t>
      </w:r>
      <w:r>
        <w:rPr>
          <w:rFonts w:ascii="Calibri" w:hAnsi="Calibri"/>
          <w:b/>
          <w:color w:val="000000"/>
        </w:rPr>
        <w:t xml:space="preserve"> </w:t>
      </w:r>
      <w:r w:rsidR="003A1B1C">
        <w:rPr>
          <w:rFonts w:ascii="Calibri" w:hAnsi="Calibri"/>
          <w:b/>
          <w:bCs/>
          <w:color w:val="000000"/>
        </w:rPr>
        <w:t>assess</w:t>
      </w:r>
      <w:r w:rsidR="001254AD">
        <w:rPr>
          <w:rFonts w:ascii="Calibri" w:hAnsi="Calibri"/>
          <w:b/>
          <w:bCs/>
          <w:color w:val="000000"/>
        </w:rPr>
        <w:t xml:space="preserve"> </w:t>
      </w:r>
      <w:r w:rsidR="001254AD">
        <w:rPr>
          <w:rFonts w:ascii="Calibri" w:hAnsi="Calibri"/>
          <w:color w:val="000000"/>
        </w:rPr>
        <w:t>how international economic relations affect human rights and the environment.</w:t>
      </w:r>
      <w:r w:rsidR="001254AD">
        <w:rPr>
          <w:rFonts w:ascii="Calibri" w:hAnsi="Calibri"/>
          <w:b/>
          <w:bCs/>
          <w:color w:val="000000"/>
        </w:rPr>
        <w:t xml:space="preserve"> </w:t>
      </w:r>
    </w:p>
    <w:p w14:paraId="68842292" w14:textId="77777777" w:rsidR="00B05C49" w:rsidRPr="00AB385E" w:rsidRDefault="00B05C49" w:rsidP="00B05C49">
      <w:pPr>
        <w:spacing w:before="10" w:line="360" w:lineRule="auto"/>
        <w:jc w:val="both"/>
        <w:rPr>
          <w:rFonts w:ascii="Calibri" w:hAnsi="Calibri"/>
          <w:b/>
          <w:color w:val="000090"/>
          <w:sz w:val="28"/>
          <w:szCs w:val="28"/>
        </w:rPr>
      </w:pPr>
    </w:p>
    <w:p w14:paraId="302F388C" w14:textId="77777777" w:rsidR="00B05C49" w:rsidRDefault="00686715" w:rsidP="00B05C49">
      <w:pPr>
        <w:spacing w:before="10" w:line="360" w:lineRule="auto"/>
        <w:jc w:val="both"/>
        <w:rPr>
          <w:rFonts w:ascii="Calibri" w:hAnsi="Calibri"/>
          <w:b/>
          <w:color w:val="000090"/>
          <w:sz w:val="28"/>
          <w:szCs w:val="28"/>
          <w:lang w:val="el-GR"/>
        </w:rPr>
      </w:pPr>
      <w:r>
        <w:rPr>
          <w:rFonts w:ascii="Calibri" w:hAnsi="Calibri"/>
          <w:b/>
          <w:color w:val="000090"/>
          <w:sz w:val="28"/>
          <w:szCs w:val="28"/>
        </w:rPr>
        <w:t>2</w:t>
      </w:r>
      <w:r w:rsidR="00B05C49">
        <w:rPr>
          <w:rFonts w:ascii="Calibri" w:hAnsi="Calibri"/>
          <w:b/>
          <w:color w:val="000090"/>
          <w:sz w:val="28"/>
          <w:szCs w:val="28"/>
          <w:lang w:val="el-GR"/>
        </w:rPr>
        <w:t>.3. Keywords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52"/>
        <w:gridCol w:w="2952"/>
        <w:gridCol w:w="2952"/>
      </w:tblGrid>
      <w:tr w:rsidR="001254AD" w:rsidRPr="001254AD" w14:paraId="570A5604" w14:textId="77777777" w:rsidTr="00FE0855">
        <w:tc>
          <w:tcPr>
            <w:tcW w:w="2952" w:type="dxa"/>
          </w:tcPr>
          <w:p w14:paraId="11CA72A8"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lastRenderedPageBreak/>
              <w:t>Legal sources</w:t>
            </w:r>
          </w:p>
        </w:tc>
        <w:tc>
          <w:tcPr>
            <w:tcW w:w="2952" w:type="dxa"/>
          </w:tcPr>
          <w:p w14:paraId="1E9D5B98"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t xml:space="preserve">Legal principles </w:t>
            </w:r>
          </w:p>
        </w:tc>
        <w:tc>
          <w:tcPr>
            <w:tcW w:w="2952" w:type="dxa"/>
          </w:tcPr>
          <w:p w14:paraId="15CF916A"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t>Customary international law</w:t>
            </w:r>
          </w:p>
        </w:tc>
      </w:tr>
      <w:tr w:rsidR="001254AD" w:rsidRPr="001254AD" w14:paraId="61BE1228" w14:textId="77777777" w:rsidTr="00FE0855">
        <w:tc>
          <w:tcPr>
            <w:tcW w:w="2952" w:type="dxa"/>
          </w:tcPr>
          <w:p w14:paraId="4292AE5F"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t>International Treaties</w:t>
            </w:r>
          </w:p>
        </w:tc>
        <w:tc>
          <w:tcPr>
            <w:tcW w:w="2952" w:type="dxa"/>
          </w:tcPr>
          <w:p w14:paraId="103840F7"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t xml:space="preserve">Tariffs </w:t>
            </w:r>
          </w:p>
        </w:tc>
        <w:tc>
          <w:tcPr>
            <w:tcW w:w="2952" w:type="dxa"/>
          </w:tcPr>
          <w:p w14:paraId="5920FE06"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t>Non-tariffs barriers</w:t>
            </w:r>
          </w:p>
        </w:tc>
      </w:tr>
      <w:tr w:rsidR="001254AD" w:rsidRPr="001254AD" w14:paraId="4DCB858E" w14:textId="77777777" w:rsidTr="00FE0855">
        <w:tc>
          <w:tcPr>
            <w:tcW w:w="2952" w:type="dxa"/>
          </w:tcPr>
          <w:p w14:paraId="53CB6A89" w14:textId="77777777" w:rsidR="001254AD" w:rsidRPr="001254AD" w:rsidRDefault="001254AD" w:rsidP="001254AD">
            <w:pPr>
              <w:spacing w:after="120" w:line="360" w:lineRule="auto"/>
              <w:rPr>
                <w:rFonts w:asciiTheme="minorHAnsi" w:hAnsiTheme="minorHAnsi" w:cstheme="minorHAnsi"/>
                <w:lang w:val="el-GR"/>
              </w:rPr>
            </w:pPr>
            <w:r w:rsidRPr="001254AD">
              <w:rPr>
                <w:rFonts w:asciiTheme="minorHAnsi" w:hAnsiTheme="minorHAnsi" w:cstheme="minorHAnsi"/>
              </w:rPr>
              <w:t>Sustainable development</w:t>
            </w:r>
          </w:p>
        </w:tc>
        <w:tc>
          <w:tcPr>
            <w:tcW w:w="2952" w:type="dxa"/>
          </w:tcPr>
          <w:p w14:paraId="3DC2FA16"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t>Human rights</w:t>
            </w:r>
          </w:p>
        </w:tc>
        <w:tc>
          <w:tcPr>
            <w:tcW w:w="2952" w:type="dxa"/>
          </w:tcPr>
          <w:p w14:paraId="7C01028B"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t xml:space="preserve">Sovereignty </w:t>
            </w:r>
          </w:p>
        </w:tc>
      </w:tr>
      <w:tr w:rsidR="001254AD" w:rsidRPr="001254AD" w14:paraId="5C738105" w14:textId="77777777" w:rsidTr="00FE0855">
        <w:tc>
          <w:tcPr>
            <w:tcW w:w="2952" w:type="dxa"/>
          </w:tcPr>
          <w:p w14:paraId="13CF8A8E"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t xml:space="preserve">Jurisdiction </w:t>
            </w:r>
          </w:p>
        </w:tc>
        <w:tc>
          <w:tcPr>
            <w:tcW w:w="2952" w:type="dxa"/>
          </w:tcPr>
          <w:p w14:paraId="1C0327A1" w14:textId="77777777" w:rsidR="001254AD" w:rsidRPr="001254AD" w:rsidRDefault="001254AD" w:rsidP="001254AD">
            <w:pPr>
              <w:spacing w:after="120" w:line="360" w:lineRule="auto"/>
              <w:rPr>
                <w:rFonts w:asciiTheme="minorHAnsi" w:hAnsiTheme="minorHAnsi" w:cstheme="minorHAnsi"/>
              </w:rPr>
            </w:pPr>
            <w:r w:rsidRPr="001254AD">
              <w:rPr>
                <w:rFonts w:asciiTheme="minorHAnsi" w:hAnsiTheme="minorHAnsi" w:cstheme="minorHAnsi"/>
              </w:rPr>
              <w:t>Exploitation of natural resources</w:t>
            </w:r>
          </w:p>
        </w:tc>
        <w:tc>
          <w:tcPr>
            <w:tcW w:w="2952" w:type="dxa"/>
          </w:tcPr>
          <w:p w14:paraId="40140E40" w14:textId="77777777" w:rsidR="001254AD" w:rsidRPr="001254AD" w:rsidRDefault="001254AD" w:rsidP="001254AD">
            <w:pPr>
              <w:spacing w:after="120" w:line="360" w:lineRule="auto"/>
              <w:rPr>
                <w:rFonts w:asciiTheme="minorHAnsi" w:hAnsiTheme="minorHAnsi" w:cstheme="minorHAnsi"/>
              </w:rPr>
            </w:pPr>
          </w:p>
        </w:tc>
      </w:tr>
    </w:tbl>
    <w:p w14:paraId="60C9FBFC" w14:textId="77777777" w:rsidR="00B05C49" w:rsidRDefault="00B05C49" w:rsidP="00B05C49">
      <w:pPr>
        <w:rPr>
          <w:lang w:val="el-GR"/>
        </w:rPr>
      </w:pPr>
    </w:p>
    <w:p w14:paraId="3FD4D05C" w14:textId="77777777" w:rsidR="00114D94" w:rsidRDefault="00114D94" w:rsidP="00B05C49">
      <w:pPr>
        <w:spacing w:before="10" w:line="360" w:lineRule="auto"/>
        <w:jc w:val="both"/>
        <w:rPr>
          <w:rFonts w:ascii="Calibri" w:hAnsi="Calibri"/>
          <w:b/>
          <w:color w:val="000090"/>
          <w:sz w:val="28"/>
          <w:szCs w:val="28"/>
        </w:rPr>
      </w:pPr>
    </w:p>
    <w:p w14:paraId="624A1CC8" w14:textId="77777777" w:rsidR="00B05C49" w:rsidRPr="00831931" w:rsidRDefault="00686715" w:rsidP="00B05C49">
      <w:pPr>
        <w:spacing w:before="10" w:line="360" w:lineRule="auto"/>
        <w:jc w:val="both"/>
        <w:rPr>
          <w:rFonts w:ascii="Calibri" w:hAnsi="Calibri"/>
          <w:b/>
          <w:color w:val="000090"/>
          <w:sz w:val="28"/>
          <w:szCs w:val="28"/>
        </w:rPr>
      </w:pPr>
      <w:r>
        <w:rPr>
          <w:rFonts w:ascii="Calibri" w:hAnsi="Calibri"/>
          <w:b/>
          <w:color w:val="000090"/>
          <w:sz w:val="28"/>
          <w:szCs w:val="28"/>
        </w:rPr>
        <w:t>2</w:t>
      </w:r>
      <w:r w:rsidR="00B05C49" w:rsidRPr="001030B7">
        <w:rPr>
          <w:rFonts w:ascii="Calibri" w:hAnsi="Calibri"/>
          <w:b/>
          <w:color w:val="000090"/>
          <w:sz w:val="28"/>
          <w:szCs w:val="28"/>
        </w:rPr>
        <w:t xml:space="preserve">.4. </w:t>
      </w:r>
      <w:r w:rsidR="00B05C49">
        <w:rPr>
          <w:rFonts w:ascii="Calibri" w:hAnsi="Calibri"/>
          <w:b/>
          <w:color w:val="000090"/>
          <w:sz w:val="28"/>
          <w:szCs w:val="28"/>
        </w:rPr>
        <w:t>How do we achieve the objectives?</w:t>
      </w:r>
    </w:p>
    <w:p w14:paraId="4CE5294C" w14:textId="06B2DD81" w:rsidR="00DF6F9F" w:rsidRDefault="009604F2" w:rsidP="00B05C49">
      <w:pPr>
        <w:spacing w:before="10" w:line="360" w:lineRule="auto"/>
        <w:jc w:val="both"/>
        <w:rPr>
          <w:rFonts w:ascii="Calibri" w:hAnsi="Calibri"/>
          <w:color w:val="000000"/>
        </w:rPr>
      </w:pPr>
      <w:r w:rsidRPr="008F3BDE">
        <w:rPr>
          <w:rFonts w:ascii="Calibri" w:hAnsi="Calibri"/>
          <w:color w:val="000000"/>
        </w:rPr>
        <w:t>In this module</w:t>
      </w:r>
      <w:r w:rsidR="00B05C49" w:rsidRPr="008F3BDE">
        <w:rPr>
          <w:rFonts w:ascii="Calibri" w:hAnsi="Calibri"/>
          <w:color w:val="000000"/>
        </w:rPr>
        <w:t xml:space="preserve"> will go through a presentation which will introduce you </w:t>
      </w:r>
      <w:r w:rsidR="001254AD">
        <w:rPr>
          <w:rFonts w:ascii="Calibri" w:hAnsi="Calibri"/>
          <w:color w:val="000000"/>
        </w:rPr>
        <w:t xml:space="preserve">to </w:t>
      </w:r>
      <w:r w:rsidR="00377391">
        <w:rPr>
          <w:rFonts w:ascii="Calibri" w:hAnsi="Calibri"/>
          <w:color w:val="000000"/>
        </w:rPr>
        <w:t xml:space="preserve">content that applies to the different areas of International Economic Law. </w:t>
      </w:r>
      <w:r w:rsidR="002E571D">
        <w:rPr>
          <w:rFonts w:ascii="Calibri" w:hAnsi="Calibri"/>
          <w:color w:val="000000"/>
        </w:rPr>
        <w:t xml:space="preserve">We will </w:t>
      </w:r>
      <w:r w:rsidR="001F29C9">
        <w:rPr>
          <w:rFonts w:ascii="Calibri" w:hAnsi="Calibri"/>
          <w:color w:val="000000"/>
        </w:rPr>
        <w:t>study International Economic Law in a general view, before focusing on the different areas of the legal field. We will examine the foundation of the field, such as the legal sources in order to understand the origin of the discipline. Further, we will analyse the basic principles that govern the field</w:t>
      </w:r>
      <w:r w:rsidR="003D11C8">
        <w:rPr>
          <w:rFonts w:ascii="Calibri" w:hAnsi="Calibri"/>
          <w:color w:val="000000"/>
        </w:rPr>
        <w:t xml:space="preserve"> and its norms</w:t>
      </w:r>
      <w:r w:rsidR="001F29C9">
        <w:rPr>
          <w:rFonts w:ascii="Calibri" w:hAnsi="Calibri"/>
          <w:color w:val="000000"/>
        </w:rPr>
        <w:t>.</w:t>
      </w:r>
      <w:r w:rsidR="006406AC">
        <w:rPr>
          <w:rFonts w:ascii="Calibri" w:hAnsi="Calibri"/>
          <w:color w:val="000000"/>
        </w:rPr>
        <w:t xml:space="preserve"> </w:t>
      </w:r>
      <w:r w:rsidR="00364224">
        <w:rPr>
          <w:rFonts w:ascii="Calibri" w:hAnsi="Calibri"/>
          <w:color w:val="000000"/>
        </w:rPr>
        <w:t xml:space="preserve">In addition, we will discuss the subject of sovereignty which is increasingly </w:t>
      </w:r>
      <w:r w:rsidR="00301706">
        <w:rPr>
          <w:rFonts w:ascii="Calibri" w:hAnsi="Calibri"/>
          <w:color w:val="000000"/>
        </w:rPr>
        <w:t xml:space="preserve">challenged by the expansion of International Economic Law. </w:t>
      </w:r>
      <w:r w:rsidR="00EA1B95">
        <w:rPr>
          <w:rFonts w:ascii="Calibri" w:hAnsi="Calibri"/>
          <w:color w:val="000000"/>
        </w:rPr>
        <w:t xml:space="preserve">In the final part of our presentation, we will discuss one of the current debates </w:t>
      </w:r>
      <w:r w:rsidR="00A14ACA">
        <w:rPr>
          <w:rFonts w:ascii="Calibri" w:hAnsi="Calibri"/>
          <w:color w:val="000000"/>
        </w:rPr>
        <w:t>in the field: the conflict of International Economic Law with human rights and environmental interests. To this regard</w:t>
      </w:r>
      <w:r w:rsidR="00690036">
        <w:rPr>
          <w:rFonts w:ascii="Calibri" w:hAnsi="Calibri"/>
          <w:color w:val="000000"/>
        </w:rPr>
        <w:t>,</w:t>
      </w:r>
      <w:r w:rsidR="00A14ACA">
        <w:rPr>
          <w:rFonts w:ascii="Calibri" w:hAnsi="Calibri"/>
          <w:color w:val="000000"/>
        </w:rPr>
        <w:t xml:space="preserve"> we will have a critical discussion</w:t>
      </w:r>
      <w:r w:rsidR="00690036">
        <w:rPr>
          <w:rFonts w:ascii="Calibri" w:hAnsi="Calibri"/>
          <w:color w:val="000000"/>
        </w:rPr>
        <w:t xml:space="preserve"> on </w:t>
      </w:r>
      <w:r w:rsidR="00DF6F9F">
        <w:rPr>
          <w:rFonts w:ascii="Calibri" w:hAnsi="Calibri"/>
          <w:color w:val="000000"/>
        </w:rPr>
        <w:t>the</w:t>
      </w:r>
      <w:r w:rsidR="00690036">
        <w:rPr>
          <w:rFonts w:ascii="Calibri" w:hAnsi="Calibri"/>
          <w:color w:val="000000"/>
        </w:rPr>
        <w:t xml:space="preserve"> exploitation of natural resources. </w:t>
      </w:r>
      <w:r w:rsidR="00D0219B">
        <w:rPr>
          <w:rFonts w:ascii="Calibri" w:hAnsi="Calibri"/>
          <w:color w:val="000000"/>
        </w:rPr>
        <w:t>Yo</w:t>
      </w:r>
      <w:r w:rsidR="00336CF0">
        <w:rPr>
          <w:rFonts w:ascii="Calibri" w:hAnsi="Calibri"/>
          <w:color w:val="000000"/>
        </w:rPr>
        <w:t>u</w:t>
      </w:r>
      <w:r w:rsidR="00690036">
        <w:rPr>
          <w:rFonts w:ascii="Calibri" w:hAnsi="Calibri"/>
          <w:color w:val="000000"/>
        </w:rPr>
        <w:t xml:space="preserve"> will watch</w:t>
      </w:r>
      <w:r w:rsidR="00DF6F9F">
        <w:rPr>
          <w:rFonts w:ascii="Calibri" w:hAnsi="Calibri"/>
          <w:color w:val="000000"/>
        </w:rPr>
        <w:t xml:space="preserve"> video concerning the subject of “Blood Diamonds” (</w:t>
      </w:r>
      <w:hyperlink r:id="rId36" w:history="1">
        <w:r w:rsidR="00DF6F9F" w:rsidRPr="00516D77">
          <w:rPr>
            <w:rStyle w:val="Hyperlink"/>
            <w:rFonts w:ascii="Calibri" w:hAnsi="Calibri"/>
          </w:rPr>
          <w:t>https://www.youtube.com/watch?v=b-vVAFWNTnA&amp;t=2s</w:t>
        </w:r>
      </w:hyperlink>
      <w:r w:rsidR="00DF6F9F">
        <w:rPr>
          <w:rFonts w:ascii="Calibri" w:hAnsi="Calibri"/>
          <w:color w:val="000000"/>
        </w:rPr>
        <w:t xml:space="preserve">). </w:t>
      </w:r>
      <w:r w:rsidR="00551503">
        <w:rPr>
          <w:rFonts w:ascii="Calibri" w:hAnsi="Calibri"/>
          <w:color w:val="000000"/>
        </w:rPr>
        <w:t>After</w:t>
      </w:r>
      <w:r w:rsidR="00DF6F9F">
        <w:rPr>
          <w:rFonts w:ascii="Calibri" w:hAnsi="Calibri"/>
          <w:color w:val="000000"/>
        </w:rPr>
        <w:t xml:space="preserve"> </w:t>
      </w:r>
      <w:r w:rsidR="00551503">
        <w:rPr>
          <w:rFonts w:ascii="Calibri" w:hAnsi="Calibri"/>
          <w:color w:val="000000"/>
        </w:rPr>
        <w:t>watching</w:t>
      </w:r>
      <w:r w:rsidR="00DF6F9F">
        <w:rPr>
          <w:rFonts w:ascii="Calibri" w:hAnsi="Calibri"/>
          <w:color w:val="000000"/>
        </w:rPr>
        <w:t xml:space="preserve"> the video</w:t>
      </w:r>
      <w:r w:rsidR="00E40925">
        <w:rPr>
          <w:rFonts w:ascii="Calibri" w:hAnsi="Calibri"/>
          <w:color w:val="000000"/>
        </w:rPr>
        <w:t>,</w:t>
      </w:r>
      <w:r w:rsidR="00DF6F9F">
        <w:rPr>
          <w:rFonts w:ascii="Calibri" w:hAnsi="Calibri"/>
          <w:color w:val="000000"/>
        </w:rPr>
        <w:t xml:space="preserve"> </w:t>
      </w:r>
      <w:r w:rsidR="00D0219B">
        <w:rPr>
          <w:rFonts w:ascii="Calibri" w:hAnsi="Calibri"/>
          <w:color w:val="000000"/>
        </w:rPr>
        <w:t xml:space="preserve">you will answer some questions concerning </w:t>
      </w:r>
      <w:r w:rsidR="00DF6F9F">
        <w:rPr>
          <w:rFonts w:ascii="Calibri" w:hAnsi="Calibri"/>
          <w:color w:val="000000"/>
        </w:rPr>
        <w:t xml:space="preserve">how the world trade of diamonds can be in conflict with the human rights of the local population in Africa and </w:t>
      </w:r>
      <w:r w:rsidR="00551503">
        <w:rPr>
          <w:rFonts w:ascii="Calibri" w:hAnsi="Calibri"/>
          <w:color w:val="000000"/>
        </w:rPr>
        <w:t>further discuss possible solutions and responses by the international community.</w:t>
      </w:r>
      <w:r w:rsidR="00336CF0">
        <w:rPr>
          <w:rFonts w:ascii="Calibri" w:hAnsi="Calibri"/>
          <w:color w:val="000000"/>
        </w:rPr>
        <w:t xml:space="preserve"> To this end, we will also have a conversation about the movie ‘Blood diamond’</w:t>
      </w:r>
      <w:r w:rsidR="00E97E82">
        <w:rPr>
          <w:rFonts w:ascii="Calibri" w:hAnsi="Calibri"/>
          <w:color w:val="000000"/>
        </w:rPr>
        <w:t xml:space="preserve"> (2006)</w:t>
      </w:r>
      <w:r w:rsidR="00336CF0">
        <w:rPr>
          <w:rFonts w:ascii="Calibri" w:hAnsi="Calibri"/>
          <w:color w:val="000000"/>
        </w:rPr>
        <w:t xml:space="preserve">. </w:t>
      </w:r>
    </w:p>
    <w:p w14:paraId="25EC1D55" w14:textId="77777777" w:rsidR="00690036" w:rsidRDefault="00690036" w:rsidP="00B05C49">
      <w:pPr>
        <w:spacing w:before="10" w:line="360" w:lineRule="auto"/>
        <w:jc w:val="both"/>
        <w:rPr>
          <w:rFonts w:ascii="Calibri" w:hAnsi="Calibri"/>
          <w:color w:val="000000"/>
        </w:rPr>
      </w:pPr>
    </w:p>
    <w:p w14:paraId="40779714" w14:textId="77777777" w:rsidR="00B05C49" w:rsidRPr="00670638" w:rsidRDefault="00B05C49" w:rsidP="00B05C49">
      <w:pPr>
        <w:pStyle w:val="NoSpacing"/>
      </w:pPr>
    </w:p>
    <w:p w14:paraId="46EBBAB3" w14:textId="77777777" w:rsidR="00B05C49" w:rsidRPr="001030B7" w:rsidRDefault="00686715" w:rsidP="00B05C49">
      <w:pPr>
        <w:spacing w:before="10" w:line="360" w:lineRule="auto"/>
        <w:jc w:val="both"/>
        <w:rPr>
          <w:rFonts w:ascii="Calibri" w:hAnsi="Calibri"/>
          <w:b/>
          <w:color w:val="000090"/>
          <w:sz w:val="28"/>
          <w:szCs w:val="28"/>
        </w:rPr>
      </w:pPr>
      <w:r>
        <w:rPr>
          <w:rFonts w:ascii="Calibri" w:hAnsi="Calibri"/>
          <w:b/>
          <w:color w:val="000090"/>
          <w:sz w:val="28"/>
          <w:szCs w:val="28"/>
        </w:rPr>
        <w:t>2</w:t>
      </w:r>
      <w:r w:rsidR="00B05C49" w:rsidRPr="001030B7">
        <w:rPr>
          <w:rFonts w:ascii="Calibri" w:hAnsi="Calibri"/>
          <w:b/>
          <w:color w:val="000090"/>
          <w:sz w:val="28"/>
          <w:szCs w:val="28"/>
        </w:rPr>
        <w:t xml:space="preserve">.5. </w:t>
      </w:r>
      <w:r w:rsidR="00B05C49">
        <w:rPr>
          <w:rFonts w:ascii="Calibri" w:hAnsi="Calibri"/>
          <w:b/>
          <w:color w:val="000090"/>
          <w:sz w:val="28"/>
          <w:szCs w:val="28"/>
        </w:rPr>
        <w:t>What will you have to study?</w:t>
      </w:r>
    </w:p>
    <w:p w14:paraId="5C663619" w14:textId="77777777" w:rsidR="00B05C49" w:rsidRDefault="00B05C49" w:rsidP="004427FB">
      <w:pPr>
        <w:spacing w:after="120"/>
        <w:rPr>
          <w:rFonts w:ascii="Calibri" w:hAnsi="Calibri"/>
          <w:b/>
        </w:rPr>
      </w:pPr>
      <w:r>
        <w:rPr>
          <w:rFonts w:ascii="Calibri" w:hAnsi="Calibri"/>
          <w:b/>
        </w:rPr>
        <w:t>Required reading</w:t>
      </w:r>
    </w:p>
    <w:p w14:paraId="58364B73" w14:textId="77777777" w:rsidR="008269CA" w:rsidRPr="008269CA" w:rsidRDefault="008269CA" w:rsidP="004427FB">
      <w:pPr>
        <w:spacing w:after="120"/>
        <w:ind w:left="180" w:hanging="180"/>
        <w:rPr>
          <w:rFonts w:ascii="Calibri" w:hAnsi="Calibri"/>
          <w:bCs/>
        </w:rPr>
      </w:pPr>
      <w:r w:rsidRPr="008269CA">
        <w:rPr>
          <w:rFonts w:ascii="Calibri" w:hAnsi="Calibri"/>
          <w:bCs/>
        </w:rPr>
        <w:t>-</w:t>
      </w:r>
      <w:r w:rsidRPr="008269CA">
        <w:rPr>
          <w:rFonts w:ascii="Calibri" w:hAnsi="Calibri"/>
          <w:bCs/>
        </w:rPr>
        <w:tab/>
        <w:t xml:space="preserve">Tutor’s notes </w:t>
      </w:r>
      <w:r>
        <w:rPr>
          <w:rFonts w:ascii="Calibri" w:hAnsi="Calibri"/>
          <w:bCs/>
        </w:rPr>
        <w:t>- presentation</w:t>
      </w:r>
    </w:p>
    <w:p w14:paraId="37A82EF3" w14:textId="003D4B09" w:rsidR="00522555" w:rsidRDefault="008269CA" w:rsidP="00522555">
      <w:pPr>
        <w:rPr>
          <w:rFonts w:ascii="Calibri" w:hAnsi="Calibri"/>
          <w:bCs/>
        </w:rPr>
      </w:pPr>
      <w:r w:rsidRPr="008269CA">
        <w:rPr>
          <w:rFonts w:ascii="Calibri" w:hAnsi="Calibri"/>
          <w:bCs/>
        </w:rPr>
        <w:t>-</w:t>
      </w:r>
      <w:r w:rsidR="00522555">
        <w:rPr>
          <w:rFonts w:ascii="Calibri" w:hAnsi="Calibri"/>
          <w:bCs/>
        </w:rPr>
        <w:t xml:space="preserve"> </w:t>
      </w:r>
      <w:r w:rsidR="00605CC5" w:rsidRPr="00605CC5">
        <w:rPr>
          <w:rFonts w:ascii="Calibri" w:hAnsi="Calibri"/>
          <w:bCs/>
        </w:rPr>
        <w:t xml:space="preserve">M. Herdegen, </w:t>
      </w:r>
      <w:r w:rsidR="00605CC5" w:rsidRPr="00605CC5">
        <w:rPr>
          <w:rFonts w:ascii="Calibri" w:hAnsi="Calibri"/>
          <w:bCs/>
          <w:i/>
        </w:rPr>
        <w:t>Principles of International Economic Law</w:t>
      </w:r>
      <w:r w:rsidR="00605CC5" w:rsidRPr="00605CC5">
        <w:rPr>
          <w:rFonts w:ascii="Calibri" w:hAnsi="Calibri"/>
          <w:bCs/>
        </w:rPr>
        <w:t xml:space="preserve"> (Oxford: Oxford University Press, 2016).</w:t>
      </w:r>
    </w:p>
    <w:p w14:paraId="7839F2D2" w14:textId="76CE7737" w:rsidR="00522555" w:rsidRPr="00522555" w:rsidRDefault="003A03AE" w:rsidP="00522555">
      <w:pPr>
        <w:pStyle w:val="ListParagraph"/>
        <w:spacing w:line="360" w:lineRule="auto"/>
        <w:ind w:left="360"/>
        <w:rPr>
          <w:rFonts w:ascii="Calibri" w:hAnsi="Calibri"/>
          <w:bCs/>
        </w:rPr>
      </w:pPr>
      <w:r>
        <w:rPr>
          <w:rFonts w:ascii="Calibri" w:hAnsi="Calibri"/>
          <w:bCs/>
        </w:rPr>
        <w:lastRenderedPageBreak/>
        <w:t xml:space="preserve">The </w:t>
      </w:r>
      <w:r w:rsidR="00522555">
        <w:rPr>
          <w:rFonts w:ascii="Calibri" w:hAnsi="Calibri"/>
          <w:bCs/>
        </w:rPr>
        <w:t>relevant chapter</w:t>
      </w:r>
      <w:r w:rsidR="006023A5">
        <w:rPr>
          <w:rFonts w:ascii="Calibri" w:hAnsi="Calibri"/>
          <w:bCs/>
        </w:rPr>
        <w:t>s</w:t>
      </w:r>
      <w:r w:rsidR="00522555">
        <w:rPr>
          <w:rFonts w:ascii="Calibri" w:hAnsi="Calibri"/>
          <w:bCs/>
        </w:rPr>
        <w:t xml:space="preserve"> for week 2 </w:t>
      </w:r>
      <w:r w:rsidR="006023A5">
        <w:rPr>
          <w:rFonts w:ascii="Calibri" w:hAnsi="Calibri"/>
          <w:bCs/>
        </w:rPr>
        <w:t>are “Basic Principles of the International Economic Order”, “Sovereignty and International; Economic Relations”, “Human Rights and International Economic Relations”, “Environmental Protection and Sustainable Development”.</w:t>
      </w:r>
    </w:p>
    <w:p w14:paraId="75B2A66A" w14:textId="77777777" w:rsidR="000E3B23" w:rsidRPr="00605CC5" w:rsidRDefault="000E3B23" w:rsidP="00605CC5">
      <w:pPr>
        <w:rPr>
          <w:rFonts w:ascii="Calibri" w:hAnsi="Calibri"/>
          <w:bCs/>
        </w:rPr>
      </w:pPr>
    </w:p>
    <w:p w14:paraId="276CF67F" w14:textId="1A392767" w:rsidR="000E3B23" w:rsidRPr="000E3B23" w:rsidRDefault="000E3B23" w:rsidP="000E3B23">
      <w:pPr>
        <w:spacing w:after="120"/>
        <w:ind w:left="180" w:hanging="180"/>
        <w:rPr>
          <w:rFonts w:ascii="Calibri" w:hAnsi="Calibri"/>
          <w:b/>
        </w:rPr>
      </w:pPr>
      <w:r w:rsidRPr="000E3B23">
        <w:rPr>
          <w:rFonts w:ascii="Calibri" w:hAnsi="Calibri"/>
          <w:b/>
        </w:rPr>
        <w:t>Supplementary:</w:t>
      </w:r>
    </w:p>
    <w:p w14:paraId="317CD6AF" w14:textId="7BC53F95" w:rsidR="00C40EE2" w:rsidRDefault="00C40EE2" w:rsidP="0085586B">
      <w:pPr>
        <w:pStyle w:val="ListParagraph"/>
        <w:numPr>
          <w:ilvl w:val="0"/>
          <w:numId w:val="25"/>
        </w:numPr>
        <w:spacing w:after="120" w:line="360" w:lineRule="auto"/>
        <w:rPr>
          <w:rFonts w:ascii="Calibri" w:hAnsi="Calibri"/>
          <w:bCs/>
          <w:lang w:val="en-GB"/>
        </w:rPr>
      </w:pPr>
      <w:r w:rsidRPr="00C40EE2">
        <w:rPr>
          <w:rFonts w:ascii="Calibri" w:hAnsi="Calibri"/>
          <w:bCs/>
        </w:rPr>
        <w:t xml:space="preserve">F. Grisel, The sources of Foreign Investments. In </w:t>
      </w:r>
      <w:r w:rsidRPr="00C40EE2">
        <w:rPr>
          <w:rFonts w:ascii="Calibri" w:hAnsi="Calibri"/>
          <w:bCs/>
          <w:lang w:val="en-GB"/>
        </w:rPr>
        <w:t>Z</w:t>
      </w:r>
      <w:r w:rsidRPr="00C40EE2">
        <w:rPr>
          <w:rFonts w:ascii="Calibri" w:hAnsi="Calibri"/>
          <w:bCs/>
        </w:rPr>
        <w:t xml:space="preserve">. </w:t>
      </w:r>
      <w:r w:rsidRPr="00C40EE2">
        <w:rPr>
          <w:rFonts w:ascii="Calibri" w:hAnsi="Calibri"/>
          <w:bCs/>
          <w:lang w:val="en-GB"/>
        </w:rPr>
        <w:t>Douglas, J</w:t>
      </w:r>
      <w:r w:rsidRPr="00C40EE2">
        <w:rPr>
          <w:rFonts w:ascii="Calibri" w:hAnsi="Calibri"/>
          <w:bCs/>
        </w:rPr>
        <w:t>.</w:t>
      </w:r>
      <w:r w:rsidRPr="00C40EE2">
        <w:rPr>
          <w:rFonts w:ascii="Calibri" w:hAnsi="Calibri"/>
          <w:bCs/>
          <w:lang w:val="en-GB"/>
        </w:rPr>
        <w:t xml:space="preserve"> Pauwelyn, </w:t>
      </w:r>
      <w:r w:rsidRPr="00C40EE2">
        <w:rPr>
          <w:rFonts w:ascii="Calibri" w:hAnsi="Calibri"/>
          <w:bCs/>
        </w:rPr>
        <w:t>and</w:t>
      </w:r>
      <w:r w:rsidRPr="00C40EE2">
        <w:rPr>
          <w:rFonts w:ascii="Calibri" w:hAnsi="Calibri"/>
          <w:bCs/>
          <w:lang w:val="en-GB"/>
        </w:rPr>
        <w:t xml:space="preserve"> J</w:t>
      </w:r>
      <w:r w:rsidRPr="00C40EE2">
        <w:rPr>
          <w:rFonts w:ascii="Calibri" w:hAnsi="Calibri"/>
          <w:bCs/>
        </w:rPr>
        <w:t xml:space="preserve">. </w:t>
      </w:r>
      <w:r w:rsidRPr="00C40EE2">
        <w:rPr>
          <w:rFonts w:ascii="Calibri" w:hAnsi="Calibri"/>
          <w:bCs/>
          <w:lang w:val="en-GB"/>
        </w:rPr>
        <w:t xml:space="preserve">E. Viñuales. </w:t>
      </w:r>
      <w:r w:rsidRPr="00C40EE2">
        <w:rPr>
          <w:rFonts w:ascii="Calibri" w:hAnsi="Calibri"/>
          <w:bCs/>
          <w:i/>
          <w:iCs/>
          <w:lang w:val="en-GB"/>
        </w:rPr>
        <w:t>The Foundations of International Investment Law: Bringing Theory Into Practice</w:t>
      </w:r>
      <w:r w:rsidRPr="00C40EE2">
        <w:rPr>
          <w:rFonts w:ascii="Calibri" w:hAnsi="Calibri"/>
          <w:bCs/>
        </w:rPr>
        <w:t xml:space="preserve"> (</w:t>
      </w:r>
      <w:r w:rsidRPr="00C40EE2">
        <w:rPr>
          <w:rFonts w:ascii="Calibri" w:hAnsi="Calibri"/>
          <w:bCs/>
          <w:lang w:val="en-GB"/>
        </w:rPr>
        <w:t xml:space="preserve"> </w:t>
      </w:r>
      <w:r w:rsidRPr="00C40EE2">
        <w:rPr>
          <w:rFonts w:ascii="Calibri" w:hAnsi="Calibri"/>
          <w:bCs/>
        </w:rPr>
        <w:t>1</w:t>
      </w:r>
      <w:r w:rsidRPr="00C40EE2">
        <w:rPr>
          <w:rFonts w:ascii="Calibri" w:hAnsi="Calibri"/>
          <w:bCs/>
          <w:vertAlign w:val="superscript"/>
        </w:rPr>
        <w:t>st</w:t>
      </w:r>
      <w:r w:rsidRPr="00C40EE2">
        <w:rPr>
          <w:rFonts w:ascii="Calibri" w:hAnsi="Calibri"/>
          <w:bCs/>
        </w:rPr>
        <w:t xml:space="preserve"> edition Oxford University Press, 2014)</w:t>
      </w:r>
      <w:r w:rsidRPr="00C40EE2">
        <w:rPr>
          <w:rFonts w:ascii="Calibri" w:hAnsi="Calibri"/>
          <w:bCs/>
          <w:lang w:val="en-GB"/>
        </w:rPr>
        <w:t>.</w:t>
      </w:r>
    </w:p>
    <w:p w14:paraId="5925262C" w14:textId="70D29A2D" w:rsidR="006023A5" w:rsidRPr="00C40EE2" w:rsidRDefault="006023A5" w:rsidP="006023A5">
      <w:pPr>
        <w:pStyle w:val="ListParagraph"/>
        <w:spacing w:after="120" w:line="360" w:lineRule="auto"/>
        <w:ind w:left="360"/>
        <w:rPr>
          <w:rFonts w:ascii="Calibri" w:hAnsi="Calibri"/>
          <w:bCs/>
          <w:lang w:val="en-GB"/>
        </w:rPr>
      </w:pPr>
      <w:r>
        <w:rPr>
          <w:rFonts w:ascii="Calibri" w:hAnsi="Calibri"/>
          <w:bCs/>
          <w:lang w:val="en-GB"/>
        </w:rPr>
        <w:t xml:space="preserve">This chapter analyses the </w:t>
      </w:r>
      <w:r w:rsidR="00EF59C6">
        <w:rPr>
          <w:rFonts w:ascii="Calibri" w:hAnsi="Calibri"/>
          <w:bCs/>
          <w:lang w:val="en-GB"/>
        </w:rPr>
        <w:t xml:space="preserve">various </w:t>
      </w:r>
      <w:r w:rsidR="008871E9">
        <w:rPr>
          <w:rFonts w:ascii="Calibri" w:hAnsi="Calibri"/>
          <w:bCs/>
          <w:lang w:val="en-GB"/>
        </w:rPr>
        <w:t>sources of international investment law</w:t>
      </w:r>
      <w:r w:rsidR="00EF59C6">
        <w:rPr>
          <w:rFonts w:ascii="Calibri" w:hAnsi="Calibri"/>
          <w:bCs/>
          <w:lang w:val="en-GB"/>
        </w:rPr>
        <w:t xml:space="preserve">. It focuses on the sources that investment tribunals use when settling investment disputes. </w:t>
      </w:r>
    </w:p>
    <w:p w14:paraId="465685C4" w14:textId="71B5BD1D" w:rsidR="002D5C58" w:rsidRDefault="002D5C58" w:rsidP="004427FB">
      <w:pPr>
        <w:spacing w:after="120"/>
        <w:ind w:left="180" w:hanging="180"/>
        <w:rPr>
          <w:rFonts w:ascii="Calibri" w:hAnsi="Calibri"/>
          <w:bCs/>
        </w:rPr>
      </w:pPr>
    </w:p>
    <w:p w14:paraId="00569C7B" w14:textId="77777777" w:rsidR="002D5C58" w:rsidRDefault="002D5C58" w:rsidP="002D5C58">
      <w:pPr>
        <w:spacing w:after="120" w:line="360" w:lineRule="auto"/>
        <w:rPr>
          <w:rFonts w:ascii="Calibri" w:hAnsi="Calibri"/>
          <w:b/>
          <w:color w:val="000090"/>
          <w:sz w:val="28"/>
          <w:szCs w:val="28"/>
        </w:rPr>
      </w:pPr>
      <w:r>
        <w:rPr>
          <w:rFonts w:ascii="Calibri" w:hAnsi="Calibri"/>
          <w:b/>
          <w:color w:val="000090"/>
          <w:sz w:val="28"/>
          <w:szCs w:val="28"/>
        </w:rPr>
        <w:t>2.6. Summary</w:t>
      </w:r>
    </w:p>
    <w:p w14:paraId="3F3B2408" w14:textId="12576405" w:rsidR="008D323B" w:rsidRDefault="009545F7" w:rsidP="006023A5">
      <w:pPr>
        <w:spacing w:after="120" w:line="360" w:lineRule="auto"/>
        <w:ind w:left="180" w:hanging="180"/>
        <w:jc w:val="both"/>
        <w:rPr>
          <w:rFonts w:ascii="Calibri" w:hAnsi="Calibri" w:cs="Calibri"/>
          <w:color w:val="000000"/>
        </w:rPr>
      </w:pPr>
      <w:r w:rsidRPr="009545F7">
        <w:rPr>
          <w:rFonts w:ascii="Calibri" w:hAnsi="Calibri" w:cs="Calibri"/>
          <w:color w:val="000000"/>
        </w:rPr>
        <w:t xml:space="preserve">The main objective of this session is to provide knowledge on the foundations of </w:t>
      </w:r>
      <w:r w:rsidR="008A69CD" w:rsidRPr="009545F7">
        <w:rPr>
          <w:rFonts w:ascii="Calibri" w:hAnsi="Calibri" w:cs="Calibri"/>
          <w:color w:val="000000"/>
        </w:rPr>
        <w:t>International</w:t>
      </w:r>
      <w:r w:rsidR="006023A5">
        <w:rPr>
          <w:rFonts w:ascii="Calibri" w:hAnsi="Calibri" w:cs="Calibri"/>
          <w:color w:val="000000"/>
        </w:rPr>
        <w:t xml:space="preserve"> </w:t>
      </w:r>
      <w:r w:rsidRPr="009545F7">
        <w:rPr>
          <w:rFonts w:ascii="Calibri" w:hAnsi="Calibri" w:cs="Calibri"/>
          <w:color w:val="000000"/>
        </w:rPr>
        <w:t xml:space="preserve">Economic Law. Thus, it aims to analyse </w:t>
      </w:r>
      <w:r w:rsidR="00B15846">
        <w:rPr>
          <w:rFonts w:ascii="Calibri" w:hAnsi="Calibri" w:cs="Calibri"/>
          <w:color w:val="000000"/>
        </w:rPr>
        <w:t>the</w:t>
      </w:r>
      <w:r w:rsidRPr="009545F7">
        <w:rPr>
          <w:rFonts w:ascii="Calibri" w:hAnsi="Calibri" w:cs="Calibri"/>
          <w:color w:val="000000"/>
        </w:rPr>
        <w:t xml:space="preserve"> legal sources and principles in order to provide a bette</w:t>
      </w:r>
      <w:r w:rsidR="008D323B">
        <w:rPr>
          <w:rFonts w:ascii="Calibri" w:hAnsi="Calibri" w:cs="Calibri"/>
          <w:color w:val="000000"/>
        </w:rPr>
        <w:t xml:space="preserve">r </w:t>
      </w:r>
      <w:r w:rsidRPr="009545F7">
        <w:rPr>
          <w:rFonts w:ascii="Calibri" w:hAnsi="Calibri" w:cs="Calibri"/>
          <w:color w:val="000000"/>
        </w:rPr>
        <w:t xml:space="preserve">understanding of the field. </w:t>
      </w:r>
      <w:r w:rsidR="008D323B">
        <w:rPr>
          <w:rFonts w:ascii="Calibri" w:hAnsi="Calibri" w:cs="Calibri"/>
          <w:color w:val="000000"/>
        </w:rPr>
        <w:t xml:space="preserve">The knowledge of legal sources and </w:t>
      </w:r>
      <w:r w:rsidR="000F5753">
        <w:rPr>
          <w:rFonts w:ascii="Calibri" w:hAnsi="Calibri" w:cs="Calibri"/>
          <w:color w:val="000000"/>
        </w:rPr>
        <w:t>principles</w:t>
      </w:r>
      <w:r w:rsidR="008D323B">
        <w:rPr>
          <w:rFonts w:ascii="Calibri" w:hAnsi="Calibri" w:cs="Calibri"/>
          <w:color w:val="000000"/>
        </w:rPr>
        <w:t xml:space="preserve"> are necessary because the</w:t>
      </w:r>
      <w:r w:rsidR="00185858">
        <w:rPr>
          <w:rFonts w:ascii="Calibri" w:hAnsi="Calibri" w:cs="Calibri"/>
          <w:color w:val="000000"/>
        </w:rPr>
        <w:t>y</w:t>
      </w:r>
      <w:r w:rsidR="008D323B">
        <w:rPr>
          <w:rFonts w:ascii="Calibri" w:hAnsi="Calibri" w:cs="Calibri"/>
          <w:color w:val="000000"/>
        </w:rPr>
        <w:t xml:space="preserve"> </w:t>
      </w:r>
      <w:r w:rsidR="00D76B2F">
        <w:rPr>
          <w:rFonts w:ascii="Calibri" w:hAnsi="Calibri" w:cs="Calibri"/>
          <w:color w:val="000000"/>
        </w:rPr>
        <w:t>help</w:t>
      </w:r>
      <w:r w:rsidR="008D323B">
        <w:rPr>
          <w:rFonts w:ascii="Calibri" w:hAnsi="Calibri" w:cs="Calibri"/>
          <w:color w:val="000000"/>
        </w:rPr>
        <w:t xml:space="preserve"> us understand the origin and the foundations of the filed.</w:t>
      </w:r>
    </w:p>
    <w:p w14:paraId="2A8FCF9E" w14:textId="787A68FD" w:rsidR="002D5C58" w:rsidRPr="008269CA" w:rsidRDefault="009545F7" w:rsidP="008D323B">
      <w:pPr>
        <w:spacing w:after="120" w:line="360" w:lineRule="auto"/>
        <w:jc w:val="both"/>
        <w:rPr>
          <w:rFonts w:ascii="Calibri" w:hAnsi="Calibri"/>
          <w:bCs/>
        </w:rPr>
      </w:pPr>
      <w:r w:rsidRPr="009545F7">
        <w:rPr>
          <w:rFonts w:ascii="Calibri" w:hAnsi="Calibri" w:cs="Calibri"/>
          <w:color w:val="000000"/>
        </w:rPr>
        <w:t xml:space="preserve">In addition, </w:t>
      </w:r>
      <w:r w:rsidR="00012351">
        <w:rPr>
          <w:rFonts w:ascii="Calibri" w:hAnsi="Calibri" w:cs="Calibri"/>
          <w:color w:val="000000"/>
        </w:rPr>
        <w:t>week</w:t>
      </w:r>
      <w:r w:rsidR="00D76B2F">
        <w:rPr>
          <w:rFonts w:ascii="Calibri" w:hAnsi="Calibri" w:cs="Calibri"/>
          <w:color w:val="000000"/>
        </w:rPr>
        <w:t xml:space="preserve"> 1</w:t>
      </w:r>
      <w:r w:rsidR="00012351">
        <w:rPr>
          <w:rFonts w:ascii="Calibri" w:hAnsi="Calibri" w:cs="Calibri"/>
          <w:color w:val="000000"/>
        </w:rPr>
        <w:t xml:space="preserve"> will present</w:t>
      </w:r>
      <w:r w:rsidRPr="009545F7">
        <w:rPr>
          <w:rFonts w:ascii="Calibri" w:hAnsi="Calibri" w:cs="Calibri"/>
          <w:color w:val="000000"/>
        </w:rPr>
        <w:t xml:space="preserve"> the complex relationship between</w:t>
      </w:r>
      <w:r>
        <w:rPr>
          <w:rFonts w:ascii="Calibri" w:hAnsi="Calibri" w:cs="Calibri"/>
          <w:color w:val="000000"/>
        </w:rPr>
        <w:t xml:space="preserve"> </w:t>
      </w:r>
      <w:r w:rsidRPr="009545F7">
        <w:rPr>
          <w:rFonts w:ascii="Calibri" w:hAnsi="Calibri" w:cs="Calibri"/>
          <w:color w:val="000000"/>
        </w:rPr>
        <w:t>sovereignty and international economic relations</w:t>
      </w:r>
      <w:r w:rsidR="00012351">
        <w:rPr>
          <w:rFonts w:ascii="Calibri" w:hAnsi="Calibri" w:cs="Calibri"/>
          <w:color w:val="000000"/>
        </w:rPr>
        <w:t>.</w:t>
      </w:r>
      <w:r w:rsidRPr="009545F7">
        <w:rPr>
          <w:rFonts w:ascii="Calibri" w:hAnsi="Calibri" w:cs="Calibri"/>
          <w:color w:val="000000"/>
        </w:rPr>
        <w:t xml:space="preserve"> </w:t>
      </w:r>
      <w:r w:rsidR="00012351">
        <w:rPr>
          <w:rFonts w:ascii="Calibri" w:hAnsi="Calibri" w:cs="Calibri"/>
          <w:color w:val="000000"/>
        </w:rPr>
        <w:t>In addition, it will present the conflicting relationship</w:t>
      </w:r>
      <w:r w:rsidRPr="009545F7">
        <w:rPr>
          <w:rFonts w:ascii="Calibri" w:hAnsi="Calibri" w:cs="Calibri"/>
          <w:color w:val="000000"/>
        </w:rPr>
        <w:t xml:space="preserve"> between human rights and</w:t>
      </w:r>
      <w:r>
        <w:rPr>
          <w:rFonts w:ascii="Calibri" w:hAnsi="Calibri" w:cs="Calibri"/>
          <w:color w:val="000000"/>
        </w:rPr>
        <w:t xml:space="preserve"> </w:t>
      </w:r>
      <w:r w:rsidRPr="009545F7">
        <w:rPr>
          <w:rFonts w:ascii="Calibri" w:hAnsi="Calibri" w:cs="Calibri"/>
          <w:color w:val="000000"/>
        </w:rPr>
        <w:t>environmental rights with international economic law</w:t>
      </w:r>
      <w:r w:rsidR="00012351">
        <w:rPr>
          <w:rFonts w:ascii="Calibri" w:hAnsi="Calibri" w:cs="Calibri"/>
          <w:color w:val="000000"/>
        </w:rPr>
        <w:t>.</w:t>
      </w:r>
      <w:r w:rsidR="00F806C2">
        <w:rPr>
          <w:rFonts w:ascii="Calibri" w:hAnsi="Calibri" w:cs="Calibri"/>
          <w:color w:val="000000"/>
        </w:rPr>
        <w:t xml:space="preserve"> In order to comprehend this </w:t>
      </w:r>
      <w:r w:rsidR="00ED0BE7">
        <w:rPr>
          <w:rFonts w:ascii="Calibri" w:hAnsi="Calibri" w:cs="Calibri"/>
          <w:color w:val="000000"/>
        </w:rPr>
        <w:t>conflicting</w:t>
      </w:r>
      <w:r w:rsidR="00F806C2">
        <w:rPr>
          <w:rFonts w:ascii="Calibri" w:hAnsi="Calibri" w:cs="Calibri"/>
          <w:color w:val="000000"/>
        </w:rPr>
        <w:t xml:space="preserve"> </w:t>
      </w:r>
      <w:r w:rsidR="00ED0BE7">
        <w:rPr>
          <w:rFonts w:ascii="Calibri" w:hAnsi="Calibri" w:cs="Calibri"/>
          <w:color w:val="000000"/>
        </w:rPr>
        <w:t>relationship, we will also discuss some relevant cases. The cases will refer to conflicts that have been raised between indigenous communities and the exploitation of natural resources in the Inter-American Court of Human Rights.</w:t>
      </w:r>
      <w:r w:rsidR="00012351">
        <w:rPr>
          <w:rFonts w:ascii="Calibri" w:hAnsi="Calibri" w:cs="Calibri"/>
          <w:color w:val="000000"/>
        </w:rPr>
        <w:t xml:space="preserve"> </w:t>
      </w:r>
      <w:r w:rsidR="008D323B">
        <w:rPr>
          <w:rFonts w:ascii="Calibri" w:hAnsi="Calibri" w:cs="Calibri"/>
          <w:color w:val="000000"/>
        </w:rPr>
        <w:t xml:space="preserve">To </w:t>
      </w:r>
      <w:r w:rsidR="00ED0BE7">
        <w:rPr>
          <w:rFonts w:ascii="Calibri" w:hAnsi="Calibri" w:cs="Calibri"/>
          <w:color w:val="000000"/>
        </w:rPr>
        <w:t>conclude</w:t>
      </w:r>
      <w:r w:rsidR="008D323B">
        <w:rPr>
          <w:rFonts w:ascii="Calibri" w:hAnsi="Calibri" w:cs="Calibri"/>
          <w:color w:val="000000"/>
        </w:rPr>
        <w:t xml:space="preserve">, </w:t>
      </w:r>
      <w:r w:rsidR="000F5753">
        <w:rPr>
          <w:rFonts w:ascii="Calibri" w:hAnsi="Calibri" w:cs="Calibri"/>
          <w:color w:val="000000"/>
        </w:rPr>
        <w:t xml:space="preserve">we will discuss about the </w:t>
      </w:r>
      <w:r w:rsidR="008F37C8">
        <w:rPr>
          <w:rFonts w:ascii="Calibri" w:hAnsi="Calibri" w:cs="Calibri"/>
          <w:color w:val="000000"/>
        </w:rPr>
        <w:t>need to hold transnational corporations responsible for violation</w:t>
      </w:r>
      <w:r w:rsidR="00185858">
        <w:rPr>
          <w:rFonts w:ascii="Calibri" w:hAnsi="Calibri" w:cs="Calibri"/>
          <w:color w:val="000000"/>
        </w:rPr>
        <w:t>s</w:t>
      </w:r>
      <w:r w:rsidR="008F37C8">
        <w:rPr>
          <w:rFonts w:ascii="Calibri" w:hAnsi="Calibri" w:cs="Calibri"/>
          <w:color w:val="000000"/>
        </w:rPr>
        <w:t xml:space="preserve"> of human and environmental rights. </w:t>
      </w:r>
    </w:p>
    <w:p w14:paraId="6A1CA610" w14:textId="77777777" w:rsidR="00D82820" w:rsidRPr="00C20C13" w:rsidRDefault="00D82820" w:rsidP="00D82820">
      <w:pPr>
        <w:pStyle w:val="NoSpacing"/>
      </w:pPr>
    </w:p>
    <w:p w14:paraId="681B92AB" w14:textId="77777777" w:rsidR="00B05C49" w:rsidRPr="00947F31" w:rsidRDefault="00686715" w:rsidP="00947F31">
      <w:pPr>
        <w:spacing w:after="120" w:line="360" w:lineRule="auto"/>
        <w:rPr>
          <w:rFonts w:ascii="Calibri" w:hAnsi="Calibri" w:cs="Calibri"/>
          <w:color w:val="000000"/>
        </w:rPr>
      </w:pPr>
      <w:r>
        <w:rPr>
          <w:rFonts w:ascii="Calibri" w:hAnsi="Calibri"/>
          <w:b/>
          <w:color w:val="000090"/>
          <w:sz w:val="28"/>
          <w:szCs w:val="28"/>
        </w:rPr>
        <w:t>2</w:t>
      </w:r>
      <w:r w:rsidR="00B05C49">
        <w:rPr>
          <w:rFonts w:ascii="Calibri" w:hAnsi="Calibri"/>
          <w:b/>
          <w:color w:val="000090"/>
          <w:sz w:val="28"/>
          <w:szCs w:val="28"/>
        </w:rPr>
        <w:t>.</w:t>
      </w:r>
      <w:r w:rsidR="002D5C58">
        <w:rPr>
          <w:rFonts w:ascii="Calibri" w:hAnsi="Calibri"/>
          <w:b/>
          <w:color w:val="000090"/>
          <w:sz w:val="28"/>
          <w:szCs w:val="28"/>
        </w:rPr>
        <w:t>7</w:t>
      </w:r>
      <w:r w:rsidR="00B05C49">
        <w:rPr>
          <w:rFonts w:ascii="Calibri" w:hAnsi="Calibri"/>
          <w:b/>
          <w:color w:val="000090"/>
          <w:sz w:val="28"/>
          <w:szCs w:val="28"/>
        </w:rPr>
        <w:t>. Self</w:t>
      </w:r>
      <w:r w:rsidR="00B05C49" w:rsidRPr="00C20C13">
        <w:rPr>
          <w:rFonts w:ascii="Calibri" w:hAnsi="Calibri"/>
          <w:b/>
          <w:color w:val="000090"/>
          <w:sz w:val="28"/>
          <w:szCs w:val="28"/>
        </w:rPr>
        <w:t>-</w:t>
      </w:r>
      <w:r w:rsidR="00B05C49">
        <w:rPr>
          <w:rFonts w:ascii="Calibri" w:hAnsi="Calibri"/>
          <w:b/>
          <w:color w:val="000090"/>
          <w:sz w:val="28"/>
          <w:szCs w:val="28"/>
        </w:rPr>
        <w:t>assessment</w:t>
      </w:r>
      <w:r w:rsidR="00B05C49" w:rsidRPr="00C20C13">
        <w:rPr>
          <w:rFonts w:ascii="Calibri" w:hAnsi="Calibri"/>
          <w:b/>
          <w:color w:val="000090"/>
          <w:sz w:val="28"/>
          <w:szCs w:val="28"/>
        </w:rPr>
        <w:t xml:space="preserve"> </w:t>
      </w:r>
      <w:r w:rsidR="00B05C49">
        <w:rPr>
          <w:rFonts w:ascii="Calibri" w:hAnsi="Calibri"/>
          <w:b/>
          <w:color w:val="000090"/>
          <w:sz w:val="28"/>
          <w:szCs w:val="28"/>
        </w:rPr>
        <w:t>exercises</w:t>
      </w:r>
    </w:p>
    <w:p w14:paraId="04D6A8AE" w14:textId="3B5927FF" w:rsidR="00B05C49" w:rsidRDefault="00B05C49" w:rsidP="006E7A38">
      <w:pPr>
        <w:spacing w:before="10" w:line="360" w:lineRule="auto"/>
        <w:rPr>
          <w:rFonts w:ascii="Calibri" w:hAnsi="Calibri" w:cs="Calibri"/>
        </w:rPr>
      </w:pPr>
      <w:r>
        <w:rPr>
          <w:rFonts w:ascii="Calibri" w:hAnsi="Calibri"/>
          <w:b/>
          <w:color w:val="000000"/>
        </w:rPr>
        <w:t>Exercise</w:t>
      </w:r>
      <w:r w:rsidRPr="000E21B8">
        <w:rPr>
          <w:rFonts w:ascii="Calibri" w:hAnsi="Calibri"/>
          <w:b/>
          <w:color w:val="000000"/>
        </w:rPr>
        <w:t xml:space="preserve"> </w:t>
      </w:r>
      <w:r w:rsidR="008A752E">
        <w:rPr>
          <w:rFonts w:ascii="Calibri" w:hAnsi="Calibri"/>
          <w:b/>
          <w:color w:val="000000"/>
        </w:rPr>
        <w:t>5</w:t>
      </w:r>
      <w:r w:rsidR="00BA2791">
        <w:t xml:space="preserve">: </w:t>
      </w:r>
      <w:r w:rsidR="0099358C" w:rsidRPr="0099358C">
        <w:rPr>
          <w:rFonts w:ascii="Calibri" w:hAnsi="Calibri" w:cs="Calibri"/>
        </w:rPr>
        <w:t>Discuss customary international law as a legal source of International Economic Law</w:t>
      </w:r>
      <w:r w:rsidR="00160AA3">
        <w:rPr>
          <w:rFonts w:ascii="Calibri" w:hAnsi="Calibri" w:cs="Calibri"/>
        </w:rPr>
        <w:t>.</w:t>
      </w:r>
      <w:r w:rsidR="009E3C65">
        <w:rPr>
          <w:rFonts w:ascii="Calibri" w:hAnsi="Calibri" w:cs="Calibri"/>
        </w:rPr>
        <w:t xml:space="preserve"> </w:t>
      </w:r>
      <w:r w:rsidR="00B039D1" w:rsidRPr="0071512F">
        <w:rPr>
          <w:rFonts w:ascii="Calibri" w:hAnsi="Calibri" w:cs="Calibri"/>
        </w:rPr>
        <w:t xml:space="preserve">(up to </w:t>
      </w:r>
      <w:r w:rsidR="0099358C">
        <w:rPr>
          <w:rFonts w:ascii="Calibri" w:hAnsi="Calibri" w:cs="Calibri"/>
        </w:rPr>
        <w:t>100</w:t>
      </w:r>
      <w:r w:rsidR="00B039D1" w:rsidRPr="0071512F">
        <w:rPr>
          <w:rFonts w:ascii="Calibri" w:hAnsi="Calibri" w:cs="Calibri"/>
        </w:rPr>
        <w:t xml:space="preserve"> words, 15 minutes)</w:t>
      </w:r>
    </w:p>
    <w:p w14:paraId="27840ABC" w14:textId="0F9CA1FF" w:rsidR="0099358C" w:rsidRDefault="0099358C" w:rsidP="006E7A38">
      <w:pPr>
        <w:spacing w:before="10" w:line="360" w:lineRule="auto"/>
        <w:rPr>
          <w:rFonts w:ascii="Calibri" w:hAnsi="Calibri" w:cs="Calibri"/>
        </w:rPr>
      </w:pPr>
    </w:p>
    <w:p w14:paraId="4BE918E6" w14:textId="16662E06" w:rsidR="009E3C65" w:rsidRDefault="0099358C" w:rsidP="009E3C65">
      <w:pPr>
        <w:spacing w:before="10" w:line="360" w:lineRule="auto"/>
        <w:rPr>
          <w:rFonts w:ascii="Calibri" w:hAnsi="Calibri" w:cs="Calibri"/>
          <w:color w:val="000000"/>
        </w:rPr>
      </w:pPr>
      <w:r w:rsidRPr="0099358C">
        <w:rPr>
          <w:rFonts w:ascii="Calibri" w:hAnsi="Calibri" w:cs="Calibri"/>
          <w:b/>
          <w:color w:val="000000"/>
          <w:lang w:val="en"/>
        </w:rPr>
        <w:t xml:space="preserve">Exercise </w:t>
      </w:r>
      <w:r w:rsidR="008A752E">
        <w:rPr>
          <w:rFonts w:ascii="Calibri" w:hAnsi="Calibri" w:cs="Calibri"/>
          <w:b/>
          <w:color w:val="000000"/>
          <w:lang w:val="en"/>
        </w:rPr>
        <w:t>6</w:t>
      </w:r>
      <w:r>
        <w:rPr>
          <w:rFonts w:ascii="Calibri" w:hAnsi="Calibri" w:cs="Calibri"/>
          <w:b/>
          <w:color w:val="000000"/>
          <w:lang w:val="en"/>
        </w:rPr>
        <w:t xml:space="preserve">: </w:t>
      </w:r>
      <w:r w:rsidRPr="0099358C">
        <w:rPr>
          <w:rFonts w:ascii="Calibri" w:hAnsi="Calibri" w:cs="Calibri"/>
          <w:color w:val="000000"/>
        </w:rPr>
        <w:t>Explain what are the favourable conditions for developing countries</w:t>
      </w:r>
      <w:r w:rsidR="00160AA3">
        <w:rPr>
          <w:rFonts w:ascii="Calibri" w:hAnsi="Calibri" w:cs="Calibri"/>
          <w:color w:val="000000"/>
        </w:rPr>
        <w:t>.</w:t>
      </w:r>
      <w:r w:rsidR="009E3C65">
        <w:rPr>
          <w:rFonts w:ascii="Calibri" w:hAnsi="Calibri" w:cs="Calibri"/>
          <w:color w:val="000000"/>
        </w:rPr>
        <w:t xml:space="preserve"> </w:t>
      </w:r>
      <w:r w:rsidR="009E3C65" w:rsidRPr="009E3C65">
        <w:rPr>
          <w:rFonts w:ascii="Calibri" w:hAnsi="Calibri" w:cs="Calibri"/>
          <w:color w:val="000000"/>
        </w:rPr>
        <w:t>(</w:t>
      </w:r>
      <w:r w:rsidR="009E3C65">
        <w:rPr>
          <w:rFonts w:ascii="Calibri" w:hAnsi="Calibri" w:cs="Calibri"/>
          <w:color w:val="000000"/>
        </w:rPr>
        <w:t>up to</w:t>
      </w:r>
      <w:r w:rsidR="009E3C65" w:rsidRPr="009E3C65">
        <w:rPr>
          <w:rFonts w:ascii="Calibri" w:hAnsi="Calibri" w:cs="Calibri"/>
          <w:color w:val="000000"/>
        </w:rPr>
        <w:t xml:space="preserve"> 200 words</w:t>
      </w:r>
      <w:r w:rsidR="009E3C65">
        <w:rPr>
          <w:rFonts w:ascii="Calibri" w:hAnsi="Calibri" w:cs="Calibri"/>
          <w:color w:val="000000"/>
        </w:rPr>
        <w:t>, 3</w:t>
      </w:r>
      <w:r w:rsidR="00160AA3">
        <w:rPr>
          <w:rFonts w:ascii="Calibri" w:hAnsi="Calibri" w:cs="Calibri"/>
          <w:color w:val="000000"/>
        </w:rPr>
        <w:t>0</w:t>
      </w:r>
      <w:r w:rsidR="009E3C65" w:rsidRPr="009E3C65">
        <w:rPr>
          <w:rFonts w:ascii="Calibri" w:hAnsi="Calibri" w:cs="Calibri"/>
          <w:color w:val="000000"/>
        </w:rPr>
        <w:t xml:space="preserve"> minutes)</w:t>
      </w:r>
    </w:p>
    <w:p w14:paraId="34F804A1" w14:textId="26F4666A" w:rsidR="009E3C65" w:rsidRDefault="009E3C65" w:rsidP="009E3C65">
      <w:pPr>
        <w:spacing w:before="10" w:line="360" w:lineRule="auto"/>
        <w:rPr>
          <w:rFonts w:ascii="Calibri" w:hAnsi="Calibri" w:cs="Calibri"/>
          <w:color w:val="000000"/>
        </w:rPr>
      </w:pPr>
    </w:p>
    <w:p w14:paraId="126B13B1" w14:textId="4AF43D9A" w:rsidR="009E3C65" w:rsidRDefault="009E3C65" w:rsidP="009E3C65">
      <w:pPr>
        <w:spacing w:before="10" w:line="360" w:lineRule="auto"/>
        <w:rPr>
          <w:rFonts w:ascii="Calibri" w:hAnsi="Calibri" w:cs="Calibri"/>
          <w:bCs/>
          <w:color w:val="000000"/>
        </w:rPr>
      </w:pPr>
      <w:r w:rsidRPr="009E3C65">
        <w:rPr>
          <w:rFonts w:ascii="Calibri" w:hAnsi="Calibri" w:cs="Calibri"/>
          <w:b/>
          <w:color w:val="000000"/>
        </w:rPr>
        <w:lastRenderedPageBreak/>
        <w:t xml:space="preserve">Exercise </w:t>
      </w:r>
      <w:r w:rsidR="008A752E">
        <w:rPr>
          <w:rFonts w:ascii="Calibri" w:hAnsi="Calibri" w:cs="Calibri"/>
          <w:b/>
          <w:color w:val="000000"/>
        </w:rPr>
        <w:t>7</w:t>
      </w:r>
      <w:r w:rsidRPr="009E3C65">
        <w:rPr>
          <w:rFonts w:ascii="Calibri" w:hAnsi="Calibri" w:cs="Calibri"/>
          <w:b/>
          <w:color w:val="000000"/>
        </w:rPr>
        <w:t>:</w:t>
      </w:r>
      <w:r>
        <w:rPr>
          <w:rFonts w:ascii="Calibri" w:hAnsi="Calibri" w:cs="Calibri"/>
          <w:bCs/>
          <w:color w:val="000000"/>
        </w:rPr>
        <w:t xml:space="preserve"> </w:t>
      </w:r>
      <w:r w:rsidRPr="009E3C65">
        <w:rPr>
          <w:rFonts w:ascii="Calibri" w:hAnsi="Calibri" w:cs="Calibri"/>
          <w:bCs/>
          <w:color w:val="000000"/>
        </w:rPr>
        <w:t>Explain the principle of non-intervention</w:t>
      </w:r>
      <w:r w:rsidR="00160AA3">
        <w:rPr>
          <w:rFonts w:ascii="Calibri" w:hAnsi="Calibri" w:cs="Calibri"/>
          <w:bCs/>
          <w:color w:val="000000"/>
        </w:rPr>
        <w:t xml:space="preserve"> </w:t>
      </w:r>
      <w:r w:rsidR="00160AA3" w:rsidRPr="00160AA3">
        <w:rPr>
          <w:rFonts w:ascii="Calibri" w:hAnsi="Calibri" w:cs="Calibri"/>
          <w:bCs/>
          <w:color w:val="000000"/>
        </w:rPr>
        <w:t xml:space="preserve">(up to </w:t>
      </w:r>
      <w:r w:rsidR="00160AA3">
        <w:rPr>
          <w:rFonts w:ascii="Calibri" w:hAnsi="Calibri" w:cs="Calibri"/>
          <w:bCs/>
          <w:color w:val="000000"/>
        </w:rPr>
        <w:t>1</w:t>
      </w:r>
      <w:r w:rsidR="00160AA3" w:rsidRPr="00160AA3">
        <w:rPr>
          <w:rFonts w:ascii="Calibri" w:hAnsi="Calibri" w:cs="Calibri"/>
          <w:bCs/>
          <w:color w:val="000000"/>
        </w:rPr>
        <w:t xml:space="preserve">00 words, </w:t>
      </w:r>
      <w:r w:rsidR="00160AA3">
        <w:rPr>
          <w:rFonts w:ascii="Calibri" w:hAnsi="Calibri" w:cs="Calibri"/>
          <w:bCs/>
          <w:color w:val="000000"/>
        </w:rPr>
        <w:t xml:space="preserve">10 </w:t>
      </w:r>
      <w:r w:rsidR="00160AA3" w:rsidRPr="00160AA3">
        <w:rPr>
          <w:rFonts w:ascii="Calibri" w:hAnsi="Calibri" w:cs="Calibri"/>
          <w:bCs/>
          <w:color w:val="000000"/>
        </w:rPr>
        <w:t>minutes).</w:t>
      </w:r>
    </w:p>
    <w:p w14:paraId="260DE51B" w14:textId="7E1B137F" w:rsidR="005B02F2" w:rsidRDefault="005B02F2" w:rsidP="009E3C65">
      <w:pPr>
        <w:spacing w:before="10" w:line="360" w:lineRule="auto"/>
        <w:rPr>
          <w:rFonts w:ascii="Calibri" w:hAnsi="Calibri" w:cs="Calibri"/>
          <w:bCs/>
          <w:color w:val="000000"/>
        </w:rPr>
      </w:pPr>
    </w:p>
    <w:p w14:paraId="06FF62FF" w14:textId="4680A258" w:rsidR="0099358C" w:rsidRPr="00875794" w:rsidRDefault="005B02F2" w:rsidP="006E7A38">
      <w:pPr>
        <w:spacing w:before="10" w:line="360" w:lineRule="auto"/>
        <w:rPr>
          <w:rFonts w:ascii="Calibri" w:hAnsi="Calibri" w:cs="Calibri"/>
          <w:bCs/>
          <w:color w:val="000000"/>
        </w:rPr>
      </w:pPr>
      <w:r w:rsidRPr="00160AA3">
        <w:rPr>
          <w:rFonts w:ascii="Calibri" w:hAnsi="Calibri" w:cs="Calibri"/>
          <w:b/>
          <w:color w:val="000000"/>
        </w:rPr>
        <w:t xml:space="preserve">Exercise </w:t>
      </w:r>
      <w:r w:rsidR="008A752E">
        <w:rPr>
          <w:rFonts w:ascii="Calibri" w:hAnsi="Calibri" w:cs="Calibri"/>
          <w:b/>
          <w:color w:val="000000"/>
        </w:rPr>
        <w:t>8</w:t>
      </w:r>
      <w:r w:rsidRPr="00160AA3">
        <w:rPr>
          <w:rFonts w:ascii="Calibri" w:hAnsi="Calibri" w:cs="Calibri"/>
          <w:b/>
          <w:color w:val="000000"/>
        </w:rPr>
        <w:t>:</w:t>
      </w:r>
      <w:r>
        <w:rPr>
          <w:rFonts w:ascii="Calibri" w:hAnsi="Calibri" w:cs="Calibri"/>
          <w:bCs/>
          <w:color w:val="000000"/>
        </w:rPr>
        <w:t xml:space="preserve"> </w:t>
      </w:r>
      <w:r w:rsidRPr="005B02F2">
        <w:rPr>
          <w:rFonts w:ascii="Calibri" w:hAnsi="Calibri" w:cs="Calibri"/>
          <w:bCs/>
          <w:color w:val="000000"/>
        </w:rPr>
        <w:t>Briefly list the criteria for exercising state jurisdiction.</w:t>
      </w:r>
      <w:r w:rsidR="00160AA3">
        <w:rPr>
          <w:rFonts w:ascii="Calibri" w:hAnsi="Calibri" w:cs="Calibri"/>
          <w:bCs/>
          <w:color w:val="000000"/>
        </w:rPr>
        <w:t xml:space="preserve"> </w:t>
      </w:r>
      <w:bookmarkStart w:id="146" w:name="OLE_LINK1"/>
      <w:bookmarkStart w:id="147" w:name="OLE_LINK2"/>
      <w:r w:rsidR="00160AA3" w:rsidRPr="00160AA3">
        <w:rPr>
          <w:rFonts w:ascii="Calibri" w:hAnsi="Calibri" w:cs="Calibri"/>
          <w:bCs/>
          <w:color w:val="000000"/>
        </w:rPr>
        <w:t>(</w:t>
      </w:r>
      <w:r w:rsidR="00160AA3">
        <w:rPr>
          <w:rFonts w:ascii="Calibri" w:hAnsi="Calibri" w:cs="Calibri"/>
          <w:bCs/>
          <w:color w:val="000000"/>
        </w:rPr>
        <w:t>Up to</w:t>
      </w:r>
      <w:r w:rsidR="00160AA3" w:rsidRPr="00160AA3">
        <w:rPr>
          <w:rFonts w:ascii="Calibri" w:hAnsi="Calibri" w:cs="Calibri"/>
          <w:bCs/>
          <w:color w:val="000000"/>
        </w:rPr>
        <w:t xml:space="preserve"> 100 words</w:t>
      </w:r>
      <w:r w:rsidR="00160AA3">
        <w:rPr>
          <w:rFonts w:ascii="Calibri" w:hAnsi="Calibri" w:cs="Calibri"/>
          <w:bCs/>
          <w:color w:val="000000"/>
        </w:rPr>
        <w:t xml:space="preserve">, </w:t>
      </w:r>
      <w:r w:rsidR="00160AA3" w:rsidRPr="00160AA3">
        <w:rPr>
          <w:rFonts w:ascii="Calibri" w:hAnsi="Calibri" w:cs="Calibri"/>
          <w:bCs/>
          <w:color w:val="000000"/>
        </w:rPr>
        <w:t>15 minutes)</w:t>
      </w:r>
      <w:bookmarkEnd w:id="146"/>
      <w:bookmarkEnd w:id="147"/>
    </w:p>
    <w:p w14:paraId="3A11C6AC" w14:textId="77777777" w:rsidR="00B05C49" w:rsidRPr="001030B7" w:rsidRDefault="00B05C49" w:rsidP="00B05C49">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56FF7572" w14:textId="77777777" w:rsidR="00B05C49" w:rsidRPr="001030B7" w:rsidRDefault="00B05C49" w:rsidP="00B05C49">
      <w:pPr>
        <w:spacing w:before="10" w:line="360" w:lineRule="auto"/>
        <w:jc w:val="both"/>
        <w:rPr>
          <w:rFonts w:ascii="Calibri" w:hAnsi="Calibri"/>
          <w:color w:val="000000"/>
        </w:rPr>
      </w:pPr>
    </w:p>
    <w:p w14:paraId="75FE34D1" w14:textId="77777777" w:rsidR="00B05C49" w:rsidRPr="001030B7" w:rsidRDefault="00B05C49" w:rsidP="00B05C49">
      <w:pPr>
        <w:spacing w:before="10" w:line="360" w:lineRule="auto"/>
        <w:jc w:val="both"/>
        <w:rPr>
          <w:rFonts w:ascii="Calibri" w:hAnsi="Calibri"/>
          <w:color w:val="000000"/>
        </w:rPr>
      </w:pPr>
    </w:p>
    <w:p w14:paraId="343D299E" w14:textId="77777777" w:rsidR="00B05C49" w:rsidRPr="008D79B7" w:rsidRDefault="00686715" w:rsidP="00B05C49">
      <w:pPr>
        <w:spacing w:before="10" w:line="360" w:lineRule="auto"/>
        <w:jc w:val="both"/>
        <w:rPr>
          <w:rFonts w:ascii="Calibri" w:hAnsi="Calibri"/>
          <w:b/>
          <w:color w:val="000090"/>
          <w:sz w:val="28"/>
          <w:szCs w:val="28"/>
        </w:rPr>
      </w:pPr>
      <w:r>
        <w:rPr>
          <w:rFonts w:ascii="Calibri" w:hAnsi="Calibri"/>
          <w:b/>
          <w:color w:val="000090"/>
          <w:sz w:val="28"/>
          <w:szCs w:val="28"/>
        </w:rPr>
        <w:t>2</w:t>
      </w:r>
      <w:r w:rsidR="00B05C49" w:rsidRPr="008D79B7">
        <w:rPr>
          <w:rFonts w:ascii="Calibri" w:hAnsi="Calibri"/>
          <w:b/>
          <w:color w:val="000090"/>
          <w:sz w:val="28"/>
          <w:szCs w:val="28"/>
        </w:rPr>
        <w:t>.</w:t>
      </w:r>
      <w:r w:rsidR="002D5C58">
        <w:rPr>
          <w:rFonts w:ascii="Calibri" w:hAnsi="Calibri"/>
          <w:b/>
          <w:color w:val="000090"/>
          <w:sz w:val="28"/>
          <w:szCs w:val="28"/>
        </w:rPr>
        <w:t>8</w:t>
      </w:r>
      <w:r w:rsidR="00B05C49" w:rsidRPr="008D79B7">
        <w:rPr>
          <w:rFonts w:ascii="Calibri" w:hAnsi="Calibri"/>
          <w:b/>
          <w:color w:val="000090"/>
          <w:sz w:val="28"/>
          <w:szCs w:val="28"/>
        </w:rPr>
        <w:t xml:space="preserve">. </w:t>
      </w:r>
      <w:r w:rsidR="00B05C49">
        <w:rPr>
          <w:rFonts w:ascii="Calibri" w:hAnsi="Calibri"/>
          <w:b/>
          <w:color w:val="000090"/>
          <w:sz w:val="28"/>
          <w:szCs w:val="28"/>
        </w:rPr>
        <w:t>Interactive activity</w:t>
      </w:r>
      <w:r w:rsidR="00B05C49" w:rsidRPr="008D79B7">
        <w:rPr>
          <w:rFonts w:ascii="Calibri" w:hAnsi="Calibri"/>
          <w:b/>
          <w:color w:val="000090"/>
          <w:sz w:val="28"/>
          <w:szCs w:val="28"/>
        </w:rPr>
        <w:t xml:space="preserve"> </w:t>
      </w:r>
      <w:r w:rsidR="00963317">
        <w:rPr>
          <w:rFonts w:ascii="Calibri" w:hAnsi="Calibri"/>
          <w:b/>
          <w:color w:val="000090"/>
          <w:sz w:val="28"/>
          <w:szCs w:val="28"/>
        </w:rPr>
        <w:t>2</w:t>
      </w:r>
      <w:r w:rsidR="00B05C49" w:rsidRPr="008D79B7">
        <w:rPr>
          <w:rFonts w:ascii="Calibri" w:hAnsi="Calibri"/>
          <w:b/>
          <w:color w:val="000090"/>
          <w:sz w:val="28"/>
          <w:szCs w:val="28"/>
        </w:rPr>
        <w:t xml:space="preserve"> </w:t>
      </w:r>
    </w:p>
    <w:p w14:paraId="29CC168C" w14:textId="4F6F71BB" w:rsidR="000E5C6F" w:rsidRPr="000E5C6F" w:rsidRDefault="000E5C6F" w:rsidP="000E5C6F">
      <w:pPr>
        <w:spacing w:before="10" w:line="360" w:lineRule="auto"/>
        <w:rPr>
          <w:rFonts w:ascii="Calibri" w:hAnsi="Calibri"/>
          <w:color w:val="000000"/>
          <w:lang w:eastAsia="en-US"/>
        </w:rPr>
      </w:pPr>
      <w:r>
        <w:rPr>
          <w:rFonts w:ascii="Calibri" w:hAnsi="Calibri"/>
          <w:color w:val="000000"/>
        </w:rPr>
        <w:t xml:space="preserve">Forum discussion. </w:t>
      </w:r>
      <w:r>
        <w:rPr>
          <w:rFonts w:ascii="Calibri" w:hAnsi="Calibri"/>
          <w:color w:val="000000"/>
          <w:lang w:eastAsia="en-US"/>
        </w:rPr>
        <w:t xml:space="preserve">You </w:t>
      </w:r>
      <w:r w:rsidRPr="000E5C6F">
        <w:rPr>
          <w:rFonts w:ascii="Calibri" w:hAnsi="Calibri"/>
          <w:color w:val="000000"/>
          <w:lang w:eastAsia="en-US"/>
        </w:rPr>
        <w:t>will engage in an online discussion forum to anal</w:t>
      </w:r>
      <w:r>
        <w:rPr>
          <w:rFonts w:ascii="Calibri" w:hAnsi="Calibri"/>
          <w:color w:val="000000"/>
          <w:lang w:eastAsia="en-US"/>
        </w:rPr>
        <w:t>s</w:t>
      </w:r>
      <w:r w:rsidRPr="000E5C6F">
        <w:rPr>
          <w:rFonts w:ascii="Calibri" w:hAnsi="Calibri"/>
          <w:color w:val="000000"/>
          <w:lang w:eastAsia="en-US"/>
        </w:rPr>
        <w:t>ze and debate the responsibilities of states and corporations under the UN Guiding Principles on Business and Human Rights.</w:t>
      </w:r>
    </w:p>
    <w:p w14:paraId="1589BE3F" w14:textId="77777777" w:rsidR="000E5C6F" w:rsidRPr="000E5C6F" w:rsidRDefault="000E5C6F" w:rsidP="000E5C6F">
      <w:pPr>
        <w:spacing w:before="10" w:line="360" w:lineRule="auto"/>
        <w:rPr>
          <w:rFonts w:ascii="Calibri" w:hAnsi="Calibri"/>
          <w:color w:val="000000"/>
          <w:lang w:eastAsia="en-US"/>
        </w:rPr>
      </w:pPr>
      <w:r w:rsidRPr="000E5C6F">
        <w:rPr>
          <w:rFonts w:ascii="Calibri" w:hAnsi="Calibri"/>
          <w:color w:val="000000"/>
          <w:lang w:eastAsia="en-US"/>
        </w:rPr>
        <w:t>Instructions:</w:t>
      </w:r>
    </w:p>
    <w:p w14:paraId="60543201" w14:textId="77777777" w:rsidR="000E5C6F" w:rsidRPr="000E5C6F" w:rsidRDefault="000E5C6F" w:rsidP="0085586B">
      <w:pPr>
        <w:numPr>
          <w:ilvl w:val="0"/>
          <w:numId w:val="56"/>
        </w:numPr>
        <w:spacing w:before="10" w:line="360" w:lineRule="auto"/>
        <w:rPr>
          <w:rFonts w:ascii="Calibri" w:hAnsi="Calibri"/>
          <w:color w:val="000000"/>
          <w:lang w:eastAsia="en-US"/>
        </w:rPr>
      </w:pPr>
      <w:r w:rsidRPr="000E5C6F">
        <w:rPr>
          <w:rFonts w:ascii="Calibri" w:hAnsi="Calibri"/>
          <w:color w:val="000000"/>
          <w:lang w:eastAsia="en-US"/>
        </w:rPr>
        <w:t>Group Assignment: Students will be divided into two groups:</w:t>
      </w:r>
    </w:p>
    <w:p w14:paraId="190F3645" w14:textId="5B2687F3" w:rsidR="000E5C6F" w:rsidRPr="000E5C6F" w:rsidRDefault="000E5C6F" w:rsidP="0085586B">
      <w:pPr>
        <w:numPr>
          <w:ilvl w:val="1"/>
          <w:numId w:val="56"/>
        </w:numPr>
        <w:spacing w:before="10" w:line="360" w:lineRule="auto"/>
        <w:rPr>
          <w:rFonts w:ascii="Calibri" w:hAnsi="Calibri"/>
          <w:color w:val="000000"/>
          <w:lang w:eastAsia="en-US"/>
        </w:rPr>
      </w:pPr>
      <w:r>
        <w:rPr>
          <w:rFonts w:ascii="Calibri" w:hAnsi="Calibri"/>
          <w:color w:val="000000"/>
          <w:lang w:eastAsia="en-US"/>
        </w:rPr>
        <w:t xml:space="preserve">Students in </w:t>
      </w:r>
      <w:r w:rsidRPr="000E5C6F">
        <w:rPr>
          <w:rFonts w:ascii="Calibri" w:hAnsi="Calibri"/>
          <w:color w:val="000000"/>
          <w:lang w:eastAsia="en-US"/>
        </w:rPr>
        <w:t>Group A</w:t>
      </w:r>
      <w:r>
        <w:rPr>
          <w:rFonts w:ascii="Calibri" w:hAnsi="Calibri"/>
          <w:color w:val="000000"/>
          <w:lang w:eastAsia="en-US"/>
        </w:rPr>
        <w:t xml:space="preserve"> will a</w:t>
      </w:r>
      <w:r w:rsidRPr="000E5C6F">
        <w:rPr>
          <w:rFonts w:ascii="Calibri" w:hAnsi="Calibri"/>
          <w:color w:val="000000"/>
          <w:lang w:eastAsia="en-US"/>
        </w:rPr>
        <w:t>nalyze the responsibility of states to protect human rights.</w:t>
      </w:r>
    </w:p>
    <w:p w14:paraId="77A1A9BD" w14:textId="58850DDF" w:rsidR="000E5C6F" w:rsidRPr="000E5C6F" w:rsidRDefault="000E5C6F" w:rsidP="0085586B">
      <w:pPr>
        <w:numPr>
          <w:ilvl w:val="1"/>
          <w:numId w:val="56"/>
        </w:numPr>
        <w:spacing w:before="10" w:line="360" w:lineRule="auto"/>
        <w:rPr>
          <w:rFonts w:ascii="Calibri" w:hAnsi="Calibri"/>
          <w:color w:val="000000"/>
          <w:lang w:eastAsia="en-US"/>
        </w:rPr>
      </w:pPr>
      <w:r>
        <w:rPr>
          <w:rFonts w:ascii="Calibri" w:hAnsi="Calibri"/>
          <w:color w:val="000000"/>
          <w:lang w:eastAsia="en-US"/>
        </w:rPr>
        <w:t xml:space="preserve">Studnts in </w:t>
      </w:r>
      <w:r w:rsidRPr="000E5C6F">
        <w:rPr>
          <w:rFonts w:ascii="Calibri" w:hAnsi="Calibri"/>
          <w:color w:val="000000"/>
          <w:lang w:eastAsia="en-US"/>
        </w:rPr>
        <w:t>Group B</w:t>
      </w:r>
      <w:r>
        <w:rPr>
          <w:rFonts w:ascii="Calibri" w:hAnsi="Calibri"/>
          <w:color w:val="000000"/>
          <w:lang w:eastAsia="en-US"/>
        </w:rPr>
        <w:t xml:space="preserve"> will a</w:t>
      </w:r>
      <w:r w:rsidRPr="000E5C6F">
        <w:rPr>
          <w:rFonts w:ascii="Calibri" w:hAnsi="Calibri"/>
          <w:color w:val="000000"/>
          <w:lang w:eastAsia="en-US"/>
        </w:rPr>
        <w:t>nalyze the responsibility of corporations to respect human rights.</w:t>
      </w:r>
    </w:p>
    <w:p w14:paraId="0FF9AC1A" w14:textId="77777777" w:rsidR="000E5C6F" w:rsidRPr="000E5C6F" w:rsidRDefault="000E5C6F" w:rsidP="0085586B">
      <w:pPr>
        <w:numPr>
          <w:ilvl w:val="0"/>
          <w:numId w:val="56"/>
        </w:numPr>
        <w:spacing w:before="10" w:line="360" w:lineRule="auto"/>
        <w:rPr>
          <w:rFonts w:ascii="Calibri" w:hAnsi="Calibri"/>
          <w:color w:val="000000"/>
          <w:lang w:eastAsia="en-US"/>
        </w:rPr>
      </w:pPr>
      <w:r w:rsidRPr="000E5C6F">
        <w:rPr>
          <w:rFonts w:ascii="Calibri" w:hAnsi="Calibri"/>
          <w:color w:val="000000"/>
          <w:lang w:eastAsia="en-US"/>
        </w:rPr>
        <w:t>Initial Post (200 words):</w:t>
      </w:r>
    </w:p>
    <w:p w14:paraId="784C1F42" w14:textId="77777777" w:rsidR="000E5C6F" w:rsidRPr="000E5C6F" w:rsidRDefault="000E5C6F" w:rsidP="0085586B">
      <w:pPr>
        <w:numPr>
          <w:ilvl w:val="1"/>
          <w:numId w:val="56"/>
        </w:numPr>
        <w:spacing w:before="10" w:line="360" w:lineRule="auto"/>
        <w:rPr>
          <w:rFonts w:ascii="Calibri" w:hAnsi="Calibri"/>
          <w:color w:val="000000"/>
          <w:lang w:eastAsia="en-US"/>
        </w:rPr>
      </w:pPr>
      <w:r w:rsidRPr="000E5C6F">
        <w:rPr>
          <w:rFonts w:ascii="Calibri" w:hAnsi="Calibri"/>
          <w:color w:val="000000"/>
          <w:lang w:eastAsia="en-US"/>
        </w:rPr>
        <w:t>Each student will read the relevant sections of the UN Guiding Principles and submit a short post summarizing their assigned responsibility.</w:t>
      </w:r>
    </w:p>
    <w:p w14:paraId="1B582190" w14:textId="77777777" w:rsidR="000E5C6F" w:rsidRPr="000E5C6F" w:rsidRDefault="000E5C6F" w:rsidP="0085586B">
      <w:pPr>
        <w:numPr>
          <w:ilvl w:val="1"/>
          <w:numId w:val="56"/>
        </w:numPr>
        <w:spacing w:before="10" w:line="360" w:lineRule="auto"/>
        <w:rPr>
          <w:rFonts w:ascii="Calibri" w:hAnsi="Calibri"/>
          <w:color w:val="000000"/>
          <w:lang w:eastAsia="en-US"/>
        </w:rPr>
      </w:pPr>
      <w:r w:rsidRPr="000E5C6F">
        <w:rPr>
          <w:rFonts w:ascii="Calibri" w:hAnsi="Calibri"/>
          <w:color w:val="000000"/>
          <w:lang w:eastAsia="en-US"/>
        </w:rPr>
        <w:t>Posts should highlight key principles, provide real-world examples, and discuss potential challenges in implementation.</w:t>
      </w:r>
    </w:p>
    <w:p w14:paraId="1F0C4B16" w14:textId="2D1BE735" w:rsidR="000E5C6F" w:rsidRPr="000E5C6F" w:rsidRDefault="000E5C6F" w:rsidP="0085586B">
      <w:pPr>
        <w:numPr>
          <w:ilvl w:val="0"/>
          <w:numId w:val="56"/>
        </w:numPr>
        <w:spacing w:before="10" w:line="360" w:lineRule="auto"/>
        <w:rPr>
          <w:rFonts w:ascii="Calibri" w:hAnsi="Calibri"/>
          <w:color w:val="000000"/>
          <w:lang w:eastAsia="en-US"/>
        </w:rPr>
      </w:pPr>
      <w:r w:rsidRPr="000E5C6F">
        <w:rPr>
          <w:rFonts w:ascii="Calibri" w:hAnsi="Calibri"/>
          <w:color w:val="000000"/>
          <w:lang w:eastAsia="en-US"/>
        </w:rPr>
        <w:t>Engagement (</w:t>
      </w:r>
      <w:r>
        <w:rPr>
          <w:rFonts w:ascii="Calibri" w:hAnsi="Calibri"/>
          <w:color w:val="000000"/>
          <w:lang w:eastAsia="en-US"/>
        </w:rPr>
        <w:t xml:space="preserve">50 </w:t>
      </w:r>
      <w:r w:rsidRPr="000E5C6F">
        <w:rPr>
          <w:rFonts w:ascii="Calibri" w:hAnsi="Calibri"/>
          <w:color w:val="000000"/>
          <w:lang w:eastAsia="en-US"/>
        </w:rPr>
        <w:t>words per response):</w:t>
      </w:r>
    </w:p>
    <w:p w14:paraId="35A94031" w14:textId="65A4A30C" w:rsidR="000E5C6F" w:rsidRPr="000E5C6F" w:rsidRDefault="000E5C6F" w:rsidP="0085586B">
      <w:pPr>
        <w:numPr>
          <w:ilvl w:val="1"/>
          <w:numId w:val="56"/>
        </w:numPr>
        <w:spacing w:before="10" w:line="360" w:lineRule="auto"/>
        <w:rPr>
          <w:rFonts w:ascii="Calibri" w:hAnsi="Calibri"/>
          <w:color w:val="000000"/>
          <w:lang w:eastAsia="en-US"/>
        </w:rPr>
      </w:pPr>
      <w:r w:rsidRPr="000E5C6F">
        <w:rPr>
          <w:rFonts w:ascii="Calibri" w:hAnsi="Calibri"/>
          <w:color w:val="000000"/>
          <w:lang w:eastAsia="en-US"/>
        </w:rPr>
        <w:t xml:space="preserve">Each student must respond to at least </w:t>
      </w:r>
      <w:r>
        <w:rPr>
          <w:rFonts w:ascii="Calibri" w:hAnsi="Calibri"/>
          <w:color w:val="000000"/>
          <w:lang w:eastAsia="en-US"/>
        </w:rPr>
        <w:t>one</w:t>
      </w:r>
      <w:r w:rsidRPr="000E5C6F">
        <w:rPr>
          <w:rFonts w:ascii="Calibri" w:hAnsi="Calibri"/>
          <w:color w:val="000000"/>
          <w:lang w:eastAsia="en-US"/>
        </w:rPr>
        <w:t xml:space="preserve"> peer from the opposite group.</w:t>
      </w:r>
    </w:p>
    <w:p w14:paraId="3910704B" w14:textId="77777777" w:rsidR="000E5C6F" w:rsidRPr="000E5C6F" w:rsidRDefault="000E5C6F" w:rsidP="0085586B">
      <w:pPr>
        <w:numPr>
          <w:ilvl w:val="1"/>
          <w:numId w:val="56"/>
        </w:numPr>
        <w:spacing w:before="10" w:line="360" w:lineRule="auto"/>
        <w:rPr>
          <w:rFonts w:ascii="Calibri" w:hAnsi="Calibri"/>
          <w:color w:val="000000"/>
          <w:lang w:eastAsia="en-US"/>
        </w:rPr>
      </w:pPr>
      <w:r w:rsidRPr="000E5C6F">
        <w:rPr>
          <w:rFonts w:ascii="Calibri" w:hAnsi="Calibri"/>
          <w:color w:val="000000"/>
          <w:lang w:eastAsia="en-US"/>
        </w:rPr>
        <w:t>Responses should engage critically, ask questions, or challenge interpretations using evidence from the document or real-world cases.</w:t>
      </w:r>
    </w:p>
    <w:p w14:paraId="70C81437" w14:textId="77777777" w:rsidR="000E5C6F" w:rsidRDefault="000E5C6F" w:rsidP="00530884">
      <w:pPr>
        <w:spacing w:before="10" w:line="360" w:lineRule="auto"/>
        <w:rPr>
          <w:rFonts w:ascii="Calibri" w:hAnsi="Calibri"/>
          <w:color w:val="000000"/>
        </w:rPr>
      </w:pPr>
    </w:p>
    <w:p w14:paraId="228A560C" w14:textId="689CBC31" w:rsidR="00947F31" w:rsidRPr="000E5C6F" w:rsidRDefault="000B3DC8" w:rsidP="000E5C6F">
      <w:pPr>
        <w:spacing w:line="360" w:lineRule="auto"/>
        <w:jc w:val="both"/>
        <w:rPr>
          <w:rFonts w:ascii="Calibri" w:hAnsi="Calibri" w:cs="Calibri"/>
          <w:color w:val="000000"/>
          <w:lang w:val="en-GB"/>
        </w:rPr>
      </w:pPr>
      <w:r>
        <w:rPr>
          <w:rFonts w:ascii="Calibri" w:hAnsi="Calibri"/>
          <w:color w:val="000000"/>
        </w:rPr>
        <w:t>The activity will be peer-reviewed.</w:t>
      </w:r>
    </w:p>
    <w:p w14:paraId="3013C062" w14:textId="3EE8A466" w:rsidR="00947F31" w:rsidRDefault="00947F31" w:rsidP="00D502DA">
      <w:pPr>
        <w:spacing w:before="10" w:line="360" w:lineRule="auto"/>
        <w:jc w:val="both"/>
        <w:rPr>
          <w:rFonts w:ascii="Calibri" w:hAnsi="Calibri" w:cs="Calibri"/>
        </w:rPr>
      </w:pPr>
      <w:r w:rsidRPr="005E7AFB">
        <w:rPr>
          <w:rFonts w:ascii="Calibri" w:hAnsi="Calibri" w:cs="Calibri"/>
          <w:b/>
          <w:bCs/>
        </w:rPr>
        <w:t xml:space="preserve">Learning Outcome Related with the Interactive Activity </w:t>
      </w:r>
      <w:r w:rsidR="00F339D7">
        <w:rPr>
          <w:rFonts w:ascii="Calibri" w:hAnsi="Calibri" w:cs="Calibri"/>
          <w:b/>
          <w:bCs/>
        </w:rPr>
        <w:t>are C.O.[2] and</w:t>
      </w:r>
      <w:r w:rsidRPr="005E7AFB">
        <w:rPr>
          <w:rFonts w:ascii="Calibri" w:hAnsi="Calibri" w:cs="Calibri"/>
        </w:rPr>
        <w:t xml:space="preserve"> </w:t>
      </w:r>
      <w:r w:rsidR="00260815">
        <w:rPr>
          <w:rFonts w:ascii="Calibri" w:hAnsi="Calibri" w:cs="Calibri"/>
          <w:b/>
          <w:bCs/>
        </w:rPr>
        <w:t>C</w:t>
      </w:r>
      <w:r w:rsidRPr="005E7AFB">
        <w:rPr>
          <w:rFonts w:ascii="Calibri" w:hAnsi="Calibri" w:cs="Calibri"/>
          <w:b/>
          <w:bCs/>
        </w:rPr>
        <w:t>.O.</w:t>
      </w:r>
      <w:r w:rsidR="00260815">
        <w:rPr>
          <w:rFonts w:ascii="Calibri" w:hAnsi="Calibri" w:cs="Calibri"/>
          <w:b/>
          <w:bCs/>
        </w:rPr>
        <w:t>[</w:t>
      </w:r>
      <w:r w:rsidR="0096393C">
        <w:rPr>
          <w:rFonts w:ascii="Calibri" w:hAnsi="Calibri" w:cs="Calibri"/>
          <w:b/>
          <w:bCs/>
        </w:rPr>
        <w:t>6</w:t>
      </w:r>
      <w:r w:rsidR="00260815">
        <w:rPr>
          <w:rFonts w:ascii="Calibri" w:hAnsi="Calibri" w:cs="Calibri"/>
          <w:b/>
          <w:bCs/>
        </w:rPr>
        <w:t>]</w:t>
      </w:r>
      <w:r w:rsidRPr="005E7AFB">
        <w:rPr>
          <w:rFonts w:ascii="Calibri" w:hAnsi="Calibri" w:cs="Calibri"/>
        </w:rPr>
        <w:t xml:space="preserve"> </w:t>
      </w:r>
    </w:p>
    <w:p w14:paraId="7189DB8D" w14:textId="50B89872" w:rsidR="00691535" w:rsidRDefault="00691535" w:rsidP="00B05C49">
      <w:pPr>
        <w:spacing w:before="10" w:line="360" w:lineRule="auto"/>
        <w:jc w:val="both"/>
        <w:rPr>
          <w:rFonts w:ascii="Calibri" w:hAnsi="Calibri"/>
          <w:color w:val="000000"/>
        </w:rPr>
      </w:pPr>
    </w:p>
    <w:p w14:paraId="54BD40BA" w14:textId="77777777" w:rsidR="00691535" w:rsidRPr="008D79B7" w:rsidRDefault="00691535" w:rsidP="00B05C49">
      <w:pPr>
        <w:spacing w:before="10" w:line="360" w:lineRule="auto"/>
        <w:jc w:val="both"/>
        <w:rPr>
          <w:rFonts w:ascii="Calibri" w:hAnsi="Calibri"/>
          <w:color w:val="000000"/>
        </w:rPr>
      </w:pPr>
    </w:p>
    <w:p w14:paraId="274CA85D" w14:textId="77777777" w:rsidR="00B05C49" w:rsidRPr="008D79B7" w:rsidRDefault="00686715" w:rsidP="00B05C49">
      <w:pPr>
        <w:spacing w:before="10" w:line="360" w:lineRule="auto"/>
        <w:jc w:val="both"/>
        <w:rPr>
          <w:rFonts w:ascii="Calibri" w:hAnsi="Calibri"/>
          <w:b/>
          <w:color w:val="000090"/>
          <w:sz w:val="28"/>
          <w:szCs w:val="28"/>
        </w:rPr>
      </w:pPr>
      <w:r>
        <w:rPr>
          <w:rFonts w:ascii="Calibri" w:hAnsi="Calibri"/>
          <w:b/>
          <w:color w:val="000090"/>
          <w:sz w:val="28"/>
          <w:szCs w:val="28"/>
        </w:rPr>
        <w:lastRenderedPageBreak/>
        <w:t>2</w:t>
      </w:r>
      <w:r w:rsidR="00B05C49" w:rsidRPr="008D79B7">
        <w:rPr>
          <w:rFonts w:ascii="Calibri" w:hAnsi="Calibri"/>
          <w:b/>
          <w:color w:val="000090"/>
          <w:sz w:val="28"/>
          <w:szCs w:val="28"/>
        </w:rPr>
        <w:t>.</w:t>
      </w:r>
      <w:r w:rsidR="002D5C58">
        <w:rPr>
          <w:rFonts w:ascii="Calibri" w:hAnsi="Calibri"/>
          <w:b/>
          <w:color w:val="000090"/>
          <w:sz w:val="28"/>
          <w:szCs w:val="28"/>
        </w:rPr>
        <w:t>9</w:t>
      </w:r>
      <w:r w:rsidR="00B05C49" w:rsidRPr="008D79B7">
        <w:rPr>
          <w:rFonts w:ascii="Calibri" w:hAnsi="Calibri"/>
          <w:b/>
          <w:color w:val="000090"/>
          <w:sz w:val="28"/>
          <w:szCs w:val="28"/>
        </w:rPr>
        <w:t xml:space="preserve">. </w:t>
      </w:r>
      <w:r w:rsidR="00B05C49">
        <w:rPr>
          <w:rFonts w:ascii="Calibri" w:hAnsi="Calibri"/>
          <w:b/>
          <w:color w:val="000090"/>
          <w:sz w:val="28"/>
          <w:szCs w:val="28"/>
        </w:rPr>
        <w:t>How much time will you need to study?</w:t>
      </w:r>
    </w:p>
    <w:p w14:paraId="42E3C663" w14:textId="5F9267A1" w:rsidR="00B05C49" w:rsidRDefault="00B05C49" w:rsidP="00B05C49">
      <w:pPr>
        <w:spacing w:after="120" w:line="360" w:lineRule="auto"/>
        <w:rPr>
          <w:rFonts w:ascii="Calibri" w:hAnsi="Calibri"/>
        </w:rPr>
      </w:pPr>
      <w:r w:rsidRPr="00527C4D">
        <w:rPr>
          <w:rFonts w:ascii="Calibri" w:hAnsi="Calibri"/>
        </w:rPr>
        <w:t xml:space="preserve">Assume that you will need to devote approximately </w:t>
      </w:r>
      <w:r w:rsidR="00527C4D" w:rsidRPr="00527C4D">
        <w:rPr>
          <w:rFonts w:ascii="Calibri" w:hAnsi="Calibri"/>
        </w:rPr>
        <w:t>1</w:t>
      </w:r>
      <w:r w:rsidR="00C56747">
        <w:rPr>
          <w:rFonts w:ascii="Calibri" w:hAnsi="Calibri"/>
        </w:rPr>
        <w:t>0</w:t>
      </w:r>
      <w:r w:rsidRPr="00527C4D">
        <w:rPr>
          <w:rFonts w:ascii="Calibri" w:hAnsi="Calibri"/>
        </w:rPr>
        <w:t>-</w:t>
      </w:r>
      <w:r w:rsidR="00C56747">
        <w:rPr>
          <w:rFonts w:ascii="Calibri" w:hAnsi="Calibri"/>
        </w:rPr>
        <w:t>15</w:t>
      </w:r>
      <w:r w:rsidRPr="00527C4D">
        <w:rPr>
          <w:rFonts w:ascii="Calibri" w:hAnsi="Calibri"/>
        </w:rPr>
        <w:t xml:space="preserve"> hours.</w:t>
      </w:r>
    </w:p>
    <w:p w14:paraId="513547C7" w14:textId="5B64342A" w:rsidR="00E14788" w:rsidRDefault="00E14788" w:rsidP="00B05C49">
      <w:pPr>
        <w:spacing w:after="120" w:line="360" w:lineRule="auto"/>
        <w:rPr>
          <w:rFonts w:ascii="Calibri" w:hAnsi="Calibri"/>
        </w:rPr>
      </w:pPr>
    </w:p>
    <w:p w14:paraId="0C3EAF6F" w14:textId="77777777" w:rsidR="00E14788" w:rsidRPr="008D79B7" w:rsidRDefault="00E14788" w:rsidP="00B05C49">
      <w:pPr>
        <w:spacing w:after="120" w:line="360" w:lineRule="auto"/>
        <w:rPr>
          <w:rFonts w:ascii="Calibri" w:hAnsi="Calibri"/>
        </w:rPr>
      </w:pPr>
    </w:p>
    <w:p w14:paraId="373E8C32" w14:textId="77777777" w:rsidR="002E6B78" w:rsidRPr="00114D94" w:rsidRDefault="002E6B78" w:rsidP="00114D94">
      <w:pPr>
        <w:pStyle w:val="Heading2"/>
        <w:rPr>
          <w:b w:val="0"/>
          <w:bCs w:val="0"/>
          <w:i w:val="0"/>
          <w:iCs w:val="0"/>
        </w:rPr>
      </w:pPr>
      <w:bookmarkStart w:id="148" w:name="_Toc79496827"/>
      <w:bookmarkStart w:id="149" w:name="_Toc112673499"/>
      <w:bookmarkEnd w:id="145"/>
      <w:r w:rsidRPr="00114D94">
        <w:rPr>
          <w:b w:val="0"/>
          <w:bCs w:val="0"/>
          <w:i w:val="0"/>
          <w:iCs w:val="0"/>
        </w:rPr>
        <w:t>Week 3</w:t>
      </w:r>
      <w:bookmarkEnd w:id="148"/>
      <w:bookmarkEnd w:id="149"/>
    </w:p>
    <w:p w14:paraId="759537E5" w14:textId="68783C97" w:rsidR="002E6B78" w:rsidRPr="00114D94" w:rsidRDefault="00464911" w:rsidP="002E6B78">
      <w:pPr>
        <w:spacing w:after="120" w:line="360" w:lineRule="auto"/>
        <w:rPr>
          <w:rFonts w:ascii="Calibri" w:hAnsi="Calibri"/>
          <w:b/>
          <w:bCs/>
          <w:color w:val="000090"/>
          <w:sz w:val="36"/>
          <w:szCs w:val="36"/>
        </w:rPr>
      </w:pPr>
      <w:r>
        <w:rPr>
          <w:rFonts w:ascii="Calibri" w:hAnsi="Calibri"/>
          <w:b/>
          <w:bCs/>
          <w:color w:val="000090"/>
          <w:sz w:val="36"/>
          <w:szCs w:val="36"/>
        </w:rPr>
        <w:t xml:space="preserve">The World Trade Organization </w:t>
      </w:r>
    </w:p>
    <w:p w14:paraId="788E554F" w14:textId="77777777" w:rsidR="002E6B78" w:rsidRDefault="002E6B78" w:rsidP="002E6B78">
      <w:pPr>
        <w:spacing w:after="120" w:line="360" w:lineRule="auto"/>
        <w:rPr>
          <w:rFonts w:ascii="Calibri" w:hAnsi="Calibri"/>
          <w:color w:val="000090"/>
        </w:rPr>
      </w:pPr>
    </w:p>
    <w:p w14:paraId="076BA121" w14:textId="77777777" w:rsidR="002E6B78" w:rsidRPr="0037607C" w:rsidRDefault="002E6B78" w:rsidP="002E6B78">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471111FB" w14:textId="76E75223" w:rsidR="002E6B78" w:rsidRDefault="00C71585" w:rsidP="0085586B">
      <w:pPr>
        <w:numPr>
          <w:ilvl w:val="0"/>
          <w:numId w:val="16"/>
        </w:numPr>
        <w:tabs>
          <w:tab w:val="clear" w:pos="720"/>
          <w:tab w:val="num" w:pos="270"/>
        </w:tabs>
        <w:spacing w:after="120" w:line="360" w:lineRule="auto"/>
        <w:ind w:left="360"/>
        <w:rPr>
          <w:rFonts w:ascii="Calibri" w:hAnsi="Calibri"/>
          <w:i/>
        </w:rPr>
      </w:pPr>
      <w:r>
        <w:rPr>
          <w:rFonts w:ascii="Calibri" w:hAnsi="Calibri"/>
          <w:i/>
        </w:rPr>
        <w:t>The World Trade Organization has 164 members</w:t>
      </w:r>
      <w:r w:rsidR="003A1B1C">
        <w:rPr>
          <w:rFonts w:ascii="Calibri" w:hAnsi="Calibri"/>
          <w:i/>
        </w:rPr>
        <w:t>?</w:t>
      </w:r>
    </w:p>
    <w:p w14:paraId="74EB9D5A" w14:textId="1A4E13FB" w:rsidR="002E6B78" w:rsidRDefault="00C71585" w:rsidP="0085586B">
      <w:pPr>
        <w:numPr>
          <w:ilvl w:val="0"/>
          <w:numId w:val="16"/>
        </w:numPr>
        <w:tabs>
          <w:tab w:val="clear" w:pos="720"/>
          <w:tab w:val="num" w:pos="270"/>
        </w:tabs>
        <w:spacing w:after="120" w:line="360" w:lineRule="auto"/>
        <w:ind w:left="270" w:hanging="270"/>
        <w:rPr>
          <w:rFonts w:ascii="Calibri" w:hAnsi="Calibri"/>
          <w:i/>
        </w:rPr>
      </w:pPr>
      <w:r>
        <w:rPr>
          <w:rFonts w:ascii="Calibri" w:hAnsi="Calibri"/>
          <w:i/>
        </w:rPr>
        <w:t>The World Trade Organization has three functions</w:t>
      </w:r>
      <w:r w:rsidR="003A1B1C">
        <w:rPr>
          <w:rFonts w:ascii="Calibri" w:hAnsi="Calibri"/>
          <w:i/>
        </w:rPr>
        <w:t>?</w:t>
      </w:r>
    </w:p>
    <w:p w14:paraId="20687065" w14:textId="77777777" w:rsidR="00195BE5" w:rsidRPr="003A1B1C" w:rsidRDefault="00195BE5" w:rsidP="0085586B">
      <w:pPr>
        <w:numPr>
          <w:ilvl w:val="0"/>
          <w:numId w:val="26"/>
        </w:numPr>
        <w:spacing w:after="120" w:line="360" w:lineRule="auto"/>
        <w:rPr>
          <w:rFonts w:ascii="Calibri" w:hAnsi="Calibri"/>
          <w:i/>
        </w:rPr>
      </w:pPr>
      <w:r w:rsidRPr="003A1B1C">
        <w:rPr>
          <w:rFonts w:ascii="Calibri" w:hAnsi="Calibri"/>
          <w:i/>
        </w:rPr>
        <w:t>It is a negotiationg forum where member states sort out the trade probmes they face with each other.</w:t>
      </w:r>
    </w:p>
    <w:p w14:paraId="61ACA5C9" w14:textId="77777777" w:rsidR="00195BE5" w:rsidRPr="003A1B1C" w:rsidRDefault="00195BE5" w:rsidP="0085586B">
      <w:pPr>
        <w:numPr>
          <w:ilvl w:val="0"/>
          <w:numId w:val="26"/>
        </w:numPr>
        <w:spacing w:after="120" w:line="360" w:lineRule="auto"/>
        <w:rPr>
          <w:rFonts w:ascii="Calibri" w:hAnsi="Calibri"/>
          <w:i/>
        </w:rPr>
      </w:pPr>
      <w:r w:rsidRPr="003A1B1C">
        <w:rPr>
          <w:rFonts w:ascii="Calibri" w:hAnsi="Calibri"/>
          <w:i/>
        </w:rPr>
        <w:t>It operates as a system of trade agreements.</w:t>
      </w:r>
    </w:p>
    <w:p w14:paraId="5A0B857C" w14:textId="2E4974AF" w:rsidR="00195BE5" w:rsidRPr="003A1B1C" w:rsidRDefault="00195BE5" w:rsidP="0085586B">
      <w:pPr>
        <w:numPr>
          <w:ilvl w:val="0"/>
          <w:numId w:val="26"/>
        </w:numPr>
        <w:spacing w:after="120" w:line="360" w:lineRule="auto"/>
        <w:rPr>
          <w:rFonts w:ascii="Calibri" w:hAnsi="Calibri"/>
          <w:i/>
        </w:rPr>
      </w:pPr>
      <w:r w:rsidRPr="003A1B1C">
        <w:rPr>
          <w:rFonts w:ascii="Calibri" w:hAnsi="Calibri"/>
          <w:i/>
        </w:rPr>
        <w:t>It settles dipsutes.</w:t>
      </w:r>
    </w:p>
    <w:p w14:paraId="0A591D8C" w14:textId="77777777" w:rsidR="002E6B78" w:rsidRPr="00DE2FDA" w:rsidRDefault="002E6B78" w:rsidP="002E6B78">
      <w:pPr>
        <w:spacing w:after="120" w:line="360" w:lineRule="auto"/>
        <w:ind w:left="270"/>
        <w:rPr>
          <w:rFonts w:ascii="Calibri" w:hAnsi="Calibri"/>
          <w:i/>
        </w:rPr>
      </w:pPr>
    </w:p>
    <w:p w14:paraId="17CF2BA6" w14:textId="77777777" w:rsidR="002E6B78" w:rsidRPr="00F41E6F" w:rsidRDefault="002E6B78" w:rsidP="002E6B78">
      <w:pPr>
        <w:spacing w:after="120" w:line="360" w:lineRule="auto"/>
        <w:rPr>
          <w:rFonts w:ascii="Calibri" w:hAnsi="Calibri"/>
          <w:b/>
          <w:bCs/>
          <w:color w:val="000090"/>
          <w:sz w:val="36"/>
          <w:szCs w:val="36"/>
        </w:rPr>
      </w:pPr>
      <w:r>
        <w:rPr>
          <w:rFonts w:ascii="Calibri" w:hAnsi="Calibri"/>
          <w:b/>
          <w:bCs/>
          <w:color w:val="000090"/>
          <w:sz w:val="28"/>
          <w:szCs w:val="28"/>
        </w:rPr>
        <w:t>3</w:t>
      </w:r>
      <w:r w:rsidRPr="00F41E6F">
        <w:rPr>
          <w:rFonts w:ascii="Calibri" w:hAnsi="Calibri"/>
          <w:b/>
          <w:bCs/>
          <w:color w:val="000090"/>
          <w:sz w:val="28"/>
          <w:szCs w:val="28"/>
        </w:rPr>
        <w:t xml:space="preserve">.1. </w:t>
      </w:r>
      <w:r>
        <w:rPr>
          <w:rFonts w:ascii="Calibri" w:hAnsi="Calibri"/>
          <w:b/>
          <w:bCs/>
          <w:color w:val="000090"/>
          <w:sz w:val="28"/>
          <w:szCs w:val="28"/>
        </w:rPr>
        <w:t>What do we aim for through our engagement with the module</w:t>
      </w:r>
      <w:r w:rsidRPr="00F41E6F">
        <w:rPr>
          <w:rFonts w:ascii="Calibri" w:hAnsi="Calibri"/>
          <w:b/>
          <w:bCs/>
          <w:color w:val="000090"/>
        </w:rPr>
        <w:t xml:space="preserve"> </w:t>
      </w:r>
      <w:r w:rsidRPr="00F41E6F">
        <w:rPr>
          <w:rFonts w:ascii="Calibri" w:hAnsi="Calibri"/>
          <w:b/>
          <w:bCs/>
          <w:color w:val="000090"/>
          <w:sz w:val="28"/>
        </w:rPr>
        <w:t>(learning purposes and objectives)?</w:t>
      </w:r>
      <w:r w:rsidRPr="00F41E6F">
        <w:rPr>
          <w:rFonts w:ascii="Calibri" w:hAnsi="Calibri"/>
          <w:b/>
          <w:bCs/>
          <w:color w:val="000090"/>
          <w:sz w:val="40"/>
          <w:szCs w:val="36"/>
        </w:rPr>
        <w:t xml:space="preserve"> </w:t>
      </w:r>
    </w:p>
    <w:p w14:paraId="01CA4418" w14:textId="77777777" w:rsidR="002E6B78" w:rsidRPr="00644AA5" w:rsidRDefault="002E6B78" w:rsidP="002E6B78">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47A2F674" w14:textId="62035651" w:rsidR="002E6B78" w:rsidRPr="00BE06A8" w:rsidRDefault="000D6B7B" w:rsidP="0085586B">
      <w:pPr>
        <w:numPr>
          <w:ilvl w:val="0"/>
          <w:numId w:val="49"/>
        </w:numPr>
        <w:spacing w:after="120" w:line="276" w:lineRule="auto"/>
        <w:rPr>
          <w:rFonts w:ascii="Calibri" w:hAnsi="Calibri" w:cs="Calibri"/>
          <w:color w:val="000000" w:themeColor="text1"/>
        </w:rPr>
      </w:pPr>
      <w:r w:rsidRPr="00BE06A8">
        <w:rPr>
          <w:rFonts w:ascii="Calibri" w:hAnsi="Calibri" w:cs="Calibri"/>
          <w:color w:val="000000" w:themeColor="text1"/>
        </w:rPr>
        <w:t>What is the historical development of the WTO</w:t>
      </w:r>
      <w:r w:rsidR="003A1B1C" w:rsidRPr="00BE06A8">
        <w:rPr>
          <w:rFonts w:ascii="Calibri" w:hAnsi="Calibri" w:cs="Calibri"/>
          <w:color w:val="000000" w:themeColor="text1"/>
        </w:rPr>
        <w:t>?</w:t>
      </w:r>
    </w:p>
    <w:p w14:paraId="51D5A0A6" w14:textId="35135A70" w:rsidR="002E6B78" w:rsidRPr="00BE06A8" w:rsidRDefault="000D6B7B" w:rsidP="0085586B">
      <w:pPr>
        <w:numPr>
          <w:ilvl w:val="0"/>
          <w:numId w:val="49"/>
        </w:numPr>
        <w:spacing w:after="120" w:line="276" w:lineRule="auto"/>
        <w:rPr>
          <w:rFonts w:ascii="Calibri" w:hAnsi="Calibri"/>
          <w:color w:val="000000" w:themeColor="text1"/>
        </w:rPr>
      </w:pPr>
      <w:r w:rsidRPr="00BE06A8">
        <w:rPr>
          <w:rFonts w:ascii="Calibri" w:hAnsi="Calibri" w:cs="Calibri"/>
          <w:color w:val="000000" w:themeColor="text1"/>
        </w:rPr>
        <w:t>What is the WTO</w:t>
      </w:r>
      <w:r w:rsidR="003A1B1C" w:rsidRPr="00BE06A8">
        <w:rPr>
          <w:rFonts w:ascii="Calibri" w:hAnsi="Calibri" w:cs="Calibri"/>
          <w:color w:val="000000" w:themeColor="text1"/>
        </w:rPr>
        <w:t>?</w:t>
      </w:r>
    </w:p>
    <w:p w14:paraId="0B80EF5A" w14:textId="42813B93" w:rsidR="002E6B78" w:rsidRPr="00BE06A8" w:rsidRDefault="002E6B78" w:rsidP="0085586B">
      <w:pPr>
        <w:numPr>
          <w:ilvl w:val="0"/>
          <w:numId w:val="49"/>
        </w:numPr>
        <w:spacing w:after="120" w:line="276" w:lineRule="auto"/>
        <w:rPr>
          <w:rFonts w:ascii="Calibri" w:hAnsi="Calibri"/>
          <w:color w:val="000000" w:themeColor="text1"/>
        </w:rPr>
      </w:pPr>
      <w:r w:rsidRPr="00BE06A8">
        <w:rPr>
          <w:rFonts w:ascii="Calibri" w:hAnsi="Calibri" w:cs="Calibri"/>
          <w:color w:val="000000" w:themeColor="text1"/>
        </w:rPr>
        <w:t xml:space="preserve">What is </w:t>
      </w:r>
      <w:r w:rsidR="000D6B7B" w:rsidRPr="00BE06A8">
        <w:rPr>
          <w:rFonts w:ascii="Calibri" w:hAnsi="Calibri" w:cs="Calibri"/>
          <w:color w:val="000000" w:themeColor="text1"/>
        </w:rPr>
        <w:t>the structure of the WTO</w:t>
      </w:r>
      <w:r w:rsidR="003A1B1C" w:rsidRPr="00BE06A8">
        <w:rPr>
          <w:rFonts w:ascii="Calibri" w:hAnsi="Calibri" w:cs="Calibri"/>
          <w:color w:val="000000" w:themeColor="text1"/>
        </w:rPr>
        <w:t>?</w:t>
      </w:r>
    </w:p>
    <w:p w14:paraId="6C6B0A83" w14:textId="72D75BC7" w:rsidR="002E6B78" w:rsidRPr="00BE06A8" w:rsidRDefault="002E6B78" w:rsidP="0085586B">
      <w:pPr>
        <w:numPr>
          <w:ilvl w:val="0"/>
          <w:numId w:val="49"/>
        </w:numPr>
        <w:spacing w:after="120" w:line="276" w:lineRule="auto"/>
        <w:rPr>
          <w:rFonts w:ascii="Calibri" w:hAnsi="Calibri"/>
          <w:color w:val="000000" w:themeColor="text1"/>
        </w:rPr>
      </w:pPr>
      <w:r w:rsidRPr="00BE06A8">
        <w:rPr>
          <w:rFonts w:ascii="Calibri" w:hAnsi="Calibri" w:cs="Calibri"/>
          <w:color w:val="000000" w:themeColor="text1"/>
        </w:rPr>
        <w:t>Wh</w:t>
      </w:r>
      <w:r w:rsidR="000D6B7B" w:rsidRPr="00BE06A8">
        <w:rPr>
          <w:rFonts w:ascii="Calibri" w:hAnsi="Calibri" w:cs="Calibri"/>
          <w:color w:val="000000" w:themeColor="text1"/>
        </w:rPr>
        <w:t>o</w:t>
      </w:r>
      <w:r w:rsidRPr="00BE06A8">
        <w:rPr>
          <w:rFonts w:ascii="Calibri" w:hAnsi="Calibri" w:cs="Calibri"/>
          <w:color w:val="000000" w:themeColor="text1"/>
        </w:rPr>
        <w:t xml:space="preserve"> </w:t>
      </w:r>
      <w:r w:rsidR="000D6B7B" w:rsidRPr="00BE06A8">
        <w:rPr>
          <w:rFonts w:ascii="Calibri" w:hAnsi="Calibri" w:cs="Calibri"/>
          <w:color w:val="000000" w:themeColor="text1"/>
        </w:rPr>
        <w:t>are the organs of the WTO</w:t>
      </w:r>
      <w:r w:rsidR="003A1B1C" w:rsidRPr="00BE06A8">
        <w:rPr>
          <w:rFonts w:ascii="Calibri" w:hAnsi="Calibri" w:cs="Calibri"/>
          <w:color w:val="000000" w:themeColor="text1"/>
        </w:rPr>
        <w:t>?</w:t>
      </w:r>
    </w:p>
    <w:p w14:paraId="617F33FB" w14:textId="4AE8D847" w:rsidR="002E6B78" w:rsidRPr="00BE06A8" w:rsidRDefault="00A96BC6" w:rsidP="0085586B">
      <w:pPr>
        <w:numPr>
          <w:ilvl w:val="0"/>
          <w:numId w:val="49"/>
        </w:numPr>
        <w:spacing w:after="120" w:line="276" w:lineRule="auto"/>
        <w:jc w:val="both"/>
        <w:rPr>
          <w:rFonts w:ascii="Calibri" w:hAnsi="Calibri"/>
          <w:color w:val="000000" w:themeColor="text1"/>
        </w:rPr>
      </w:pPr>
      <w:r w:rsidRPr="00BE06A8">
        <w:rPr>
          <w:rFonts w:ascii="Calibri" w:hAnsi="Calibri" w:cs="Calibri"/>
          <w:color w:val="000000" w:themeColor="text1"/>
        </w:rPr>
        <w:t>How are decisions taken in the WTO</w:t>
      </w:r>
      <w:r w:rsidR="003A1B1C" w:rsidRPr="00BE06A8">
        <w:rPr>
          <w:rFonts w:ascii="Calibri" w:hAnsi="Calibri" w:cs="Calibri"/>
          <w:color w:val="000000" w:themeColor="text1"/>
        </w:rPr>
        <w:t>?</w:t>
      </w:r>
    </w:p>
    <w:p w14:paraId="67D5FBDF" w14:textId="61BE06B7" w:rsidR="00A96BC6" w:rsidRPr="00BE06A8" w:rsidRDefault="00A96BC6" w:rsidP="0085586B">
      <w:pPr>
        <w:numPr>
          <w:ilvl w:val="0"/>
          <w:numId w:val="49"/>
        </w:numPr>
        <w:spacing w:after="120" w:line="276" w:lineRule="auto"/>
        <w:jc w:val="both"/>
        <w:rPr>
          <w:rFonts w:ascii="Calibri" w:hAnsi="Calibri"/>
          <w:color w:val="000000" w:themeColor="text1"/>
        </w:rPr>
      </w:pPr>
      <w:r w:rsidRPr="00BE06A8">
        <w:rPr>
          <w:rFonts w:ascii="Calibri" w:hAnsi="Calibri" w:cs="Calibri"/>
          <w:color w:val="000000" w:themeColor="text1"/>
        </w:rPr>
        <w:t>How are disputes settles between member states</w:t>
      </w:r>
      <w:r w:rsidR="003A1B1C" w:rsidRPr="00BE06A8">
        <w:rPr>
          <w:rFonts w:ascii="Calibri" w:hAnsi="Calibri" w:cs="Calibri"/>
          <w:color w:val="000000" w:themeColor="text1"/>
        </w:rPr>
        <w:t>?</w:t>
      </w:r>
    </w:p>
    <w:p w14:paraId="67FA0FB4" w14:textId="77777777" w:rsidR="002E6B78" w:rsidRDefault="002E6B78" w:rsidP="0028187C">
      <w:pPr>
        <w:spacing w:after="120" w:line="276" w:lineRule="auto"/>
        <w:jc w:val="both"/>
        <w:rPr>
          <w:rFonts w:ascii="Calibri" w:hAnsi="Calibri"/>
          <w:b/>
          <w:color w:val="000090"/>
          <w:sz w:val="28"/>
          <w:szCs w:val="28"/>
        </w:rPr>
      </w:pPr>
    </w:p>
    <w:p w14:paraId="7F395F54" w14:textId="77777777" w:rsidR="002E6B78" w:rsidRPr="00F37862" w:rsidRDefault="002E6B78" w:rsidP="002E6B78">
      <w:pPr>
        <w:spacing w:before="10" w:line="360" w:lineRule="auto"/>
        <w:jc w:val="both"/>
        <w:rPr>
          <w:rFonts w:ascii="Calibri" w:hAnsi="Calibri"/>
          <w:color w:val="000090"/>
        </w:rPr>
      </w:pPr>
      <w:r>
        <w:rPr>
          <w:rFonts w:ascii="Calibri" w:hAnsi="Calibri"/>
          <w:b/>
          <w:color w:val="000090"/>
          <w:sz w:val="28"/>
          <w:szCs w:val="28"/>
        </w:rPr>
        <w:t>3</w:t>
      </w:r>
      <w:r w:rsidRPr="00F37862">
        <w:rPr>
          <w:rFonts w:ascii="Calibri" w:hAnsi="Calibri"/>
          <w:b/>
          <w:color w:val="000090"/>
          <w:sz w:val="28"/>
          <w:szCs w:val="28"/>
        </w:rPr>
        <w:t xml:space="preserve">.2. </w:t>
      </w:r>
      <w:r>
        <w:rPr>
          <w:rFonts w:ascii="Calibri" w:hAnsi="Calibri"/>
          <w:b/>
          <w:color w:val="000090"/>
          <w:sz w:val="28"/>
          <w:szCs w:val="28"/>
        </w:rPr>
        <w:t>What will you be able to do after completing the module</w:t>
      </w:r>
      <w:r w:rsidRPr="00F37862">
        <w:rPr>
          <w:rFonts w:ascii="Calibri" w:hAnsi="Calibri"/>
          <w:color w:val="000090"/>
        </w:rPr>
        <w:t xml:space="preserve"> </w:t>
      </w:r>
      <w:r w:rsidRPr="00F37862">
        <w:rPr>
          <w:rFonts w:ascii="Calibri" w:hAnsi="Calibri"/>
          <w:b/>
          <w:color w:val="000090"/>
          <w:sz w:val="28"/>
        </w:rPr>
        <w:t>(learning outcomes)?</w:t>
      </w:r>
    </w:p>
    <w:p w14:paraId="570B0BC8" w14:textId="77777777" w:rsidR="002E6B78" w:rsidRPr="00831931" w:rsidRDefault="002E6B78" w:rsidP="002E6B78">
      <w:pPr>
        <w:spacing w:before="10" w:line="360" w:lineRule="auto"/>
        <w:jc w:val="both"/>
        <w:rPr>
          <w:rFonts w:ascii="Calibri" w:hAnsi="Calibri"/>
          <w:color w:val="000000"/>
        </w:rPr>
      </w:pPr>
      <w:r>
        <w:rPr>
          <w:rFonts w:ascii="Calibri" w:hAnsi="Calibri"/>
          <w:color w:val="000000"/>
        </w:rPr>
        <w:lastRenderedPageBreak/>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5DCFD1A5" w14:textId="765EFC05" w:rsidR="002E6B78" w:rsidRPr="009604F2" w:rsidRDefault="0028187C" w:rsidP="0028187C">
      <w:pPr>
        <w:spacing w:before="10" w:line="360" w:lineRule="auto"/>
        <w:jc w:val="both"/>
        <w:rPr>
          <w:rFonts w:ascii="Calibri" w:hAnsi="Calibri"/>
          <w:color w:val="000000"/>
        </w:rPr>
      </w:pPr>
      <w:r w:rsidRPr="0028187C">
        <w:rPr>
          <w:rFonts w:ascii="Calibri" w:hAnsi="Calibri"/>
          <w:bCs/>
          <w:color w:val="000000"/>
        </w:rPr>
        <w:t>T.O.[3.</w:t>
      </w:r>
      <w:r>
        <w:rPr>
          <w:rFonts w:ascii="Calibri" w:hAnsi="Calibri"/>
          <w:bCs/>
          <w:color w:val="000000"/>
        </w:rPr>
        <w:t>1</w:t>
      </w:r>
      <w:r w:rsidRPr="0028187C">
        <w:rPr>
          <w:rFonts w:ascii="Calibri" w:hAnsi="Calibri"/>
          <w:bCs/>
          <w:color w:val="000000"/>
        </w:rPr>
        <w:t>]</w:t>
      </w:r>
      <w:r>
        <w:rPr>
          <w:rFonts w:ascii="Calibri" w:hAnsi="Calibri"/>
          <w:b/>
          <w:color w:val="000000"/>
        </w:rPr>
        <w:t xml:space="preserve"> i</w:t>
      </w:r>
      <w:r w:rsidR="00DD2802">
        <w:rPr>
          <w:rFonts w:ascii="Calibri" w:hAnsi="Calibri"/>
          <w:b/>
          <w:color w:val="000000"/>
        </w:rPr>
        <w:t xml:space="preserve">dentify </w:t>
      </w:r>
      <w:r w:rsidR="00DD2802">
        <w:rPr>
          <w:rFonts w:ascii="Calibri" w:hAnsi="Calibri"/>
          <w:bCs/>
          <w:color w:val="000000"/>
        </w:rPr>
        <w:t>the main historical phases in the evolution of th</w:t>
      </w:r>
      <w:r w:rsidR="00874F67">
        <w:rPr>
          <w:rFonts w:ascii="Calibri" w:hAnsi="Calibri"/>
          <w:bCs/>
          <w:color w:val="000000"/>
        </w:rPr>
        <w:t>e World Trade Organization</w:t>
      </w:r>
    </w:p>
    <w:p w14:paraId="08AA868E" w14:textId="0D127A3E" w:rsidR="002E6B78" w:rsidRPr="009604F2" w:rsidRDefault="0028187C" w:rsidP="0028187C">
      <w:pPr>
        <w:spacing w:before="10" w:line="360" w:lineRule="auto"/>
        <w:jc w:val="both"/>
        <w:rPr>
          <w:rFonts w:ascii="Calibri" w:hAnsi="Calibri"/>
          <w:b/>
          <w:color w:val="000000"/>
        </w:rPr>
      </w:pPr>
      <w:r w:rsidRPr="0028187C">
        <w:rPr>
          <w:rFonts w:ascii="Calibri" w:hAnsi="Calibri"/>
          <w:bCs/>
          <w:color w:val="000000"/>
        </w:rPr>
        <w:t>T.O.[3.</w:t>
      </w:r>
      <w:r>
        <w:rPr>
          <w:rFonts w:ascii="Calibri" w:hAnsi="Calibri"/>
          <w:bCs/>
          <w:color w:val="000000"/>
        </w:rPr>
        <w:t>2</w:t>
      </w:r>
      <w:r w:rsidRPr="0028187C">
        <w:rPr>
          <w:rFonts w:ascii="Calibri" w:hAnsi="Calibri"/>
          <w:bCs/>
          <w:color w:val="000000"/>
        </w:rPr>
        <w:t>]</w:t>
      </w:r>
      <w:r>
        <w:rPr>
          <w:rFonts w:ascii="Calibri" w:hAnsi="Calibri"/>
          <w:b/>
          <w:color w:val="000000"/>
        </w:rPr>
        <w:t xml:space="preserve"> d</w:t>
      </w:r>
      <w:r w:rsidR="00CE68EE">
        <w:rPr>
          <w:rFonts w:ascii="Calibri" w:hAnsi="Calibri"/>
          <w:b/>
          <w:color w:val="000000"/>
        </w:rPr>
        <w:t xml:space="preserve">escribe </w:t>
      </w:r>
      <w:r w:rsidR="00CE68EE">
        <w:rPr>
          <w:rFonts w:ascii="Calibri" w:hAnsi="Calibri"/>
          <w:bCs/>
          <w:color w:val="000000"/>
        </w:rPr>
        <w:t xml:space="preserve">the structure and function of the WTO </w:t>
      </w:r>
    </w:p>
    <w:p w14:paraId="10F8A060" w14:textId="06D85184" w:rsidR="002E6B78" w:rsidRPr="00831931" w:rsidRDefault="0028187C" w:rsidP="0028187C">
      <w:pPr>
        <w:spacing w:before="10" w:line="360" w:lineRule="auto"/>
        <w:jc w:val="both"/>
        <w:rPr>
          <w:rFonts w:ascii="Calibri" w:hAnsi="Calibri"/>
          <w:color w:val="000000"/>
        </w:rPr>
      </w:pPr>
      <w:r w:rsidRPr="0028187C">
        <w:rPr>
          <w:rFonts w:ascii="Calibri" w:hAnsi="Calibri"/>
          <w:bCs/>
          <w:color w:val="000000"/>
        </w:rPr>
        <w:t>T.O.[3.</w:t>
      </w:r>
      <w:r>
        <w:rPr>
          <w:rFonts w:ascii="Calibri" w:hAnsi="Calibri"/>
          <w:bCs/>
          <w:color w:val="000000"/>
        </w:rPr>
        <w:t>3</w:t>
      </w:r>
      <w:r w:rsidRPr="0028187C">
        <w:rPr>
          <w:rFonts w:ascii="Calibri" w:hAnsi="Calibri"/>
          <w:bCs/>
          <w:color w:val="000000"/>
        </w:rPr>
        <w:t>]</w:t>
      </w:r>
      <w:r>
        <w:rPr>
          <w:rFonts w:ascii="Calibri" w:hAnsi="Calibri"/>
          <w:b/>
          <w:color w:val="000000"/>
        </w:rPr>
        <w:t xml:space="preserve"> </w:t>
      </w:r>
      <w:r w:rsidR="003A1B1C">
        <w:rPr>
          <w:rFonts w:ascii="Calibri" w:hAnsi="Calibri"/>
          <w:b/>
          <w:bCs/>
          <w:color w:val="000000"/>
        </w:rPr>
        <w:t>explain</w:t>
      </w:r>
      <w:r w:rsidR="004A5979">
        <w:rPr>
          <w:rFonts w:ascii="Calibri" w:hAnsi="Calibri"/>
          <w:b/>
          <w:bCs/>
          <w:color w:val="000000"/>
        </w:rPr>
        <w:t xml:space="preserve"> </w:t>
      </w:r>
      <w:r w:rsidR="004A5979">
        <w:rPr>
          <w:rFonts w:ascii="Calibri" w:hAnsi="Calibri"/>
          <w:color w:val="000000"/>
        </w:rPr>
        <w:t>the procedure of dispute settlement in the context the WTO</w:t>
      </w:r>
    </w:p>
    <w:p w14:paraId="2D2D2B7D" w14:textId="68563F4D" w:rsidR="002E6B78" w:rsidRDefault="0028187C" w:rsidP="0028187C">
      <w:pPr>
        <w:spacing w:before="10" w:line="360" w:lineRule="auto"/>
        <w:jc w:val="both"/>
        <w:rPr>
          <w:rFonts w:ascii="Calibri" w:hAnsi="Calibri"/>
          <w:color w:val="000000"/>
        </w:rPr>
      </w:pPr>
      <w:r w:rsidRPr="0028187C">
        <w:rPr>
          <w:rFonts w:ascii="Calibri" w:hAnsi="Calibri"/>
          <w:bCs/>
          <w:color w:val="000000"/>
        </w:rPr>
        <w:t>T.O.[3.</w:t>
      </w:r>
      <w:r>
        <w:rPr>
          <w:rFonts w:ascii="Calibri" w:hAnsi="Calibri"/>
          <w:bCs/>
          <w:color w:val="000000"/>
        </w:rPr>
        <w:t>4</w:t>
      </w:r>
      <w:r w:rsidRPr="0028187C">
        <w:rPr>
          <w:rFonts w:ascii="Calibri" w:hAnsi="Calibri"/>
          <w:bCs/>
          <w:color w:val="000000"/>
        </w:rPr>
        <w:t>]</w:t>
      </w:r>
      <w:r>
        <w:rPr>
          <w:rFonts w:ascii="Calibri" w:hAnsi="Calibri"/>
          <w:b/>
          <w:color w:val="000000"/>
        </w:rPr>
        <w:t xml:space="preserve"> </w:t>
      </w:r>
      <w:r w:rsidR="003A1B1C">
        <w:rPr>
          <w:rFonts w:ascii="Calibri" w:hAnsi="Calibri"/>
          <w:b/>
          <w:bCs/>
          <w:color w:val="000000"/>
        </w:rPr>
        <w:t>recognise</w:t>
      </w:r>
      <w:r w:rsidR="004A5979">
        <w:rPr>
          <w:rFonts w:ascii="Calibri" w:hAnsi="Calibri"/>
          <w:b/>
          <w:bCs/>
          <w:color w:val="000000"/>
        </w:rPr>
        <w:t xml:space="preserve"> </w:t>
      </w:r>
      <w:r w:rsidR="00A07872">
        <w:rPr>
          <w:rFonts w:ascii="Calibri" w:hAnsi="Calibri"/>
          <w:color w:val="000000"/>
        </w:rPr>
        <w:t>the link between the WTO and other regimes and the participation of Non-Governmental Organisation</w:t>
      </w:r>
      <w:r w:rsidR="00BE06A8">
        <w:rPr>
          <w:rFonts w:ascii="Calibri" w:hAnsi="Calibri"/>
          <w:color w:val="000000"/>
        </w:rPr>
        <w:t>s</w:t>
      </w:r>
      <w:r w:rsidR="00A07872">
        <w:rPr>
          <w:rFonts w:ascii="Calibri" w:hAnsi="Calibri"/>
          <w:color w:val="000000"/>
        </w:rPr>
        <w:t xml:space="preserve"> </w:t>
      </w:r>
    </w:p>
    <w:p w14:paraId="307A2DF5" w14:textId="77777777" w:rsidR="002E6B78" w:rsidRPr="00AB385E" w:rsidRDefault="002E6B78" w:rsidP="002E6B78">
      <w:pPr>
        <w:spacing w:before="10" w:line="360" w:lineRule="auto"/>
        <w:jc w:val="both"/>
        <w:rPr>
          <w:rFonts w:ascii="Calibri" w:hAnsi="Calibri"/>
          <w:b/>
          <w:color w:val="000090"/>
          <w:sz w:val="28"/>
          <w:szCs w:val="28"/>
        </w:rPr>
      </w:pPr>
    </w:p>
    <w:p w14:paraId="5A41E7AB" w14:textId="77777777" w:rsidR="002E6B78" w:rsidRDefault="002E6B78" w:rsidP="002E6B78">
      <w:pPr>
        <w:spacing w:before="10" w:line="360" w:lineRule="auto"/>
        <w:jc w:val="both"/>
        <w:rPr>
          <w:rFonts w:ascii="Calibri" w:hAnsi="Calibri"/>
          <w:b/>
          <w:color w:val="000090"/>
          <w:sz w:val="28"/>
          <w:szCs w:val="28"/>
          <w:lang w:val="el-GR"/>
        </w:rPr>
      </w:pPr>
      <w:r>
        <w:rPr>
          <w:rFonts w:ascii="Calibri" w:hAnsi="Calibri"/>
          <w:b/>
          <w:color w:val="000090"/>
          <w:sz w:val="28"/>
          <w:szCs w:val="28"/>
        </w:rPr>
        <w:t>3</w:t>
      </w:r>
      <w:r>
        <w:rPr>
          <w:rFonts w:ascii="Calibri" w:hAnsi="Calibri"/>
          <w:b/>
          <w:color w:val="000090"/>
          <w:sz w:val="28"/>
          <w:szCs w:val="28"/>
          <w:lang w:val="el-GR"/>
        </w:rPr>
        <w:t>.3. Keywords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52"/>
        <w:gridCol w:w="2952"/>
        <w:gridCol w:w="2952"/>
      </w:tblGrid>
      <w:tr w:rsidR="006A56A2" w:rsidRPr="006A56A2" w14:paraId="4384F215" w14:textId="77777777" w:rsidTr="00FE0855">
        <w:tc>
          <w:tcPr>
            <w:tcW w:w="2952" w:type="dxa"/>
          </w:tcPr>
          <w:p w14:paraId="40F006F0" w14:textId="77777777" w:rsidR="006A56A2" w:rsidRPr="006A56A2" w:rsidRDefault="006A56A2" w:rsidP="006A56A2">
            <w:pPr>
              <w:spacing w:line="360" w:lineRule="auto"/>
              <w:rPr>
                <w:rFonts w:asciiTheme="minorHAnsi" w:hAnsiTheme="minorHAnsi" w:cstheme="minorHAnsi"/>
                <w:lang w:val="en-GB"/>
              </w:rPr>
            </w:pPr>
            <w:r w:rsidRPr="006A56A2">
              <w:rPr>
                <w:rFonts w:asciiTheme="minorHAnsi" w:hAnsiTheme="minorHAnsi" w:cstheme="minorHAnsi"/>
                <w:lang w:val="en-GB"/>
              </w:rPr>
              <w:t>Bretton Woods</w:t>
            </w:r>
          </w:p>
        </w:tc>
        <w:tc>
          <w:tcPr>
            <w:tcW w:w="2952" w:type="dxa"/>
          </w:tcPr>
          <w:p w14:paraId="5346F2E3" w14:textId="77777777" w:rsidR="006A56A2" w:rsidRPr="006A56A2" w:rsidRDefault="006A56A2" w:rsidP="006A56A2">
            <w:pPr>
              <w:spacing w:line="360" w:lineRule="auto"/>
              <w:rPr>
                <w:rFonts w:asciiTheme="minorHAnsi" w:hAnsiTheme="minorHAnsi" w:cstheme="minorHAnsi"/>
                <w:lang w:val="en-GB"/>
              </w:rPr>
            </w:pPr>
            <w:r w:rsidRPr="006A56A2">
              <w:rPr>
                <w:rFonts w:asciiTheme="minorHAnsi" w:hAnsiTheme="minorHAnsi" w:cstheme="minorHAnsi"/>
              </w:rPr>
              <w:t>Uruguay Round</w:t>
            </w:r>
          </w:p>
        </w:tc>
        <w:tc>
          <w:tcPr>
            <w:tcW w:w="2952" w:type="dxa"/>
          </w:tcPr>
          <w:p w14:paraId="63E0D62A" w14:textId="77777777" w:rsidR="006A56A2" w:rsidRPr="006A56A2" w:rsidRDefault="006A56A2" w:rsidP="006A56A2">
            <w:pPr>
              <w:spacing w:line="360" w:lineRule="auto"/>
              <w:rPr>
                <w:rFonts w:asciiTheme="minorHAnsi" w:hAnsiTheme="minorHAnsi" w:cstheme="minorHAnsi"/>
                <w:lang w:val="en-GB"/>
              </w:rPr>
            </w:pPr>
            <w:r w:rsidRPr="006A56A2">
              <w:rPr>
                <w:rFonts w:asciiTheme="minorHAnsi" w:hAnsiTheme="minorHAnsi" w:cstheme="minorHAnsi"/>
              </w:rPr>
              <w:t>GATT 1947</w:t>
            </w:r>
          </w:p>
        </w:tc>
      </w:tr>
      <w:tr w:rsidR="006A56A2" w:rsidRPr="006A56A2" w14:paraId="2C7906E9" w14:textId="77777777" w:rsidTr="00FE0855">
        <w:tc>
          <w:tcPr>
            <w:tcW w:w="2952" w:type="dxa"/>
          </w:tcPr>
          <w:p w14:paraId="5E47EDE3" w14:textId="77777777" w:rsidR="006A56A2" w:rsidRPr="006A56A2" w:rsidRDefault="006A56A2" w:rsidP="006A56A2">
            <w:pPr>
              <w:spacing w:line="360" w:lineRule="auto"/>
              <w:rPr>
                <w:rFonts w:asciiTheme="minorHAnsi" w:hAnsiTheme="minorHAnsi" w:cstheme="minorHAnsi"/>
                <w:lang w:val="en-GB"/>
              </w:rPr>
            </w:pPr>
            <w:r w:rsidRPr="006A56A2">
              <w:rPr>
                <w:rFonts w:asciiTheme="minorHAnsi" w:hAnsiTheme="minorHAnsi" w:cstheme="minorHAnsi"/>
              </w:rPr>
              <w:t>Doha Declaration</w:t>
            </w:r>
          </w:p>
        </w:tc>
        <w:tc>
          <w:tcPr>
            <w:tcW w:w="2952" w:type="dxa"/>
          </w:tcPr>
          <w:p w14:paraId="087E0AA4" w14:textId="77777777" w:rsidR="006A56A2" w:rsidRPr="006A56A2" w:rsidRDefault="006A56A2" w:rsidP="006A56A2">
            <w:pPr>
              <w:spacing w:line="360" w:lineRule="auto"/>
              <w:rPr>
                <w:rFonts w:asciiTheme="minorHAnsi" w:hAnsiTheme="minorHAnsi" w:cstheme="minorHAnsi"/>
                <w:lang w:val="en-GB"/>
              </w:rPr>
            </w:pPr>
            <w:r w:rsidRPr="006A56A2">
              <w:rPr>
                <w:rFonts w:asciiTheme="minorHAnsi" w:hAnsiTheme="minorHAnsi" w:cstheme="minorHAnsi"/>
                <w:lang w:val="en-GB"/>
              </w:rPr>
              <w:t xml:space="preserve">Trade system </w:t>
            </w:r>
          </w:p>
        </w:tc>
        <w:tc>
          <w:tcPr>
            <w:tcW w:w="2952" w:type="dxa"/>
          </w:tcPr>
          <w:p w14:paraId="666ADBA4" w14:textId="77777777" w:rsidR="006A56A2" w:rsidRPr="006A56A2" w:rsidRDefault="006A56A2" w:rsidP="006A56A2">
            <w:pPr>
              <w:spacing w:line="360" w:lineRule="auto"/>
              <w:rPr>
                <w:rFonts w:asciiTheme="minorHAnsi" w:hAnsiTheme="minorHAnsi" w:cstheme="minorHAnsi"/>
                <w:lang w:val="en-GB"/>
              </w:rPr>
            </w:pPr>
            <w:r w:rsidRPr="006A56A2">
              <w:rPr>
                <w:rFonts w:asciiTheme="minorHAnsi" w:hAnsiTheme="minorHAnsi" w:cstheme="minorHAnsi"/>
              </w:rPr>
              <w:t>Ministerial conference</w:t>
            </w:r>
          </w:p>
        </w:tc>
      </w:tr>
      <w:tr w:rsidR="006A56A2" w:rsidRPr="006A56A2" w14:paraId="077F36B7" w14:textId="77777777" w:rsidTr="00FE0855">
        <w:tc>
          <w:tcPr>
            <w:tcW w:w="2952" w:type="dxa"/>
          </w:tcPr>
          <w:p w14:paraId="3A0AD470" w14:textId="77777777" w:rsidR="006A56A2" w:rsidRPr="006A56A2" w:rsidRDefault="006A56A2" w:rsidP="006A56A2">
            <w:pPr>
              <w:spacing w:line="360" w:lineRule="auto"/>
              <w:rPr>
                <w:rFonts w:asciiTheme="minorHAnsi" w:hAnsiTheme="minorHAnsi" w:cstheme="minorHAnsi"/>
                <w:lang w:val="en"/>
              </w:rPr>
            </w:pPr>
            <w:r w:rsidRPr="006A56A2">
              <w:rPr>
                <w:rFonts w:asciiTheme="minorHAnsi" w:hAnsiTheme="minorHAnsi" w:cstheme="minorHAnsi"/>
              </w:rPr>
              <w:t>General Council</w:t>
            </w:r>
          </w:p>
        </w:tc>
        <w:tc>
          <w:tcPr>
            <w:tcW w:w="2952" w:type="dxa"/>
          </w:tcPr>
          <w:p w14:paraId="4C84A494" w14:textId="77777777" w:rsidR="006A56A2" w:rsidRPr="006A56A2" w:rsidRDefault="006A56A2" w:rsidP="006A56A2">
            <w:pPr>
              <w:spacing w:line="360" w:lineRule="auto"/>
              <w:rPr>
                <w:rFonts w:asciiTheme="minorHAnsi" w:hAnsiTheme="minorHAnsi" w:cstheme="minorHAnsi"/>
                <w:lang w:val="en"/>
              </w:rPr>
            </w:pPr>
            <w:r w:rsidRPr="006A56A2">
              <w:rPr>
                <w:rFonts w:asciiTheme="minorHAnsi" w:hAnsiTheme="minorHAnsi" w:cstheme="minorHAnsi"/>
              </w:rPr>
              <w:t>Dispute Settlement Body</w:t>
            </w:r>
          </w:p>
        </w:tc>
        <w:tc>
          <w:tcPr>
            <w:tcW w:w="2952" w:type="dxa"/>
          </w:tcPr>
          <w:p w14:paraId="17AA9E14" w14:textId="77777777" w:rsidR="006A56A2" w:rsidRPr="006A56A2" w:rsidRDefault="006A56A2" w:rsidP="006A56A2">
            <w:pPr>
              <w:spacing w:line="360" w:lineRule="auto"/>
              <w:rPr>
                <w:rFonts w:asciiTheme="minorHAnsi" w:hAnsiTheme="minorHAnsi" w:cstheme="minorHAnsi"/>
                <w:lang w:val="en-GB"/>
              </w:rPr>
            </w:pPr>
            <w:r w:rsidRPr="006A56A2">
              <w:rPr>
                <w:rFonts w:asciiTheme="minorHAnsi" w:hAnsiTheme="minorHAnsi" w:cstheme="minorHAnsi"/>
              </w:rPr>
              <w:t>Members of the WTO</w:t>
            </w:r>
          </w:p>
        </w:tc>
      </w:tr>
      <w:tr w:rsidR="006A56A2" w:rsidRPr="006A56A2" w14:paraId="041C776B" w14:textId="77777777" w:rsidTr="00FE0855">
        <w:tc>
          <w:tcPr>
            <w:tcW w:w="2952" w:type="dxa"/>
          </w:tcPr>
          <w:p w14:paraId="3662CEF7" w14:textId="77777777" w:rsidR="006A56A2" w:rsidRPr="006A56A2" w:rsidRDefault="006A56A2" w:rsidP="006A56A2">
            <w:pPr>
              <w:spacing w:line="360" w:lineRule="auto"/>
              <w:rPr>
                <w:rFonts w:asciiTheme="minorHAnsi" w:hAnsiTheme="minorHAnsi" w:cstheme="minorHAnsi"/>
                <w:lang w:val="en"/>
              </w:rPr>
            </w:pPr>
            <w:r w:rsidRPr="006A56A2">
              <w:rPr>
                <w:rFonts w:asciiTheme="minorHAnsi" w:hAnsiTheme="minorHAnsi" w:cstheme="minorHAnsi"/>
              </w:rPr>
              <w:t>Decision making process</w:t>
            </w:r>
          </w:p>
        </w:tc>
        <w:tc>
          <w:tcPr>
            <w:tcW w:w="2952" w:type="dxa"/>
          </w:tcPr>
          <w:p w14:paraId="07AAB453" w14:textId="77777777" w:rsidR="006A56A2" w:rsidRPr="006A56A2" w:rsidRDefault="006A56A2" w:rsidP="006A56A2">
            <w:pPr>
              <w:spacing w:line="360" w:lineRule="auto"/>
              <w:rPr>
                <w:rFonts w:asciiTheme="minorHAnsi" w:hAnsiTheme="minorHAnsi" w:cstheme="minorHAnsi"/>
                <w:lang w:val="en"/>
              </w:rPr>
            </w:pPr>
            <w:r w:rsidRPr="006A56A2">
              <w:rPr>
                <w:rFonts w:asciiTheme="minorHAnsi" w:hAnsiTheme="minorHAnsi" w:cstheme="minorHAnsi"/>
              </w:rPr>
              <w:t xml:space="preserve">Consensus </w:t>
            </w:r>
          </w:p>
        </w:tc>
        <w:tc>
          <w:tcPr>
            <w:tcW w:w="2952" w:type="dxa"/>
          </w:tcPr>
          <w:p w14:paraId="3AD4786B" w14:textId="77777777" w:rsidR="006A56A2" w:rsidRPr="006A56A2" w:rsidRDefault="006A56A2" w:rsidP="006A56A2">
            <w:pPr>
              <w:spacing w:line="360" w:lineRule="auto"/>
              <w:rPr>
                <w:rFonts w:asciiTheme="minorHAnsi" w:hAnsiTheme="minorHAnsi" w:cstheme="minorHAnsi"/>
                <w:lang w:val="en-GB"/>
              </w:rPr>
            </w:pPr>
            <w:r w:rsidRPr="006A56A2">
              <w:rPr>
                <w:rFonts w:asciiTheme="minorHAnsi" w:hAnsiTheme="minorHAnsi" w:cstheme="minorHAnsi"/>
              </w:rPr>
              <w:t xml:space="preserve">Plurilateral trade agreements </w:t>
            </w:r>
          </w:p>
        </w:tc>
      </w:tr>
      <w:tr w:rsidR="006A56A2" w:rsidRPr="006A56A2" w14:paraId="0F0EB30D" w14:textId="77777777" w:rsidTr="00FE0855">
        <w:tc>
          <w:tcPr>
            <w:tcW w:w="2952" w:type="dxa"/>
          </w:tcPr>
          <w:p w14:paraId="531DEF7B" w14:textId="77777777" w:rsidR="006A56A2" w:rsidRPr="006A56A2" w:rsidRDefault="006A56A2" w:rsidP="006A56A2">
            <w:pPr>
              <w:spacing w:line="360" w:lineRule="auto"/>
              <w:rPr>
                <w:rFonts w:asciiTheme="minorHAnsi" w:hAnsiTheme="minorHAnsi" w:cstheme="minorHAnsi"/>
                <w:lang w:val="en"/>
              </w:rPr>
            </w:pPr>
            <w:r w:rsidRPr="006A56A2">
              <w:rPr>
                <w:rFonts w:asciiTheme="minorHAnsi" w:hAnsiTheme="minorHAnsi" w:cstheme="minorHAnsi"/>
              </w:rPr>
              <w:t>Multilateral trade agreements</w:t>
            </w:r>
          </w:p>
        </w:tc>
        <w:tc>
          <w:tcPr>
            <w:tcW w:w="2952" w:type="dxa"/>
          </w:tcPr>
          <w:p w14:paraId="3E791095" w14:textId="77777777" w:rsidR="006A56A2" w:rsidRPr="006A56A2" w:rsidRDefault="006A56A2" w:rsidP="006A56A2">
            <w:pPr>
              <w:spacing w:line="360" w:lineRule="auto"/>
              <w:rPr>
                <w:rFonts w:asciiTheme="minorHAnsi" w:hAnsiTheme="minorHAnsi" w:cstheme="minorHAnsi"/>
                <w:lang w:val="en"/>
              </w:rPr>
            </w:pPr>
            <w:r w:rsidRPr="006A56A2">
              <w:rPr>
                <w:rFonts w:asciiTheme="minorHAnsi" w:hAnsiTheme="minorHAnsi" w:cstheme="minorHAnsi"/>
                <w:lang w:val="en-GB"/>
              </w:rPr>
              <w:t xml:space="preserve">Compensation </w:t>
            </w:r>
          </w:p>
        </w:tc>
        <w:tc>
          <w:tcPr>
            <w:tcW w:w="2952" w:type="dxa"/>
          </w:tcPr>
          <w:p w14:paraId="457E083C" w14:textId="77777777" w:rsidR="006A56A2" w:rsidRPr="006A56A2" w:rsidRDefault="006A56A2" w:rsidP="006A56A2">
            <w:pPr>
              <w:spacing w:line="360" w:lineRule="auto"/>
              <w:rPr>
                <w:rFonts w:asciiTheme="minorHAnsi" w:hAnsiTheme="minorHAnsi" w:cstheme="minorHAnsi"/>
                <w:lang w:val="en-GB"/>
              </w:rPr>
            </w:pPr>
            <w:r w:rsidRPr="006A56A2">
              <w:rPr>
                <w:rFonts w:asciiTheme="minorHAnsi" w:hAnsiTheme="minorHAnsi" w:cstheme="minorHAnsi"/>
                <w:lang w:val="en-GB"/>
              </w:rPr>
              <w:t xml:space="preserve">Countermeasures </w:t>
            </w:r>
          </w:p>
        </w:tc>
      </w:tr>
      <w:tr w:rsidR="006A56A2" w:rsidRPr="006A56A2" w14:paraId="0ECC01C9" w14:textId="77777777" w:rsidTr="00FE0855">
        <w:tc>
          <w:tcPr>
            <w:tcW w:w="2952" w:type="dxa"/>
          </w:tcPr>
          <w:p w14:paraId="41F7B79D" w14:textId="77777777" w:rsidR="006A56A2" w:rsidRPr="006A56A2" w:rsidRDefault="006A56A2" w:rsidP="006A56A2">
            <w:pPr>
              <w:spacing w:line="360" w:lineRule="auto"/>
              <w:rPr>
                <w:rFonts w:asciiTheme="minorHAnsi" w:hAnsiTheme="minorHAnsi" w:cstheme="minorHAnsi"/>
                <w:lang w:val="en"/>
              </w:rPr>
            </w:pPr>
            <w:r w:rsidRPr="006A56A2">
              <w:rPr>
                <w:rFonts w:asciiTheme="minorHAnsi" w:hAnsiTheme="minorHAnsi" w:cstheme="minorHAnsi"/>
                <w:lang w:val="en"/>
              </w:rPr>
              <w:t xml:space="preserve">NGO </w:t>
            </w:r>
          </w:p>
        </w:tc>
        <w:tc>
          <w:tcPr>
            <w:tcW w:w="2952" w:type="dxa"/>
          </w:tcPr>
          <w:p w14:paraId="574BDD39" w14:textId="77777777" w:rsidR="006A56A2" w:rsidRPr="006A56A2" w:rsidRDefault="006A56A2" w:rsidP="006A56A2">
            <w:pPr>
              <w:spacing w:line="360" w:lineRule="auto"/>
              <w:rPr>
                <w:rFonts w:asciiTheme="minorHAnsi" w:hAnsiTheme="minorHAnsi" w:cstheme="minorHAnsi"/>
                <w:lang w:val="en"/>
              </w:rPr>
            </w:pPr>
            <w:r w:rsidRPr="006A56A2">
              <w:rPr>
                <w:rFonts w:asciiTheme="minorHAnsi" w:hAnsiTheme="minorHAnsi" w:cstheme="minorHAnsi"/>
              </w:rPr>
              <w:t xml:space="preserve">Seattle ministerial conference </w:t>
            </w:r>
          </w:p>
        </w:tc>
        <w:tc>
          <w:tcPr>
            <w:tcW w:w="2952" w:type="dxa"/>
          </w:tcPr>
          <w:p w14:paraId="1472AFB9" w14:textId="77777777" w:rsidR="006A56A2" w:rsidRPr="006A56A2" w:rsidRDefault="006A56A2" w:rsidP="006A56A2">
            <w:pPr>
              <w:spacing w:line="360" w:lineRule="auto"/>
              <w:rPr>
                <w:rFonts w:asciiTheme="minorHAnsi" w:hAnsiTheme="minorHAnsi" w:cstheme="minorHAnsi"/>
                <w:lang w:val="en-GB"/>
              </w:rPr>
            </w:pPr>
          </w:p>
        </w:tc>
      </w:tr>
    </w:tbl>
    <w:p w14:paraId="5CD3E98F" w14:textId="77777777" w:rsidR="002E6B78" w:rsidRDefault="002E6B78" w:rsidP="002E6B78">
      <w:pPr>
        <w:rPr>
          <w:lang w:val="el-GR"/>
        </w:rPr>
      </w:pPr>
    </w:p>
    <w:p w14:paraId="48B3FEC5" w14:textId="77777777" w:rsidR="002E6B78" w:rsidRDefault="002E6B78" w:rsidP="002E6B78">
      <w:pPr>
        <w:rPr>
          <w:lang w:val="el-GR"/>
        </w:rPr>
      </w:pPr>
    </w:p>
    <w:p w14:paraId="3C41B404" w14:textId="77777777" w:rsidR="002E6B78" w:rsidRPr="00831931" w:rsidRDefault="002E6B78" w:rsidP="002E6B78">
      <w:pPr>
        <w:spacing w:before="10" w:line="360" w:lineRule="auto"/>
        <w:jc w:val="both"/>
        <w:rPr>
          <w:rFonts w:ascii="Calibri" w:hAnsi="Calibri"/>
          <w:b/>
          <w:color w:val="000090"/>
          <w:sz w:val="28"/>
          <w:szCs w:val="28"/>
        </w:rPr>
      </w:pPr>
      <w:r>
        <w:rPr>
          <w:rFonts w:ascii="Calibri" w:hAnsi="Calibri"/>
          <w:b/>
          <w:color w:val="000090"/>
          <w:sz w:val="28"/>
          <w:szCs w:val="28"/>
        </w:rPr>
        <w:t>3</w:t>
      </w:r>
      <w:r w:rsidRPr="001030B7">
        <w:rPr>
          <w:rFonts w:ascii="Calibri" w:hAnsi="Calibri"/>
          <w:b/>
          <w:color w:val="000090"/>
          <w:sz w:val="28"/>
          <w:szCs w:val="28"/>
        </w:rPr>
        <w:t xml:space="preserve">.4. </w:t>
      </w:r>
      <w:r>
        <w:rPr>
          <w:rFonts w:ascii="Calibri" w:hAnsi="Calibri"/>
          <w:b/>
          <w:color w:val="000090"/>
          <w:sz w:val="28"/>
          <w:szCs w:val="28"/>
        </w:rPr>
        <w:t>How do we achieve the objectives?</w:t>
      </w:r>
    </w:p>
    <w:p w14:paraId="6414137C" w14:textId="7ECF4BEF" w:rsidR="00943B78" w:rsidRDefault="00943B78" w:rsidP="002E6B78">
      <w:pPr>
        <w:spacing w:before="10" w:line="360" w:lineRule="auto"/>
        <w:jc w:val="both"/>
        <w:rPr>
          <w:rFonts w:ascii="Calibri" w:hAnsi="Calibri"/>
          <w:color w:val="000000"/>
        </w:rPr>
      </w:pPr>
      <w:r>
        <w:rPr>
          <w:rFonts w:ascii="Calibri" w:hAnsi="Calibri"/>
          <w:color w:val="000000"/>
        </w:rPr>
        <w:t>In this module you</w:t>
      </w:r>
      <w:r w:rsidR="002E6B78" w:rsidRPr="008F3BDE">
        <w:rPr>
          <w:rFonts w:ascii="Calibri" w:hAnsi="Calibri"/>
          <w:color w:val="000000"/>
        </w:rPr>
        <w:t xml:space="preserve"> will </w:t>
      </w:r>
      <w:r>
        <w:rPr>
          <w:rFonts w:ascii="Calibri" w:hAnsi="Calibri"/>
          <w:color w:val="000000"/>
        </w:rPr>
        <w:t>study</w:t>
      </w:r>
      <w:r w:rsidR="00DD761D">
        <w:rPr>
          <w:rFonts w:ascii="Calibri" w:hAnsi="Calibri"/>
          <w:color w:val="000000"/>
        </w:rPr>
        <w:t xml:space="preserve"> the </w:t>
      </w:r>
      <w:r w:rsidR="00A71DD8">
        <w:rPr>
          <w:rFonts w:ascii="Calibri" w:hAnsi="Calibri"/>
          <w:color w:val="000000"/>
        </w:rPr>
        <w:t xml:space="preserve">central organisation that deals with rules of trade between nations at a global level. </w:t>
      </w:r>
      <w:r w:rsidR="002E6B78" w:rsidRPr="008F3BDE">
        <w:rPr>
          <w:rFonts w:ascii="Calibri" w:hAnsi="Calibri"/>
          <w:color w:val="000000"/>
        </w:rPr>
        <w:t xml:space="preserve"> </w:t>
      </w:r>
      <w:r>
        <w:rPr>
          <w:rFonts w:ascii="Calibri" w:hAnsi="Calibri"/>
          <w:color w:val="000000"/>
        </w:rPr>
        <w:t>First,</w:t>
      </w:r>
      <w:r w:rsidR="00845C1A">
        <w:rPr>
          <w:rFonts w:ascii="Calibri" w:hAnsi="Calibri"/>
          <w:color w:val="000000"/>
        </w:rPr>
        <w:t xml:space="preserve"> we will watch a video (</w:t>
      </w:r>
      <w:hyperlink r:id="rId37" w:history="1">
        <w:r w:rsidR="00845C1A" w:rsidRPr="00516D77">
          <w:rPr>
            <w:rStyle w:val="Hyperlink"/>
            <w:rFonts w:ascii="Calibri" w:hAnsi="Calibri"/>
          </w:rPr>
          <w:t>https://www.youtube.com/watch?v=VnHtAvMLPLo</w:t>
        </w:r>
      </w:hyperlink>
      <w:r w:rsidR="00845C1A">
        <w:rPr>
          <w:rFonts w:ascii="Calibri" w:hAnsi="Calibri"/>
          <w:color w:val="000000"/>
        </w:rPr>
        <w:t xml:space="preserve">). </w:t>
      </w:r>
      <w:r>
        <w:rPr>
          <w:rFonts w:ascii="Calibri" w:hAnsi="Calibri"/>
          <w:color w:val="000000"/>
        </w:rPr>
        <w:t>After the video, a poll will take plac</w:t>
      </w:r>
      <w:r w:rsidR="00D83637">
        <w:rPr>
          <w:rFonts w:ascii="Calibri" w:hAnsi="Calibri"/>
          <w:color w:val="000000"/>
        </w:rPr>
        <w:t>e</w:t>
      </w:r>
      <w:r>
        <w:rPr>
          <w:rFonts w:ascii="Calibri" w:hAnsi="Calibri"/>
          <w:color w:val="000000"/>
        </w:rPr>
        <w:t xml:space="preserve"> in which you will answer how do you view the WTO, positively or negatively?</w:t>
      </w:r>
    </w:p>
    <w:p w14:paraId="0CB7DC36" w14:textId="5604E9B1" w:rsidR="002E6B78" w:rsidRDefault="00845C1A" w:rsidP="002E6B78">
      <w:pPr>
        <w:spacing w:before="10" w:line="360" w:lineRule="auto"/>
        <w:jc w:val="both"/>
        <w:rPr>
          <w:rFonts w:ascii="Calibri" w:hAnsi="Calibri"/>
          <w:bCs/>
          <w:color w:val="000000"/>
        </w:rPr>
      </w:pPr>
      <w:r>
        <w:rPr>
          <w:rFonts w:ascii="Calibri" w:hAnsi="Calibri"/>
          <w:color w:val="000000"/>
        </w:rPr>
        <w:t xml:space="preserve">Then we will proceed with our presentation. </w:t>
      </w:r>
      <w:r w:rsidR="00A71DD8">
        <w:rPr>
          <w:rFonts w:ascii="Calibri" w:hAnsi="Calibri"/>
          <w:color w:val="000000"/>
        </w:rPr>
        <w:t xml:space="preserve">The presentation is divided in four parts that will cover the study of the World Trade Organization in order to </w:t>
      </w:r>
      <w:r w:rsidR="001B05EF">
        <w:rPr>
          <w:rFonts w:ascii="Calibri" w:hAnsi="Calibri"/>
          <w:color w:val="000000"/>
        </w:rPr>
        <w:t xml:space="preserve">comprehend global trade. The presentation will discuss (a) the history and development of the WTO; (b) the WTO as an Organization; (c) the dispute settlement mechanism; (d) </w:t>
      </w:r>
      <w:r w:rsidR="008B4298">
        <w:rPr>
          <w:rFonts w:ascii="Calibri" w:hAnsi="Calibri"/>
          <w:color w:val="000000"/>
        </w:rPr>
        <w:t>the interplay of the WTO with other regimes.</w:t>
      </w:r>
      <w:r w:rsidR="00166585">
        <w:rPr>
          <w:rFonts w:ascii="Calibri" w:hAnsi="Calibri"/>
          <w:color w:val="000000"/>
        </w:rPr>
        <w:t xml:space="preserve"> Concerning the (d) student will watch a video that shows the demonstration against the WTO that took place at the Seattle Ministerial Conference in 1999. The mass demonstrations illustrate the </w:t>
      </w:r>
      <w:r w:rsidR="005479EE">
        <w:rPr>
          <w:rFonts w:ascii="Calibri" w:hAnsi="Calibri"/>
          <w:color w:val="000000"/>
        </w:rPr>
        <w:t xml:space="preserve">tension </w:t>
      </w:r>
      <w:r w:rsidR="005479EE">
        <w:rPr>
          <w:rFonts w:ascii="Calibri" w:hAnsi="Calibri"/>
          <w:color w:val="000000"/>
        </w:rPr>
        <w:lastRenderedPageBreak/>
        <w:t>between world trade, human rights and the differences between developed and developing countries (</w:t>
      </w:r>
      <w:hyperlink r:id="rId38" w:history="1">
        <w:r w:rsidR="00943B78" w:rsidRPr="008131FA">
          <w:rPr>
            <w:rStyle w:val="Hyperlink"/>
            <w:rFonts w:ascii="Calibri" w:hAnsi="Calibri"/>
          </w:rPr>
          <w:t>https://www.youtube.com/watch?v=cOrLasoStes</w:t>
        </w:r>
      </w:hyperlink>
      <w:r w:rsidR="00943B78">
        <w:rPr>
          <w:rFonts w:ascii="Calibri" w:hAnsi="Calibri"/>
          <w:color w:val="000000"/>
        </w:rPr>
        <w:t xml:space="preserve"> </w:t>
      </w:r>
      <w:r w:rsidR="005479EE">
        <w:rPr>
          <w:rFonts w:ascii="Calibri" w:hAnsi="Calibri"/>
          <w:color w:val="000000"/>
        </w:rPr>
        <w:t>).</w:t>
      </w:r>
      <w:r w:rsidR="008B4298">
        <w:rPr>
          <w:rFonts w:ascii="Calibri" w:hAnsi="Calibri"/>
          <w:color w:val="000000"/>
        </w:rPr>
        <w:t xml:space="preserve"> </w:t>
      </w:r>
      <w:r w:rsidR="00556DFD">
        <w:rPr>
          <w:rFonts w:ascii="Calibri" w:hAnsi="Calibri"/>
          <w:color w:val="000000"/>
        </w:rPr>
        <w:t>Through this analysis you will gain a deep understanding of the Organization that regulates global trade activity through agreements</w:t>
      </w:r>
      <w:r w:rsidR="00525043">
        <w:rPr>
          <w:rFonts w:ascii="Calibri" w:hAnsi="Calibri"/>
          <w:color w:val="000000"/>
        </w:rPr>
        <w:t xml:space="preserve"> in a broad context.</w:t>
      </w:r>
      <w:r w:rsidR="00DE3101">
        <w:rPr>
          <w:rFonts w:ascii="Calibri" w:hAnsi="Calibri"/>
          <w:color w:val="000000"/>
        </w:rPr>
        <w:t xml:space="preserve"> In order see in </w:t>
      </w:r>
      <w:r w:rsidR="00863C34">
        <w:rPr>
          <w:rFonts w:ascii="Calibri" w:hAnsi="Calibri"/>
          <w:color w:val="000000"/>
        </w:rPr>
        <w:t xml:space="preserve">practice the dispute settlement mechanism of the WTO </w:t>
      </w:r>
      <w:r w:rsidR="00197686">
        <w:rPr>
          <w:rFonts w:ascii="Calibri" w:hAnsi="Calibri"/>
          <w:color w:val="000000"/>
        </w:rPr>
        <w:t>you will study</w:t>
      </w:r>
      <w:r w:rsidR="00863C34">
        <w:rPr>
          <w:rFonts w:ascii="Calibri" w:hAnsi="Calibri"/>
          <w:color w:val="000000"/>
        </w:rPr>
        <w:t xml:space="preserve"> </w:t>
      </w:r>
      <w:r w:rsidR="00DD10B1">
        <w:rPr>
          <w:rFonts w:ascii="Calibri" w:hAnsi="Calibri"/>
          <w:color w:val="000000"/>
        </w:rPr>
        <w:t xml:space="preserve">one of its most </w:t>
      </w:r>
      <w:r w:rsidR="0030186F">
        <w:rPr>
          <w:rFonts w:ascii="Calibri" w:hAnsi="Calibri"/>
          <w:color w:val="000000"/>
        </w:rPr>
        <w:t>famous</w:t>
      </w:r>
      <w:r w:rsidR="00DD10B1">
        <w:rPr>
          <w:rFonts w:ascii="Calibri" w:hAnsi="Calibri"/>
          <w:color w:val="000000"/>
        </w:rPr>
        <w:t xml:space="preserve"> cases</w:t>
      </w:r>
      <w:r w:rsidR="00197686">
        <w:rPr>
          <w:rFonts w:ascii="Calibri" w:hAnsi="Calibri"/>
          <w:color w:val="000000"/>
        </w:rPr>
        <w:t xml:space="preserve">; </w:t>
      </w:r>
      <w:r w:rsidR="00DD10B1">
        <w:rPr>
          <w:rFonts w:ascii="Calibri" w:hAnsi="Calibri"/>
          <w:color w:val="000000"/>
        </w:rPr>
        <w:t>“the EC-Hormones”</w:t>
      </w:r>
      <w:r w:rsidR="0030186F">
        <w:rPr>
          <w:rFonts w:ascii="Calibri" w:hAnsi="Calibri"/>
          <w:color w:val="000000"/>
        </w:rPr>
        <w:t>. This case raises several question</w:t>
      </w:r>
      <w:r w:rsidR="00786FBC">
        <w:rPr>
          <w:rFonts w:ascii="Calibri" w:hAnsi="Calibri"/>
          <w:color w:val="000000"/>
        </w:rPr>
        <w:t>s</w:t>
      </w:r>
      <w:r w:rsidR="0030186F">
        <w:rPr>
          <w:rFonts w:ascii="Calibri" w:hAnsi="Calibri"/>
          <w:color w:val="000000"/>
        </w:rPr>
        <w:t xml:space="preserve"> that relate to international relations, </w:t>
      </w:r>
      <w:r w:rsidR="00116C2B">
        <w:rPr>
          <w:rFonts w:ascii="Calibri" w:hAnsi="Calibri"/>
          <w:color w:val="000000"/>
        </w:rPr>
        <w:t xml:space="preserve">international trade, cultural differences as trade barriers and the influence of politics on world trade. </w:t>
      </w:r>
      <w:r w:rsidR="002E6B78">
        <w:rPr>
          <w:rFonts w:ascii="Calibri" w:hAnsi="Calibri"/>
          <w:bCs/>
          <w:color w:val="000000"/>
        </w:rPr>
        <w:t xml:space="preserve">The goal </w:t>
      </w:r>
      <w:r w:rsidR="004C0009">
        <w:rPr>
          <w:rFonts w:ascii="Calibri" w:hAnsi="Calibri"/>
          <w:bCs/>
          <w:color w:val="000000"/>
        </w:rPr>
        <w:t>I</w:t>
      </w:r>
      <w:r w:rsidR="002E6B78">
        <w:rPr>
          <w:rFonts w:ascii="Calibri" w:hAnsi="Calibri"/>
          <w:bCs/>
          <w:color w:val="000000"/>
        </w:rPr>
        <w:t xml:space="preserve">s to develop a </w:t>
      </w:r>
      <w:r w:rsidR="002E6B78" w:rsidRPr="000A1DCB">
        <w:rPr>
          <w:rFonts w:ascii="Calibri" w:hAnsi="Calibri"/>
          <w:bCs/>
          <w:color w:val="000000"/>
        </w:rPr>
        <w:t xml:space="preserve">critical, multi-scaled perspective about </w:t>
      </w:r>
      <w:r w:rsidR="00116C2B">
        <w:rPr>
          <w:rFonts w:ascii="Calibri" w:hAnsi="Calibri"/>
          <w:bCs/>
          <w:color w:val="000000"/>
        </w:rPr>
        <w:t>the World Trade Organization.</w:t>
      </w:r>
      <w:r w:rsidR="002E6B78">
        <w:rPr>
          <w:rFonts w:ascii="Calibri" w:hAnsi="Calibri"/>
          <w:bCs/>
          <w:color w:val="000000"/>
        </w:rPr>
        <w:t xml:space="preserve"> </w:t>
      </w:r>
      <w:r w:rsidR="004C0009">
        <w:rPr>
          <w:rFonts w:ascii="Calibri" w:hAnsi="Calibri"/>
          <w:bCs/>
          <w:color w:val="000000"/>
        </w:rPr>
        <w:t xml:space="preserve">Finally, in the </w:t>
      </w:r>
      <w:r w:rsidR="00CE7033">
        <w:rPr>
          <w:rFonts w:ascii="Calibri" w:hAnsi="Calibri"/>
          <w:bCs/>
          <w:color w:val="000000"/>
        </w:rPr>
        <w:t>interactive</w:t>
      </w:r>
      <w:r w:rsidR="004C0009">
        <w:rPr>
          <w:rFonts w:ascii="Calibri" w:hAnsi="Calibri"/>
          <w:bCs/>
          <w:color w:val="000000"/>
        </w:rPr>
        <w:t xml:space="preserve"> activity </w:t>
      </w:r>
      <w:r w:rsidR="00CE7033">
        <w:rPr>
          <w:rFonts w:ascii="Calibri" w:hAnsi="Calibri"/>
          <w:bCs/>
          <w:color w:val="000000"/>
        </w:rPr>
        <w:t xml:space="preserve">you will be involved in role play, divided into </w:t>
      </w:r>
      <w:r w:rsidR="002D1F7B">
        <w:rPr>
          <w:rFonts w:ascii="Calibri" w:hAnsi="Calibri"/>
          <w:bCs/>
          <w:color w:val="000000"/>
        </w:rPr>
        <w:t>groups in order to understand the framework that covers the least developed countries.</w:t>
      </w:r>
    </w:p>
    <w:p w14:paraId="3B3685CB" w14:textId="77777777" w:rsidR="00786FBC" w:rsidRPr="00786FBC" w:rsidRDefault="00786FBC" w:rsidP="002E6B78">
      <w:pPr>
        <w:spacing w:before="10" w:line="360" w:lineRule="auto"/>
        <w:jc w:val="both"/>
        <w:rPr>
          <w:rFonts w:ascii="Calibri" w:hAnsi="Calibri"/>
          <w:color w:val="000000"/>
        </w:rPr>
      </w:pPr>
    </w:p>
    <w:p w14:paraId="0487CE2D" w14:textId="77777777" w:rsidR="002E6B78" w:rsidRPr="00670638" w:rsidRDefault="002E6B78" w:rsidP="002E6B78">
      <w:pPr>
        <w:pStyle w:val="NoSpacing"/>
      </w:pPr>
    </w:p>
    <w:p w14:paraId="68FD3D8E" w14:textId="77777777" w:rsidR="002E6B78" w:rsidRPr="001030B7" w:rsidRDefault="002E6B78" w:rsidP="002E6B78">
      <w:pPr>
        <w:spacing w:before="10" w:line="360" w:lineRule="auto"/>
        <w:jc w:val="both"/>
        <w:rPr>
          <w:rFonts w:ascii="Calibri" w:hAnsi="Calibri"/>
          <w:b/>
          <w:color w:val="000090"/>
          <w:sz w:val="28"/>
          <w:szCs w:val="28"/>
        </w:rPr>
      </w:pPr>
      <w:r>
        <w:rPr>
          <w:rFonts w:ascii="Calibri" w:hAnsi="Calibri"/>
          <w:b/>
          <w:color w:val="000090"/>
          <w:sz w:val="28"/>
          <w:szCs w:val="28"/>
        </w:rPr>
        <w:t>3</w:t>
      </w:r>
      <w:r w:rsidRPr="001030B7">
        <w:rPr>
          <w:rFonts w:ascii="Calibri" w:hAnsi="Calibri"/>
          <w:b/>
          <w:color w:val="000090"/>
          <w:sz w:val="28"/>
          <w:szCs w:val="28"/>
        </w:rPr>
        <w:t xml:space="preserve">.5. </w:t>
      </w:r>
      <w:r>
        <w:rPr>
          <w:rFonts w:ascii="Calibri" w:hAnsi="Calibri"/>
          <w:b/>
          <w:color w:val="000090"/>
          <w:sz w:val="28"/>
          <w:szCs w:val="28"/>
        </w:rPr>
        <w:t>What will you have to study?</w:t>
      </w:r>
    </w:p>
    <w:p w14:paraId="562F6D0A" w14:textId="77777777" w:rsidR="002E6B78" w:rsidRPr="005E6132" w:rsidRDefault="002E6B78" w:rsidP="002E6B78">
      <w:pPr>
        <w:spacing w:after="120" w:line="360" w:lineRule="auto"/>
        <w:rPr>
          <w:rFonts w:ascii="Calibri" w:hAnsi="Calibri"/>
          <w:b/>
        </w:rPr>
      </w:pPr>
      <w:r w:rsidRPr="005E6132">
        <w:rPr>
          <w:rFonts w:ascii="Calibri" w:hAnsi="Calibri"/>
          <w:b/>
        </w:rPr>
        <w:t>Required reading</w:t>
      </w:r>
    </w:p>
    <w:p w14:paraId="4215D49F" w14:textId="77777777" w:rsidR="009F111E" w:rsidRDefault="008269CA" w:rsidP="0085586B">
      <w:pPr>
        <w:numPr>
          <w:ilvl w:val="0"/>
          <w:numId w:val="12"/>
        </w:numPr>
        <w:spacing w:before="10" w:line="360" w:lineRule="auto"/>
        <w:ind w:left="156" w:hanging="180"/>
        <w:rPr>
          <w:rFonts w:ascii="Calibri" w:hAnsi="Calibri" w:cs="Calibri"/>
        </w:rPr>
      </w:pPr>
      <w:r w:rsidRPr="0071512F">
        <w:rPr>
          <w:rFonts w:ascii="Calibri" w:hAnsi="Calibri" w:cs="Calibri"/>
        </w:rPr>
        <w:t>Tutor’s notes / presentation</w:t>
      </w:r>
    </w:p>
    <w:p w14:paraId="75435BC4" w14:textId="05921152" w:rsidR="009F111E" w:rsidRDefault="009F111E" w:rsidP="0085586B">
      <w:pPr>
        <w:numPr>
          <w:ilvl w:val="0"/>
          <w:numId w:val="12"/>
        </w:numPr>
        <w:spacing w:before="10" w:line="360" w:lineRule="auto"/>
        <w:ind w:left="156" w:hanging="180"/>
        <w:rPr>
          <w:rFonts w:ascii="Calibri" w:hAnsi="Calibri" w:cs="Calibri"/>
        </w:rPr>
      </w:pPr>
      <w:r w:rsidRPr="009F111E">
        <w:rPr>
          <w:rFonts w:ascii="Calibri" w:hAnsi="Calibri" w:cs="Calibri"/>
        </w:rPr>
        <w:t>M. Herdegen, Principles of International Economic Law (Oxford: Oxford University Press, 2016).</w:t>
      </w:r>
    </w:p>
    <w:p w14:paraId="4FAF2CA9" w14:textId="5342E7A8" w:rsidR="00171B9A" w:rsidRDefault="00171B9A" w:rsidP="00171B9A">
      <w:pPr>
        <w:spacing w:before="10" w:line="360" w:lineRule="auto"/>
        <w:ind w:left="156"/>
        <w:rPr>
          <w:rFonts w:ascii="Calibri" w:hAnsi="Calibri" w:cs="Calibri"/>
        </w:rPr>
      </w:pPr>
      <w:r w:rsidRPr="00171B9A">
        <w:rPr>
          <w:rFonts w:ascii="Calibri" w:hAnsi="Calibri" w:cs="Calibri"/>
        </w:rPr>
        <w:t>The relevant chapter</w:t>
      </w:r>
      <w:r>
        <w:rPr>
          <w:rFonts w:ascii="Calibri" w:hAnsi="Calibri" w:cs="Calibri"/>
        </w:rPr>
        <w:t>s</w:t>
      </w:r>
      <w:r w:rsidRPr="00171B9A">
        <w:rPr>
          <w:rFonts w:ascii="Calibri" w:hAnsi="Calibri" w:cs="Calibri"/>
        </w:rPr>
        <w:t xml:space="preserve"> for week</w:t>
      </w:r>
      <w:r>
        <w:rPr>
          <w:rFonts w:ascii="Calibri" w:hAnsi="Calibri" w:cs="Calibri"/>
        </w:rPr>
        <w:t xml:space="preserve"> 3 are </w:t>
      </w:r>
      <w:r w:rsidR="00275DB4">
        <w:rPr>
          <w:rFonts w:ascii="Calibri" w:hAnsi="Calibri" w:cs="Calibri"/>
        </w:rPr>
        <w:t>“History and Development of World Trade Law”, “the World Trade Organization” and “The Multilateral and the Plurilateral Agreement on Trade”.</w:t>
      </w:r>
    </w:p>
    <w:p w14:paraId="147901E1" w14:textId="77777777" w:rsidR="009F111E" w:rsidRPr="009F111E" w:rsidRDefault="009F111E" w:rsidP="009F111E">
      <w:pPr>
        <w:spacing w:before="10" w:line="360" w:lineRule="auto"/>
        <w:ind w:left="156"/>
        <w:rPr>
          <w:rFonts w:ascii="Calibri" w:hAnsi="Calibri" w:cs="Calibri"/>
        </w:rPr>
      </w:pPr>
    </w:p>
    <w:p w14:paraId="2DB22895" w14:textId="26CBA616" w:rsidR="0003101A" w:rsidRPr="0003101A" w:rsidRDefault="009F111E" w:rsidP="0003101A">
      <w:pPr>
        <w:spacing w:before="10" w:line="360" w:lineRule="auto"/>
        <w:rPr>
          <w:rFonts w:ascii="Calibri" w:hAnsi="Calibri" w:cs="Calibri"/>
          <w:b/>
          <w:bCs/>
        </w:rPr>
      </w:pPr>
      <w:r>
        <w:rPr>
          <w:rFonts w:ascii="Calibri" w:hAnsi="Calibri" w:cs="Calibri"/>
          <w:b/>
          <w:bCs/>
        </w:rPr>
        <w:t>Supplementary</w:t>
      </w:r>
    </w:p>
    <w:p w14:paraId="2C901808" w14:textId="7F622091" w:rsidR="000E40A9" w:rsidRDefault="000E40A9" w:rsidP="0085586B">
      <w:pPr>
        <w:numPr>
          <w:ilvl w:val="0"/>
          <w:numId w:val="27"/>
        </w:numPr>
        <w:spacing w:before="10" w:line="360" w:lineRule="auto"/>
        <w:rPr>
          <w:rFonts w:ascii="Calibri" w:eastAsia="Arial" w:hAnsi="Calibri" w:cs="Calibri"/>
          <w:lang w:val="en"/>
        </w:rPr>
      </w:pPr>
      <w:r>
        <w:rPr>
          <w:rFonts w:ascii="Calibri" w:eastAsia="Arial" w:hAnsi="Calibri" w:cs="Calibri"/>
          <w:lang w:val="en"/>
        </w:rPr>
        <w:t xml:space="preserve">World Trade Organization </w:t>
      </w:r>
      <w:hyperlink r:id="rId39" w:history="1">
        <w:r w:rsidRPr="00EB4C71">
          <w:rPr>
            <w:rStyle w:val="Hyperlink"/>
            <w:rFonts w:ascii="Calibri" w:eastAsia="Arial" w:hAnsi="Calibri" w:cs="Calibri"/>
            <w:lang w:val="en"/>
          </w:rPr>
          <w:t>https://www.wto.org/index.htm</w:t>
        </w:r>
      </w:hyperlink>
    </w:p>
    <w:p w14:paraId="531095E7" w14:textId="039302E6" w:rsidR="000E40A9" w:rsidRPr="000E40A9" w:rsidRDefault="000E40A9" w:rsidP="000E40A9">
      <w:pPr>
        <w:spacing w:before="10" w:line="360" w:lineRule="auto"/>
        <w:ind w:left="360"/>
        <w:rPr>
          <w:rFonts w:ascii="Calibri" w:eastAsia="Arial" w:hAnsi="Calibri" w:cs="Calibri"/>
          <w:lang w:val="en"/>
        </w:rPr>
      </w:pPr>
      <w:r>
        <w:rPr>
          <w:rFonts w:ascii="Calibri" w:eastAsia="Arial" w:hAnsi="Calibri" w:cs="Calibri"/>
          <w:lang w:val="en"/>
        </w:rPr>
        <w:t xml:space="preserve">This is the official website of the WTO. It contains </w:t>
      </w:r>
      <w:r w:rsidR="00C01442">
        <w:rPr>
          <w:rFonts w:ascii="Calibri" w:eastAsia="Arial" w:hAnsi="Calibri" w:cs="Calibri"/>
          <w:lang w:val="en"/>
        </w:rPr>
        <w:t xml:space="preserve">all the information that relate to the organization. </w:t>
      </w:r>
    </w:p>
    <w:p w14:paraId="75988B9B" w14:textId="6057140A" w:rsidR="00131097" w:rsidRDefault="00131097" w:rsidP="0085586B">
      <w:pPr>
        <w:numPr>
          <w:ilvl w:val="0"/>
          <w:numId w:val="27"/>
        </w:numPr>
        <w:spacing w:before="10" w:line="360" w:lineRule="auto"/>
        <w:rPr>
          <w:rFonts w:ascii="Calibri" w:eastAsia="Arial" w:hAnsi="Calibri" w:cs="Calibri"/>
          <w:lang w:val="en"/>
        </w:rPr>
      </w:pPr>
      <w:r w:rsidRPr="00131097">
        <w:rPr>
          <w:rFonts w:ascii="Calibri" w:eastAsia="Arial" w:hAnsi="Calibri" w:cs="Calibri"/>
          <w:lang w:val="en"/>
        </w:rPr>
        <w:t xml:space="preserve">WTO, Understanding the WTO. </w:t>
      </w:r>
      <w:hyperlink r:id="rId40" w:history="1">
        <w:r w:rsidR="00275DB4" w:rsidRPr="00EB4C71">
          <w:rPr>
            <w:rStyle w:val="Hyperlink"/>
            <w:rFonts w:ascii="Calibri" w:eastAsia="Arial" w:hAnsi="Calibri" w:cs="Calibri"/>
            <w:lang w:val="en"/>
          </w:rPr>
          <w:t>https://www.wto.org/english/thewto_e/whatis_e/tif_e/utw_chap1_e.pdf</w:t>
        </w:r>
      </w:hyperlink>
      <w:r w:rsidR="00275DB4">
        <w:rPr>
          <w:rFonts w:ascii="Calibri" w:eastAsia="Arial" w:hAnsi="Calibri" w:cs="Calibri"/>
          <w:lang w:val="en"/>
        </w:rPr>
        <w:t xml:space="preserve"> </w:t>
      </w:r>
    </w:p>
    <w:p w14:paraId="7AD6D3C5" w14:textId="75414BC3" w:rsidR="0003101A" w:rsidRDefault="0003101A" w:rsidP="0003101A">
      <w:pPr>
        <w:spacing w:before="10" w:line="360" w:lineRule="auto"/>
        <w:ind w:left="360"/>
        <w:rPr>
          <w:rFonts w:ascii="Calibri" w:eastAsia="Arial" w:hAnsi="Calibri" w:cs="Calibri"/>
          <w:lang w:val="en"/>
        </w:rPr>
      </w:pPr>
      <w:r>
        <w:rPr>
          <w:rFonts w:ascii="Calibri" w:eastAsia="Arial" w:hAnsi="Calibri" w:cs="Calibri"/>
          <w:lang w:val="en"/>
        </w:rPr>
        <w:t xml:space="preserve">This paper gives an overview of the WTO. It analyses </w:t>
      </w:r>
      <w:r w:rsidR="004871E8" w:rsidRPr="004871E8">
        <w:rPr>
          <w:rFonts w:ascii="Calibri" w:eastAsia="Arial" w:hAnsi="Calibri" w:cs="Calibri"/>
          <w:i/>
          <w:iCs/>
          <w:lang w:val="en"/>
        </w:rPr>
        <w:t xml:space="preserve">inter alia </w:t>
      </w:r>
      <w:r>
        <w:rPr>
          <w:rFonts w:ascii="Calibri" w:eastAsia="Arial" w:hAnsi="Calibri" w:cs="Calibri"/>
          <w:lang w:val="en"/>
        </w:rPr>
        <w:t xml:space="preserve">its fundamental characteristics </w:t>
      </w:r>
      <w:r w:rsidR="004871E8">
        <w:rPr>
          <w:rFonts w:ascii="Calibri" w:eastAsia="Arial" w:hAnsi="Calibri" w:cs="Calibri"/>
          <w:lang w:val="en"/>
        </w:rPr>
        <w:t>and structure, its</w:t>
      </w:r>
      <w:r>
        <w:rPr>
          <w:rFonts w:ascii="Calibri" w:eastAsia="Arial" w:hAnsi="Calibri" w:cs="Calibri"/>
          <w:lang w:val="en"/>
        </w:rPr>
        <w:t xml:space="preserve"> historical development, the relevant agreements, the system of investment dispute, </w:t>
      </w:r>
      <w:r w:rsidR="004871E8">
        <w:rPr>
          <w:rFonts w:ascii="Calibri" w:eastAsia="Arial" w:hAnsi="Calibri" w:cs="Calibri"/>
          <w:lang w:val="en"/>
        </w:rPr>
        <w:t xml:space="preserve">new challenges and subjects related to developing countries. </w:t>
      </w:r>
    </w:p>
    <w:p w14:paraId="65047BC9" w14:textId="1EF67BF4" w:rsidR="004069E3" w:rsidRDefault="004069E3" w:rsidP="0003101A">
      <w:pPr>
        <w:spacing w:before="10" w:line="360" w:lineRule="auto"/>
        <w:ind w:left="360"/>
        <w:rPr>
          <w:rFonts w:ascii="Calibri" w:eastAsia="Arial" w:hAnsi="Calibri" w:cs="Calibri"/>
          <w:lang w:val="en"/>
        </w:rPr>
      </w:pPr>
    </w:p>
    <w:p w14:paraId="2C49F474" w14:textId="77777777" w:rsidR="002D5C58" w:rsidRPr="00131097" w:rsidRDefault="002D5C58" w:rsidP="002D5C58">
      <w:pPr>
        <w:spacing w:before="10" w:line="360" w:lineRule="auto"/>
        <w:rPr>
          <w:rFonts w:ascii="Calibri" w:hAnsi="Calibri" w:cs="Calibri"/>
          <w:lang w:val="en"/>
        </w:rPr>
      </w:pPr>
    </w:p>
    <w:p w14:paraId="2C33D531" w14:textId="77777777" w:rsidR="002D5C58" w:rsidRDefault="002D5C58" w:rsidP="002D5C58">
      <w:pPr>
        <w:spacing w:after="120" w:line="360" w:lineRule="auto"/>
        <w:rPr>
          <w:rFonts w:ascii="Calibri" w:hAnsi="Calibri"/>
          <w:b/>
          <w:color w:val="000090"/>
          <w:sz w:val="28"/>
          <w:szCs w:val="28"/>
        </w:rPr>
      </w:pPr>
      <w:r>
        <w:rPr>
          <w:rFonts w:ascii="Calibri" w:hAnsi="Calibri"/>
          <w:b/>
          <w:color w:val="000090"/>
          <w:sz w:val="28"/>
          <w:szCs w:val="28"/>
        </w:rPr>
        <w:t>3.6. Summary</w:t>
      </w:r>
    </w:p>
    <w:p w14:paraId="0AFFB791" w14:textId="58895689" w:rsidR="008A752E" w:rsidRPr="008A752E" w:rsidRDefault="008C3457" w:rsidP="008A752E">
      <w:pPr>
        <w:spacing w:before="10" w:line="360" w:lineRule="auto"/>
        <w:rPr>
          <w:rFonts w:ascii="Calibri" w:hAnsi="Calibri"/>
          <w:color w:val="000000"/>
        </w:rPr>
      </w:pPr>
      <w:r>
        <w:rPr>
          <w:rFonts w:ascii="Calibri" w:hAnsi="Calibri"/>
          <w:color w:val="000000"/>
        </w:rPr>
        <w:lastRenderedPageBreak/>
        <w:t>During w</w:t>
      </w:r>
      <w:r w:rsidR="008A752E" w:rsidRPr="008A752E">
        <w:rPr>
          <w:rFonts w:ascii="Calibri" w:hAnsi="Calibri"/>
          <w:color w:val="000000"/>
        </w:rPr>
        <w:t>eek three</w:t>
      </w:r>
      <w:r>
        <w:rPr>
          <w:rFonts w:ascii="Calibri" w:hAnsi="Calibri"/>
          <w:color w:val="000000"/>
        </w:rPr>
        <w:t xml:space="preserve"> we</w:t>
      </w:r>
      <w:r w:rsidR="008A752E" w:rsidRPr="008A752E">
        <w:rPr>
          <w:rFonts w:ascii="Calibri" w:hAnsi="Calibri"/>
          <w:color w:val="000000"/>
        </w:rPr>
        <w:t xml:space="preserve"> will </w:t>
      </w:r>
      <w:r>
        <w:rPr>
          <w:rFonts w:ascii="Calibri" w:hAnsi="Calibri"/>
          <w:color w:val="000000"/>
        </w:rPr>
        <w:t>discuss about</w:t>
      </w:r>
      <w:r w:rsidR="008A752E" w:rsidRPr="008A752E">
        <w:rPr>
          <w:rFonts w:ascii="Calibri" w:hAnsi="Calibri"/>
          <w:color w:val="000000"/>
        </w:rPr>
        <w:t xml:space="preserve"> the historical background of the World Trade Law. Then, </w:t>
      </w:r>
      <w:r>
        <w:rPr>
          <w:rFonts w:ascii="Calibri" w:hAnsi="Calibri"/>
          <w:color w:val="000000"/>
        </w:rPr>
        <w:t>we</w:t>
      </w:r>
      <w:r w:rsidR="008A752E" w:rsidRPr="008A752E">
        <w:rPr>
          <w:rFonts w:ascii="Calibri" w:hAnsi="Calibri"/>
          <w:color w:val="000000"/>
        </w:rPr>
        <w:t xml:space="preserve"> will examine the WTO as an organization. </w:t>
      </w:r>
      <w:r>
        <w:rPr>
          <w:rFonts w:ascii="Calibri" w:hAnsi="Calibri"/>
          <w:color w:val="000000"/>
        </w:rPr>
        <w:t xml:space="preserve">We will discuss several </w:t>
      </w:r>
      <w:r w:rsidR="008A752E" w:rsidRPr="008A752E">
        <w:rPr>
          <w:rFonts w:ascii="Calibri" w:hAnsi="Calibri"/>
          <w:color w:val="000000"/>
        </w:rPr>
        <w:t>of issues such as the members and organs of the World Trade Organization and the multilateral and plurilateral agreements on trade.</w:t>
      </w:r>
      <w:r>
        <w:rPr>
          <w:rFonts w:ascii="Calibri" w:hAnsi="Calibri"/>
          <w:color w:val="000000"/>
        </w:rPr>
        <w:t xml:space="preserve"> Further, we</w:t>
      </w:r>
      <w:r w:rsidR="008A752E" w:rsidRPr="008A752E">
        <w:rPr>
          <w:rFonts w:ascii="Calibri" w:hAnsi="Calibri"/>
          <w:color w:val="000000"/>
        </w:rPr>
        <w:t xml:space="preserve"> will discuss how the WTO resolves trade disputes and therefore contributes to the stability of the global economy</w:t>
      </w:r>
      <w:r>
        <w:rPr>
          <w:rFonts w:ascii="Calibri" w:hAnsi="Calibri"/>
          <w:color w:val="000000"/>
        </w:rPr>
        <w:t>.</w:t>
      </w:r>
      <w:r w:rsidR="008A752E" w:rsidRPr="008A752E">
        <w:rPr>
          <w:rFonts w:ascii="Calibri" w:hAnsi="Calibri"/>
          <w:color w:val="000000"/>
        </w:rPr>
        <w:t xml:space="preserve"> </w:t>
      </w:r>
      <w:r>
        <w:rPr>
          <w:rFonts w:ascii="Calibri" w:hAnsi="Calibri"/>
          <w:color w:val="000000"/>
        </w:rPr>
        <w:t>Finally</w:t>
      </w:r>
      <w:r w:rsidR="00C31F01">
        <w:rPr>
          <w:rFonts w:ascii="Calibri" w:hAnsi="Calibri"/>
          <w:color w:val="000000"/>
        </w:rPr>
        <w:t>,</w:t>
      </w:r>
      <w:r>
        <w:rPr>
          <w:rFonts w:ascii="Calibri" w:hAnsi="Calibri"/>
          <w:color w:val="000000"/>
        </w:rPr>
        <w:t xml:space="preserve"> we will examine</w:t>
      </w:r>
      <w:r w:rsidR="008A752E" w:rsidRPr="008A752E">
        <w:rPr>
          <w:rFonts w:ascii="Calibri" w:hAnsi="Calibri"/>
          <w:color w:val="000000"/>
        </w:rPr>
        <w:t xml:space="preserve"> </w:t>
      </w:r>
      <w:r>
        <w:rPr>
          <w:rFonts w:ascii="Calibri" w:hAnsi="Calibri"/>
          <w:color w:val="000000"/>
        </w:rPr>
        <w:t>the</w:t>
      </w:r>
      <w:r w:rsidR="008A752E" w:rsidRPr="008A752E">
        <w:rPr>
          <w:rFonts w:ascii="Calibri" w:hAnsi="Calibri"/>
          <w:color w:val="000000"/>
        </w:rPr>
        <w:t xml:space="preserve"> connection</w:t>
      </w:r>
      <w:r>
        <w:rPr>
          <w:rFonts w:ascii="Calibri" w:hAnsi="Calibri"/>
          <w:color w:val="000000"/>
        </w:rPr>
        <w:t xml:space="preserve"> of the WTO</w:t>
      </w:r>
      <w:r w:rsidR="008A752E" w:rsidRPr="008A752E">
        <w:rPr>
          <w:rFonts w:ascii="Calibri" w:hAnsi="Calibri"/>
          <w:color w:val="000000"/>
        </w:rPr>
        <w:t xml:space="preserve"> with other regimes</w:t>
      </w:r>
      <w:r>
        <w:rPr>
          <w:rFonts w:ascii="Calibri" w:hAnsi="Calibri"/>
          <w:color w:val="000000"/>
        </w:rPr>
        <w:t xml:space="preserve"> and the possible </w:t>
      </w:r>
      <w:r w:rsidR="00842D6C">
        <w:rPr>
          <w:rFonts w:ascii="Calibri" w:hAnsi="Calibri"/>
          <w:color w:val="000000"/>
        </w:rPr>
        <w:t>conflict between them</w:t>
      </w:r>
      <w:r w:rsidR="008A752E" w:rsidRPr="008A752E">
        <w:rPr>
          <w:rFonts w:ascii="Calibri" w:hAnsi="Calibri"/>
          <w:color w:val="000000"/>
        </w:rPr>
        <w:t>.</w:t>
      </w:r>
      <w:r w:rsidR="008A752E">
        <w:rPr>
          <w:rFonts w:ascii="Calibri" w:hAnsi="Calibri"/>
          <w:color w:val="000000"/>
        </w:rPr>
        <w:t xml:space="preserve"> During this week you will </w:t>
      </w:r>
      <w:r w:rsidR="00FE0855">
        <w:rPr>
          <w:rFonts w:ascii="Calibri" w:hAnsi="Calibri"/>
          <w:color w:val="000000"/>
        </w:rPr>
        <w:t>gain</w:t>
      </w:r>
      <w:r w:rsidR="008A752E">
        <w:rPr>
          <w:rFonts w:ascii="Calibri" w:hAnsi="Calibri"/>
          <w:color w:val="000000"/>
        </w:rPr>
        <w:t xml:space="preserve"> the ability to comprehend the World Trade Organization, its functions and the way it regulates world trade.</w:t>
      </w:r>
    </w:p>
    <w:p w14:paraId="529527B1" w14:textId="77777777" w:rsidR="002D5C58" w:rsidRPr="0071512F" w:rsidRDefault="002D5C58" w:rsidP="002D5C58">
      <w:pPr>
        <w:spacing w:before="10" w:line="360" w:lineRule="auto"/>
        <w:rPr>
          <w:rFonts w:ascii="Calibri" w:hAnsi="Calibri" w:cs="Calibri"/>
        </w:rPr>
      </w:pPr>
    </w:p>
    <w:p w14:paraId="3F20964E" w14:textId="77777777" w:rsidR="002E6B78" w:rsidRPr="00C20C13" w:rsidRDefault="002E6B78" w:rsidP="002E6B78">
      <w:pPr>
        <w:pStyle w:val="NoSpacing"/>
      </w:pPr>
    </w:p>
    <w:p w14:paraId="6033027B" w14:textId="77777777" w:rsidR="002E6B78" w:rsidRPr="00947F31" w:rsidRDefault="002E6B78" w:rsidP="00947F31">
      <w:pPr>
        <w:spacing w:after="120" w:line="360" w:lineRule="auto"/>
        <w:rPr>
          <w:rFonts w:ascii="Calibri" w:hAnsi="Calibri"/>
          <w:b/>
          <w:color w:val="000090"/>
          <w:sz w:val="28"/>
          <w:szCs w:val="28"/>
        </w:rPr>
      </w:pPr>
      <w:r w:rsidRPr="00947F31">
        <w:rPr>
          <w:rFonts w:ascii="Calibri" w:hAnsi="Calibri"/>
          <w:b/>
          <w:color w:val="000090"/>
          <w:sz w:val="28"/>
          <w:szCs w:val="28"/>
        </w:rPr>
        <w:t>3.</w:t>
      </w:r>
      <w:r w:rsidR="002D5C58">
        <w:rPr>
          <w:rFonts w:ascii="Calibri" w:hAnsi="Calibri"/>
          <w:b/>
          <w:color w:val="000090"/>
          <w:sz w:val="28"/>
          <w:szCs w:val="28"/>
        </w:rPr>
        <w:t>7</w:t>
      </w:r>
      <w:r w:rsidRPr="00947F31">
        <w:rPr>
          <w:rFonts w:ascii="Calibri" w:hAnsi="Calibri"/>
          <w:b/>
          <w:color w:val="000090"/>
          <w:sz w:val="28"/>
          <w:szCs w:val="28"/>
        </w:rPr>
        <w:t>. Self-assessment exercises</w:t>
      </w:r>
    </w:p>
    <w:p w14:paraId="76E7599B" w14:textId="09B911C1" w:rsidR="008A752E" w:rsidRDefault="002E6B78" w:rsidP="008A752E">
      <w:pPr>
        <w:spacing w:before="10" w:line="360" w:lineRule="auto"/>
        <w:rPr>
          <w:rFonts w:ascii="Calibri" w:hAnsi="Calibri" w:cs="Calibri"/>
          <w:bCs/>
          <w:lang w:val="en-GB"/>
        </w:rPr>
      </w:pPr>
      <w:r>
        <w:rPr>
          <w:rFonts w:ascii="Calibri" w:hAnsi="Calibri"/>
          <w:b/>
          <w:color w:val="000000"/>
        </w:rPr>
        <w:t>Exercise</w:t>
      </w:r>
      <w:r w:rsidRPr="000E21B8">
        <w:rPr>
          <w:rFonts w:ascii="Calibri" w:hAnsi="Calibri"/>
          <w:b/>
          <w:color w:val="000000"/>
        </w:rPr>
        <w:t xml:space="preserve"> </w:t>
      </w:r>
      <w:r w:rsidR="008A752E">
        <w:rPr>
          <w:rFonts w:ascii="Calibri" w:hAnsi="Calibri"/>
          <w:b/>
          <w:color w:val="000000"/>
        </w:rPr>
        <w:t>9</w:t>
      </w:r>
      <w:r>
        <w:t xml:space="preserve">: </w:t>
      </w:r>
      <w:r w:rsidR="008A752E" w:rsidRPr="008A752E">
        <w:rPr>
          <w:rFonts w:ascii="Calibri" w:hAnsi="Calibri" w:cs="Calibri"/>
          <w:bCs/>
          <w:lang w:val="en-GB"/>
        </w:rPr>
        <w:t>Briefly discuss how the Uruguay Round changed Global Trade Law</w:t>
      </w:r>
      <w:r w:rsidR="008A752E">
        <w:rPr>
          <w:rFonts w:ascii="Calibri" w:hAnsi="Calibri" w:cs="Calibri"/>
          <w:bCs/>
          <w:lang w:val="en-GB"/>
        </w:rPr>
        <w:t>. (up to 200 words, 30 minutes)</w:t>
      </w:r>
    </w:p>
    <w:p w14:paraId="780E4E34" w14:textId="57DB1DF2" w:rsidR="008A752E" w:rsidRDefault="008A752E" w:rsidP="008A752E">
      <w:pPr>
        <w:spacing w:before="10" w:line="360" w:lineRule="auto"/>
        <w:rPr>
          <w:rFonts w:ascii="Calibri" w:hAnsi="Calibri" w:cs="Calibri"/>
          <w:bCs/>
          <w:lang w:val="en-GB"/>
        </w:rPr>
      </w:pPr>
    </w:p>
    <w:p w14:paraId="0B0FBE42" w14:textId="19E5EF18" w:rsidR="008A752E" w:rsidRDefault="008A752E" w:rsidP="008A752E">
      <w:pPr>
        <w:spacing w:before="10" w:line="360" w:lineRule="auto"/>
        <w:rPr>
          <w:rFonts w:ascii="Calibri" w:hAnsi="Calibri" w:cs="Calibri"/>
          <w:bCs/>
          <w:lang w:val="en-GB"/>
        </w:rPr>
      </w:pPr>
      <w:r w:rsidRPr="00D12B6D">
        <w:rPr>
          <w:rFonts w:ascii="Calibri" w:hAnsi="Calibri" w:cs="Calibri"/>
          <w:b/>
          <w:lang w:val="en-GB"/>
        </w:rPr>
        <w:t>Exercise 10:</w:t>
      </w:r>
      <w:r>
        <w:rPr>
          <w:rFonts w:ascii="Calibri" w:hAnsi="Calibri" w:cs="Calibri"/>
          <w:bCs/>
          <w:lang w:val="en-GB"/>
        </w:rPr>
        <w:t xml:space="preserve"> </w:t>
      </w:r>
      <w:r w:rsidRPr="008A752E">
        <w:rPr>
          <w:rFonts w:ascii="Calibri" w:hAnsi="Calibri" w:cs="Calibri"/>
          <w:bCs/>
          <w:lang w:val="en-GB"/>
        </w:rPr>
        <w:t>Mention and briefly explain the functions of the two main organs of the WTO</w:t>
      </w:r>
      <w:r w:rsidR="00C26E12">
        <w:rPr>
          <w:rFonts w:ascii="Calibri" w:hAnsi="Calibri" w:cs="Calibri"/>
          <w:bCs/>
          <w:lang w:val="en-GB"/>
        </w:rPr>
        <w:t>.</w:t>
      </w:r>
      <w:r>
        <w:rPr>
          <w:rFonts w:ascii="Calibri" w:hAnsi="Calibri" w:cs="Calibri"/>
          <w:bCs/>
          <w:lang w:val="en-GB"/>
        </w:rPr>
        <w:t xml:space="preserve"> (up to 100 words, 15 minutes)</w:t>
      </w:r>
    </w:p>
    <w:p w14:paraId="288E7485" w14:textId="7C18E02A" w:rsidR="008A752E" w:rsidRDefault="008A752E" w:rsidP="008A752E">
      <w:pPr>
        <w:spacing w:before="10" w:line="360" w:lineRule="auto"/>
        <w:rPr>
          <w:rFonts w:ascii="Calibri" w:hAnsi="Calibri" w:cs="Calibri"/>
          <w:bCs/>
          <w:lang w:val="en-GB"/>
        </w:rPr>
      </w:pPr>
    </w:p>
    <w:p w14:paraId="5089DC60" w14:textId="03F522B3" w:rsidR="00D12B6D" w:rsidRPr="008067DD" w:rsidRDefault="008A752E" w:rsidP="008067DD">
      <w:pPr>
        <w:spacing w:before="10" w:line="360" w:lineRule="auto"/>
        <w:rPr>
          <w:rFonts w:ascii="Calibri" w:hAnsi="Calibri" w:cs="Calibri"/>
          <w:bCs/>
          <w:lang w:val="en-GB"/>
        </w:rPr>
      </w:pPr>
      <w:r w:rsidRPr="00D12B6D">
        <w:rPr>
          <w:rFonts w:ascii="Calibri" w:hAnsi="Calibri" w:cs="Calibri"/>
          <w:b/>
          <w:lang w:val="en-GB"/>
        </w:rPr>
        <w:t>Exercise 11</w:t>
      </w:r>
      <w:r>
        <w:rPr>
          <w:rFonts w:ascii="Calibri" w:hAnsi="Calibri" w:cs="Calibri"/>
          <w:bCs/>
          <w:lang w:val="en-GB"/>
        </w:rPr>
        <w:t xml:space="preserve">: Explain the </w:t>
      </w:r>
      <w:r w:rsidR="00C26E12">
        <w:rPr>
          <w:rFonts w:ascii="Calibri" w:hAnsi="Calibri" w:cs="Calibri"/>
          <w:bCs/>
          <w:lang w:val="en-GB"/>
        </w:rPr>
        <w:t>general decision-making process of the WTO. (up to 100 words 15 minutes)</w:t>
      </w:r>
    </w:p>
    <w:p w14:paraId="489AC184" w14:textId="47EC551C" w:rsidR="002E6B78" w:rsidRPr="001030B7" w:rsidRDefault="002E6B78" w:rsidP="002E6B78">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73FEBD11" w14:textId="77777777" w:rsidR="002E6B78" w:rsidRPr="001030B7" w:rsidRDefault="002E6B78" w:rsidP="002E6B78">
      <w:pPr>
        <w:spacing w:before="10" w:line="360" w:lineRule="auto"/>
        <w:jc w:val="both"/>
        <w:rPr>
          <w:rFonts w:ascii="Calibri" w:hAnsi="Calibri"/>
          <w:color w:val="000000"/>
        </w:rPr>
      </w:pPr>
    </w:p>
    <w:p w14:paraId="6D3432BB" w14:textId="77777777" w:rsidR="00977C68" w:rsidRPr="001030B7" w:rsidRDefault="00977C68" w:rsidP="002E6B78">
      <w:pPr>
        <w:spacing w:before="10" w:line="360" w:lineRule="auto"/>
        <w:jc w:val="both"/>
        <w:rPr>
          <w:rFonts w:ascii="Calibri" w:hAnsi="Calibri"/>
          <w:color w:val="000000"/>
        </w:rPr>
      </w:pPr>
    </w:p>
    <w:p w14:paraId="068B24E7" w14:textId="77777777" w:rsidR="002E6B78" w:rsidRPr="00947F31" w:rsidRDefault="002E6B78" w:rsidP="002E6B78">
      <w:pPr>
        <w:spacing w:before="10" w:line="360" w:lineRule="auto"/>
        <w:jc w:val="both"/>
        <w:rPr>
          <w:rFonts w:ascii="Calibri" w:hAnsi="Calibri"/>
          <w:b/>
          <w:color w:val="000090"/>
          <w:sz w:val="28"/>
          <w:szCs w:val="28"/>
        </w:rPr>
      </w:pPr>
      <w:r w:rsidRPr="00947F31">
        <w:rPr>
          <w:rFonts w:ascii="Calibri" w:hAnsi="Calibri"/>
          <w:b/>
          <w:color w:val="000090"/>
          <w:sz w:val="28"/>
          <w:szCs w:val="28"/>
        </w:rPr>
        <w:t>3.</w:t>
      </w:r>
      <w:r w:rsidR="002D5C58">
        <w:rPr>
          <w:rFonts w:ascii="Calibri" w:hAnsi="Calibri"/>
          <w:b/>
          <w:color w:val="000090"/>
          <w:sz w:val="28"/>
          <w:szCs w:val="28"/>
        </w:rPr>
        <w:t>8</w:t>
      </w:r>
      <w:r w:rsidRPr="00947F31">
        <w:rPr>
          <w:rFonts w:ascii="Calibri" w:hAnsi="Calibri"/>
          <w:b/>
          <w:color w:val="000090"/>
          <w:sz w:val="28"/>
          <w:szCs w:val="28"/>
        </w:rPr>
        <w:t xml:space="preserve">. Interactive activity </w:t>
      </w:r>
      <w:r w:rsidR="00963317" w:rsidRPr="00947F31">
        <w:rPr>
          <w:rFonts w:ascii="Calibri" w:hAnsi="Calibri"/>
          <w:b/>
          <w:color w:val="000090"/>
          <w:sz w:val="28"/>
          <w:szCs w:val="28"/>
        </w:rPr>
        <w:t>3</w:t>
      </w:r>
      <w:r w:rsidRPr="00947F31">
        <w:rPr>
          <w:rFonts w:ascii="Calibri" w:hAnsi="Calibri"/>
          <w:b/>
          <w:color w:val="000090"/>
          <w:sz w:val="28"/>
          <w:szCs w:val="28"/>
        </w:rPr>
        <w:t xml:space="preserve"> </w:t>
      </w:r>
    </w:p>
    <w:p w14:paraId="7F9424A8" w14:textId="77777777" w:rsidR="009B352C" w:rsidRDefault="009B352C" w:rsidP="00C42284">
      <w:pPr>
        <w:spacing w:line="360" w:lineRule="auto"/>
        <w:jc w:val="both"/>
        <w:rPr>
          <w:rFonts w:ascii="Calibri" w:hAnsi="Calibri"/>
          <w:bCs/>
        </w:rPr>
      </w:pPr>
    </w:p>
    <w:p w14:paraId="0619887B" w14:textId="5E77356A" w:rsidR="009B352C" w:rsidRDefault="009B352C" w:rsidP="00C42284">
      <w:pPr>
        <w:spacing w:line="360" w:lineRule="auto"/>
        <w:jc w:val="both"/>
        <w:rPr>
          <w:rFonts w:ascii="Calibri" w:hAnsi="Calibri"/>
          <w:bCs/>
        </w:rPr>
      </w:pPr>
      <w:r>
        <w:rPr>
          <w:rFonts w:ascii="Calibri" w:hAnsi="Calibri"/>
          <w:bCs/>
        </w:rPr>
        <w:t>Role play and forum discussion - Graded</w:t>
      </w:r>
    </w:p>
    <w:p w14:paraId="7576A440" w14:textId="47616590" w:rsidR="009B352C" w:rsidRPr="00095A96" w:rsidRDefault="009B352C" w:rsidP="0085586B">
      <w:pPr>
        <w:pStyle w:val="ListParagraph"/>
        <w:numPr>
          <w:ilvl w:val="1"/>
          <w:numId w:val="15"/>
        </w:numPr>
        <w:spacing w:line="360" w:lineRule="auto"/>
        <w:jc w:val="both"/>
        <w:rPr>
          <w:rFonts w:ascii="Calibri" w:hAnsi="Calibri"/>
          <w:bCs/>
        </w:rPr>
      </w:pPr>
      <w:r w:rsidRPr="00095A96">
        <w:rPr>
          <w:rFonts w:ascii="Calibri" w:hAnsi="Calibri"/>
          <w:bCs/>
        </w:rPr>
        <w:t>Role Assignment: You can choose which role you want to represent.</w:t>
      </w:r>
    </w:p>
    <w:p w14:paraId="6388107A" w14:textId="79EF819D" w:rsidR="009B352C" w:rsidRPr="009B352C" w:rsidRDefault="009B352C" w:rsidP="0085586B">
      <w:pPr>
        <w:numPr>
          <w:ilvl w:val="0"/>
          <w:numId w:val="57"/>
        </w:numPr>
        <w:spacing w:line="360" w:lineRule="auto"/>
        <w:jc w:val="both"/>
        <w:rPr>
          <w:rFonts w:ascii="Calibri" w:hAnsi="Calibri"/>
          <w:bCs/>
        </w:rPr>
      </w:pPr>
      <w:r w:rsidRPr="009B352C">
        <w:rPr>
          <w:rFonts w:ascii="Calibri" w:hAnsi="Calibri"/>
          <w:bCs/>
        </w:rPr>
        <w:t>Group A</w:t>
      </w:r>
      <w:r>
        <w:rPr>
          <w:rFonts w:ascii="Calibri" w:hAnsi="Calibri"/>
          <w:bCs/>
        </w:rPr>
        <w:t xml:space="preserve"> - </w:t>
      </w:r>
      <w:r w:rsidRPr="009B352C">
        <w:rPr>
          <w:rFonts w:ascii="Calibri" w:hAnsi="Calibri"/>
          <w:bCs/>
        </w:rPr>
        <w:t>L</w:t>
      </w:r>
      <w:r>
        <w:rPr>
          <w:rFonts w:ascii="Calibri" w:hAnsi="Calibri"/>
          <w:bCs/>
        </w:rPr>
        <w:t xml:space="preserve">east </w:t>
      </w:r>
      <w:r w:rsidRPr="009B352C">
        <w:rPr>
          <w:rFonts w:ascii="Calibri" w:hAnsi="Calibri"/>
          <w:bCs/>
        </w:rPr>
        <w:t>D</w:t>
      </w:r>
      <w:r>
        <w:rPr>
          <w:rFonts w:ascii="Calibri" w:hAnsi="Calibri"/>
          <w:bCs/>
        </w:rPr>
        <w:t xml:space="preserve">eveloped </w:t>
      </w:r>
      <w:r w:rsidRPr="009B352C">
        <w:rPr>
          <w:rFonts w:ascii="Calibri" w:hAnsi="Calibri"/>
          <w:bCs/>
        </w:rPr>
        <w:t>C</w:t>
      </w:r>
      <w:r>
        <w:rPr>
          <w:rFonts w:ascii="Calibri" w:hAnsi="Calibri"/>
          <w:bCs/>
        </w:rPr>
        <w:t>countries</w:t>
      </w:r>
      <w:r w:rsidRPr="009B352C">
        <w:rPr>
          <w:rFonts w:ascii="Calibri" w:hAnsi="Calibri"/>
          <w:bCs/>
        </w:rPr>
        <w:t xml:space="preserve"> Diplomats</w:t>
      </w:r>
      <w:r w:rsidR="00095A96">
        <w:rPr>
          <w:rFonts w:ascii="Calibri" w:hAnsi="Calibri"/>
          <w:bCs/>
        </w:rPr>
        <w:t xml:space="preserve"> will </w:t>
      </w:r>
      <w:r w:rsidRPr="009B352C">
        <w:rPr>
          <w:rFonts w:ascii="Calibri" w:hAnsi="Calibri"/>
          <w:bCs/>
        </w:rPr>
        <w:t>rgue for special treatment and an extended implementation period for a new trade agreement. Justify the request based on WTO principles, economic constraints, and development needs.</w:t>
      </w:r>
    </w:p>
    <w:p w14:paraId="75ED0171" w14:textId="79E4F849" w:rsidR="009B352C" w:rsidRPr="009B352C" w:rsidRDefault="009B352C" w:rsidP="0085586B">
      <w:pPr>
        <w:numPr>
          <w:ilvl w:val="0"/>
          <w:numId w:val="57"/>
        </w:numPr>
        <w:spacing w:line="360" w:lineRule="auto"/>
        <w:jc w:val="both"/>
        <w:rPr>
          <w:rFonts w:ascii="Calibri" w:hAnsi="Calibri"/>
          <w:bCs/>
        </w:rPr>
      </w:pPr>
      <w:r w:rsidRPr="009B352C">
        <w:rPr>
          <w:rFonts w:ascii="Calibri" w:hAnsi="Calibri"/>
          <w:bCs/>
        </w:rPr>
        <w:lastRenderedPageBreak/>
        <w:t xml:space="preserve">Group B </w:t>
      </w:r>
      <w:r w:rsidR="00095A96">
        <w:rPr>
          <w:rFonts w:ascii="Calibri" w:hAnsi="Calibri"/>
          <w:bCs/>
        </w:rPr>
        <w:t xml:space="preserve">- </w:t>
      </w:r>
      <w:r w:rsidRPr="009B352C">
        <w:rPr>
          <w:rFonts w:ascii="Calibri" w:hAnsi="Calibri"/>
          <w:bCs/>
        </w:rPr>
        <w:t>WTO Representatives</w:t>
      </w:r>
      <w:r w:rsidR="00095A96">
        <w:rPr>
          <w:rFonts w:ascii="Calibri" w:hAnsi="Calibri"/>
          <w:bCs/>
        </w:rPr>
        <w:t xml:space="preserve"> will</w:t>
      </w:r>
      <w:r w:rsidRPr="009B352C">
        <w:rPr>
          <w:rFonts w:ascii="Calibri" w:hAnsi="Calibri"/>
          <w:bCs/>
        </w:rPr>
        <w:t xml:space="preserve"> </w:t>
      </w:r>
      <w:r w:rsidR="00095A96">
        <w:rPr>
          <w:rFonts w:ascii="Calibri" w:hAnsi="Calibri"/>
          <w:bCs/>
        </w:rPr>
        <w:t>e</w:t>
      </w:r>
      <w:r w:rsidRPr="009B352C">
        <w:rPr>
          <w:rFonts w:ascii="Calibri" w:hAnsi="Calibri"/>
          <w:bCs/>
        </w:rPr>
        <w:t>valuate the request using WTO law, considering precedents, economic impact, and the balance of fairness for all members. Decide whether to grant, partially grant, or deny the extension.</w:t>
      </w:r>
    </w:p>
    <w:p w14:paraId="205D4630" w14:textId="7CE67006" w:rsidR="009B352C" w:rsidRPr="00095A96" w:rsidRDefault="009B352C" w:rsidP="0085586B">
      <w:pPr>
        <w:pStyle w:val="ListParagraph"/>
        <w:numPr>
          <w:ilvl w:val="1"/>
          <w:numId w:val="15"/>
        </w:numPr>
        <w:spacing w:line="360" w:lineRule="auto"/>
        <w:jc w:val="both"/>
        <w:rPr>
          <w:rFonts w:ascii="Calibri" w:hAnsi="Calibri"/>
          <w:bCs/>
        </w:rPr>
      </w:pPr>
      <w:r w:rsidRPr="00095A96">
        <w:rPr>
          <w:rFonts w:ascii="Calibri" w:hAnsi="Calibri"/>
          <w:bCs/>
        </w:rPr>
        <w:t xml:space="preserve">Initial Post </w:t>
      </w:r>
    </w:p>
    <w:p w14:paraId="355A55C3" w14:textId="77777777" w:rsidR="009B352C" w:rsidRPr="009B352C" w:rsidRDefault="009B352C" w:rsidP="0085586B">
      <w:pPr>
        <w:numPr>
          <w:ilvl w:val="0"/>
          <w:numId w:val="57"/>
        </w:numPr>
        <w:spacing w:line="360" w:lineRule="auto"/>
        <w:jc w:val="both"/>
        <w:rPr>
          <w:rFonts w:ascii="Calibri" w:hAnsi="Calibri"/>
          <w:bCs/>
        </w:rPr>
      </w:pPr>
      <w:r w:rsidRPr="009B352C">
        <w:rPr>
          <w:rFonts w:ascii="Calibri" w:hAnsi="Calibri"/>
          <w:bCs/>
        </w:rPr>
        <w:t>Each student posts a position statement based on their assigned role.</w:t>
      </w:r>
    </w:p>
    <w:p w14:paraId="6598E7C3" w14:textId="77777777" w:rsidR="009B352C" w:rsidRPr="009B352C" w:rsidRDefault="009B352C" w:rsidP="0085586B">
      <w:pPr>
        <w:numPr>
          <w:ilvl w:val="0"/>
          <w:numId w:val="57"/>
        </w:numPr>
        <w:spacing w:line="360" w:lineRule="auto"/>
        <w:jc w:val="both"/>
        <w:rPr>
          <w:rFonts w:ascii="Calibri" w:hAnsi="Calibri"/>
          <w:bCs/>
        </w:rPr>
      </w:pPr>
      <w:r w:rsidRPr="009B352C">
        <w:rPr>
          <w:rFonts w:ascii="Calibri" w:hAnsi="Calibri"/>
          <w:bCs/>
        </w:rPr>
        <w:t>LDC diplomats must present arguments and evidence supporting their request.</w:t>
      </w:r>
    </w:p>
    <w:p w14:paraId="7742CF1F" w14:textId="4721D7F5" w:rsidR="00947F31" w:rsidRPr="00095A96" w:rsidRDefault="009B352C" w:rsidP="0085586B">
      <w:pPr>
        <w:numPr>
          <w:ilvl w:val="0"/>
          <w:numId w:val="57"/>
        </w:numPr>
        <w:spacing w:line="360" w:lineRule="auto"/>
        <w:jc w:val="both"/>
        <w:rPr>
          <w:rFonts w:ascii="Calibri" w:hAnsi="Calibri"/>
          <w:bCs/>
        </w:rPr>
      </w:pPr>
      <w:r w:rsidRPr="009B352C">
        <w:rPr>
          <w:rFonts w:ascii="Calibri" w:hAnsi="Calibri"/>
          <w:bCs/>
        </w:rPr>
        <w:t>WTO representatives must provide a legal and economic analysis before making a decision.</w:t>
      </w:r>
    </w:p>
    <w:p w14:paraId="5910DCCF" w14:textId="23B03200" w:rsidR="00947F31" w:rsidRDefault="00947F31" w:rsidP="00947F31">
      <w:pPr>
        <w:spacing w:before="10" w:line="360" w:lineRule="auto"/>
        <w:jc w:val="both"/>
        <w:rPr>
          <w:rFonts w:ascii="Calibri" w:hAnsi="Calibri" w:cs="Calibri"/>
          <w:sz w:val="22"/>
          <w:szCs w:val="22"/>
        </w:rPr>
      </w:pPr>
      <w:r w:rsidRPr="00947F31">
        <w:rPr>
          <w:rFonts w:ascii="Calibri" w:hAnsi="Calibri" w:cs="Calibri"/>
          <w:b/>
          <w:bCs/>
        </w:rPr>
        <w:t xml:space="preserve">Learning Outcome Related with the Interactive Activity </w:t>
      </w:r>
      <w:r w:rsidR="00BE06A8">
        <w:rPr>
          <w:rFonts w:ascii="Calibri" w:hAnsi="Calibri" w:cs="Calibri"/>
          <w:b/>
          <w:bCs/>
        </w:rPr>
        <w:t>are C.O.[1] and</w:t>
      </w:r>
      <w:r w:rsidRPr="007A4165">
        <w:rPr>
          <w:rFonts w:ascii="Calibri" w:hAnsi="Calibri" w:cs="Calibri"/>
        </w:rPr>
        <w:t xml:space="preserve"> </w:t>
      </w:r>
      <w:r w:rsidR="00C639A9">
        <w:rPr>
          <w:rFonts w:ascii="Calibri" w:hAnsi="Calibri" w:cs="Calibri"/>
          <w:b/>
          <w:bCs/>
        </w:rPr>
        <w:t>C</w:t>
      </w:r>
      <w:r w:rsidRPr="007A4165">
        <w:rPr>
          <w:rFonts w:ascii="Calibri" w:hAnsi="Calibri" w:cs="Calibri"/>
          <w:b/>
          <w:bCs/>
        </w:rPr>
        <w:t>.O.</w:t>
      </w:r>
      <w:r w:rsidR="00C639A9">
        <w:rPr>
          <w:rFonts w:ascii="Calibri" w:hAnsi="Calibri" w:cs="Calibri"/>
          <w:b/>
          <w:bCs/>
        </w:rPr>
        <w:t>[</w:t>
      </w:r>
      <w:r w:rsidRPr="007A4165">
        <w:rPr>
          <w:rFonts w:ascii="Calibri" w:hAnsi="Calibri" w:cs="Calibri"/>
          <w:b/>
          <w:bCs/>
        </w:rPr>
        <w:t>3</w:t>
      </w:r>
      <w:r w:rsidR="00C639A9">
        <w:rPr>
          <w:rFonts w:ascii="Calibri" w:hAnsi="Calibri" w:cs="Calibri"/>
          <w:b/>
          <w:bCs/>
        </w:rPr>
        <w:t>]</w:t>
      </w:r>
      <w:r w:rsidRPr="007A4165">
        <w:rPr>
          <w:rFonts w:ascii="Calibri" w:hAnsi="Calibri" w:cs="Calibri"/>
        </w:rPr>
        <w:t xml:space="preserve"> </w:t>
      </w:r>
    </w:p>
    <w:p w14:paraId="039E3AD7" w14:textId="77777777" w:rsidR="002E6B78" w:rsidRPr="00977C68" w:rsidRDefault="002E6B78" w:rsidP="002E6B78">
      <w:pPr>
        <w:spacing w:before="10" w:line="360" w:lineRule="auto"/>
        <w:jc w:val="both"/>
        <w:rPr>
          <w:rFonts w:ascii="Calibri" w:hAnsi="Calibri"/>
        </w:rPr>
      </w:pPr>
    </w:p>
    <w:p w14:paraId="68440393" w14:textId="77777777" w:rsidR="002E6B78" w:rsidRPr="00947F31" w:rsidRDefault="002E6B78" w:rsidP="002E6B78">
      <w:pPr>
        <w:spacing w:before="10" w:line="360" w:lineRule="auto"/>
        <w:jc w:val="both"/>
        <w:rPr>
          <w:rFonts w:ascii="Calibri" w:hAnsi="Calibri"/>
          <w:b/>
          <w:color w:val="000090"/>
          <w:sz w:val="28"/>
          <w:szCs w:val="28"/>
        </w:rPr>
      </w:pPr>
      <w:r w:rsidRPr="00947F31">
        <w:rPr>
          <w:rFonts w:ascii="Calibri" w:hAnsi="Calibri"/>
          <w:b/>
          <w:color w:val="000090"/>
          <w:sz w:val="28"/>
          <w:szCs w:val="28"/>
        </w:rPr>
        <w:t>3.</w:t>
      </w:r>
      <w:r w:rsidR="002D5C58">
        <w:rPr>
          <w:rFonts w:ascii="Calibri" w:hAnsi="Calibri"/>
          <w:b/>
          <w:color w:val="000090"/>
          <w:sz w:val="28"/>
          <w:szCs w:val="28"/>
        </w:rPr>
        <w:t>9</w:t>
      </w:r>
      <w:r w:rsidRPr="00947F31">
        <w:rPr>
          <w:rFonts w:ascii="Calibri" w:hAnsi="Calibri"/>
          <w:b/>
          <w:color w:val="000090"/>
          <w:sz w:val="28"/>
          <w:szCs w:val="28"/>
        </w:rPr>
        <w:t>. How much time will you need to study?</w:t>
      </w:r>
    </w:p>
    <w:p w14:paraId="144A0475" w14:textId="17D43875" w:rsidR="002E6B78" w:rsidRPr="008D79B7" w:rsidRDefault="002E6B78" w:rsidP="002E6B78">
      <w:pPr>
        <w:spacing w:after="120" w:line="360" w:lineRule="auto"/>
        <w:rPr>
          <w:rFonts w:ascii="Calibri" w:hAnsi="Calibri"/>
        </w:rPr>
      </w:pPr>
      <w:r w:rsidRPr="00527C4D">
        <w:rPr>
          <w:rFonts w:ascii="Calibri" w:hAnsi="Calibri"/>
        </w:rPr>
        <w:t xml:space="preserve">Assume that you will need to devote approximately </w:t>
      </w:r>
      <w:r w:rsidR="00CF021F">
        <w:rPr>
          <w:rFonts w:ascii="Calibri" w:hAnsi="Calibri"/>
        </w:rPr>
        <w:t>1</w:t>
      </w:r>
      <w:r w:rsidR="00C56747">
        <w:rPr>
          <w:rFonts w:ascii="Calibri" w:hAnsi="Calibri"/>
        </w:rPr>
        <w:t>0</w:t>
      </w:r>
      <w:r w:rsidR="00CF021F">
        <w:rPr>
          <w:rFonts w:ascii="Calibri" w:hAnsi="Calibri"/>
        </w:rPr>
        <w:t>-</w:t>
      </w:r>
      <w:r w:rsidR="00C56747">
        <w:rPr>
          <w:rFonts w:ascii="Calibri" w:hAnsi="Calibri"/>
        </w:rPr>
        <w:t xml:space="preserve">15 </w:t>
      </w:r>
      <w:r w:rsidRPr="00527C4D">
        <w:rPr>
          <w:rFonts w:ascii="Calibri" w:hAnsi="Calibri"/>
        </w:rPr>
        <w:t>hours.</w:t>
      </w:r>
    </w:p>
    <w:p w14:paraId="7699BF1D" w14:textId="6B177F9B" w:rsidR="007F2903" w:rsidRDefault="007F2903" w:rsidP="002B0442">
      <w:pPr>
        <w:spacing w:before="10" w:line="360" w:lineRule="auto"/>
        <w:jc w:val="both"/>
        <w:rPr>
          <w:rFonts w:ascii="Calibri" w:hAnsi="Calibri"/>
          <w:color w:val="000090"/>
          <w:u w:val="single"/>
        </w:rPr>
      </w:pPr>
    </w:p>
    <w:p w14:paraId="7F874CD6" w14:textId="77777777" w:rsidR="00CF021F" w:rsidRDefault="00CF021F" w:rsidP="002B0442">
      <w:pPr>
        <w:spacing w:before="10" w:line="360" w:lineRule="auto"/>
        <w:jc w:val="both"/>
        <w:rPr>
          <w:rFonts w:ascii="Calibri" w:hAnsi="Calibri"/>
          <w:color w:val="000090"/>
          <w:u w:val="single"/>
        </w:rPr>
      </w:pPr>
    </w:p>
    <w:p w14:paraId="0345A7BC" w14:textId="77777777" w:rsidR="002B0442" w:rsidRPr="00114D94" w:rsidRDefault="002B0442" w:rsidP="00114D94">
      <w:pPr>
        <w:pStyle w:val="Heading2"/>
        <w:rPr>
          <w:b w:val="0"/>
          <w:bCs w:val="0"/>
          <w:i w:val="0"/>
          <w:iCs w:val="0"/>
        </w:rPr>
      </w:pPr>
      <w:bookmarkStart w:id="150" w:name="_Toc79496828"/>
      <w:bookmarkStart w:id="151" w:name="_Toc112673500"/>
      <w:r w:rsidRPr="00114D94">
        <w:rPr>
          <w:b w:val="0"/>
          <w:bCs w:val="0"/>
          <w:i w:val="0"/>
          <w:iCs w:val="0"/>
        </w:rPr>
        <w:t>Week 4</w:t>
      </w:r>
      <w:bookmarkEnd w:id="150"/>
      <w:bookmarkEnd w:id="151"/>
    </w:p>
    <w:p w14:paraId="224095DD" w14:textId="076E22AA" w:rsidR="002B0442" w:rsidRPr="0069426F" w:rsidRDefault="0069426F" w:rsidP="002B0442">
      <w:pPr>
        <w:spacing w:after="120" w:line="360" w:lineRule="auto"/>
        <w:rPr>
          <w:rFonts w:ascii="Calibri" w:hAnsi="Calibri"/>
          <w:b/>
          <w:bCs/>
          <w:color w:val="000090"/>
          <w:sz w:val="36"/>
          <w:szCs w:val="36"/>
        </w:rPr>
      </w:pPr>
      <w:r w:rsidRPr="0069426F">
        <w:rPr>
          <w:rFonts w:ascii="Calibri" w:hAnsi="Calibri"/>
          <w:b/>
          <w:bCs/>
          <w:color w:val="000090"/>
          <w:sz w:val="36"/>
          <w:szCs w:val="36"/>
        </w:rPr>
        <w:t xml:space="preserve">The </w:t>
      </w:r>
      <w:r w:rsidR="009160CF">
        <w:rPr>
          <w:rFonts w:ascii="Calibri" w:hAnsi="Calibri"/>
          <w:b/>
          <w:bCs/>
          <w:color w:val="000090"/>
          <w:sz w:val="36"/>
          <w:szCs w:val="36"/>
        </w:rPr>
        <w:t>General Agreement on Trade and Tariffs</w:t>
      </w:r>
    </w:p>
    <w:p w14:paraId="22C20C77" w14:textId="77777777" w:rsidR="0069426F" w:rsidRDefault="0069426F" w:rsidP="002B0442">
      <w:pPr>
        <w:spacing w:after="120" w:line="360" w:lineRule="auto"/>
        <w:rPr>
          <w:rFonts w:ascii="Calibri" w:hAnsi="Calibri"/>
          <w:b/>
          <w:bCs/>
          <w:color w:val="000090"/>
          <w:sz w:val="28"/>
          <w:szCs w:val="28"/>
        </w:rPr>
      </w:pPr>
    </w:p>
    <w:p w14:paraId="0964FF29" w14:textId="77777777" w:rsidR="002B0442" w:rsidRPr="0037607C" w:rsidRDefault="002B0442" w:rsidP="002B0442">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029D77C7" w14:textId="3139FBDF" w:rsidR="00124D58" w:rsidRPr="0071512F" w:rsidRDefault="009160CF" w:rsidP="0085586B">
      <w:pPr>
        <w:numPr>
          <w:ilvl w:val="0"/>
          <w:numId w:val="17"/>
        </w:numPr>
        <w:spacing w:after="120" w:line="360" w:lineRule="auto"/>
        <w:ind w:left="270" w:hanging="270"/>
        <w:rPr>
          <w:rFonts w:ascii="Calibri" w:hAnsi="Calibri" w:cs="Calibri"/>
          <w:i/>
        </w:rPr>
      </w:pPr>
      <w:r>
        <w:rPr>
          <w:rFonts w:ascii="Calibri" w:hAnsi="Calibri" w:cs="Calibri"/>
          <w:i/>
        </w:rPr>
        <w:t>The GATT 1994 is the most significant multilateral trade agreement</w:t>
      </w:r>
      <w:r w:rsidR="003A1B1C">
        <w:rPr>
          <w:rFonts w:ascii="Calibri" w:hAnsi="Calibri" w:cs="Calibri"/>
          <w:i/>
        </w:rPr>
        <w:t>?</w:t>
      </w:r>
    </w:p>
    <w:p w14:paraId="6E08C364" w14:textId="45C5FD43" w:rsidR="002B0442" w:rsidRPr="0071512F" w:rsidRDefault="009160CF" w:rsidP="0085586B">
      <w:pPr>
        <w:numPr>
          <w:ilvl w:val="0"/>
          <w:numId w:val="17"/>
        </w:numPr>
        <w:spacing w:after="120" w:line="360" w:lineRule="auto"/>
        <w:ind w:left="270" w:hanging="270"/>
        <w:rPr>
          <w:rFonts w:ascii="Calibri" w:hAnsi="Calibri" w:cs="Calibri"/>
          <w:i/>
        </w:rPr>
      </w:pPr>
      <w:r>
        <w:rPr>
          <w:rFonts w:ascii="Calibri" w:hAnsi="Calibri" w:cs="Calibri"/>
          <w:i/>
        </w:rPr>
        <w:t>The GATT 1948 and the GATT 1994 are different</w:t>
      </w:r>
      <w:r w:rsidR="003A1B1C">
        <w:rPr>
          <w:rFonts w:ascii="Calibri" w:hAnsi="Calibri" w:cs="Calibri"/>
          <w:i/>
        </w:rPr>
        <w:t>?</w:t>
      </w:r>
    </w:p>
    <w:p w14:paraId="613CB2B6" w14:textId="5791BF64" w:rsidR="00124D58" w:rsidRPr="0071512F" w:rsidRDefault="00C72BAE" w:rsidP="0085586B">
      <w:pPr>
        <w:numPr>
          <w:ilvl w:val="0"/>
          <w:numId w:val="17"/>
        </w:numPr>
        <w:spacing w:after="120" w:line="360" w:lineRule="auto"/>
        <w:ind w:left="270" w:hanging="270"/>
        <w:rPr>
          <w:rFonts w:ascii="Calibri" w:hAnsi="Calibri" w:cs="Calibri"/>
          <w:i/>
        </w:rPr>
      </w:pPr>
      <w:r>
        <w:rPr>
          <w:rFonts w:ascii="Calibri" w:hAnsi="Calibri" w:cs="Calibri"/>
          <w:i/>
        </w:rPr>
        <w:t>The GATT is only concerned with trade in goods</w:t>
      </w:r>
      <w:r w:rsidR="003A1B1C">
        <w:rPr>
          <w:rFonts w:ascii="Calibri" w:hAnsi="Calibri" w:cs="Calibri"/>
          <w:i/>
        </w:rPr>
        <w:t>?</w:t>
      </w:r>
    </w:p>
    <w:p w14:paraId="683356D7" w14:textId="77777777" w:rsidR="00124D58" w:rsidRPr="0071512F" w:rsidRDefault="00124D58" w:rsidP="00124D58">
      <w:pPr>
        <w:spacing w:after="120" w:line="360" w:lineRule="auto"/>
        <w:ind w:left="270"/>
        <w:rPr>
          <w:rFonts w:ascii="Calibri" w:hAnsi="Calibri" w:cs="Calibri"/>
          <w:i/>
          <w:iCs/>
          <w:sz w:val="32"/>
          <w:szCs w:val="32"/>
        </w:rPr>
      </w:pPr>
    </w:p>
    <w:p w14:paraId="14976108" w14:textId="77777777" w:rsidR="002B0442" w:rsidRPr="00F41E6F" w:rsidRDefault="002B0442" w:rsidP="002B0442">
      <w:pPr>
        <w:spacing w:after="120" w:line="360" w:lineRule="auto"/>
        <w:rPr>
          <w:rFonts w:ascii="Calibri" w:hAnsi="Calibri"/>
          <w:b/>
          <w:bCs/>
          <w:color w:val="000090"/>
          <w:sz w:val="36"/>
          <w:szCs w:val="36"/>
        </w:rPr>
      </w:pPr>
      <w:r>
        <w:rPr>
          <w:rFonts w:ascii="Calibri" w:hAnsi="Calibri"/>
          <w:b/>
          <w:bCs/>
          <w:color w:val="000090"/>
          <w:sz w:val="28"/>
          <w:szCs w:val="28"/>
        </w:rPr>
        <w:t>4</w:t>
      </w:r>
      <w:r w:rsidRPr="00F41E6F">
        <w:rPr>
          <w:rFonts w:ascii="Calibri" w:hAnsi="Calibri"/>
          <w:b/>
          <w:bCs/>
          <w:color w:val="000090"/>
          <w:sz w:val="28"/>
          <w:szCs w:val="28"/>
        </w:rPr>
        <w:t xml:space="preserve">.1. </w:t>
      </w:r>
      <w:r>
        <w:rPr>
          <w:rFonts w:ascii="Calibri" w:hAnsi="Calibri"/>
          <w:b/>
          <w:bCs/>
          <w:color w:val="000090"/>
          <w:sz w:val="28"/>
          <w:szCs w:val="28"/>
        </w:rPr>
        <w:t>What do we aim for through our engagement with the module</w:t>
      </w:r>
      <w:r w:rsidRPr="00F41E6F">
        <w:rPr>
          <w:rFonts w:ascii="Calibri" w:hAnsi="Calibri"/>
          <w:b/>
          <w:bCs/>
          <w:color w:val="000090"/>
        </w:rPr>
        <w:t xml:space="preserve"> </w:t>
      </w:r>
      <w:r w:rsidRPr="00F41E6F">
        <w:rPr>
          <w:rFonts w:ascii="Calibri" w:hAnsi="Calibri"/>
          <w:b/>
          <w:bCs/>
          <w:color w:val="000090"/>
          <w:sz w:val="28"/>
        </w:rPr>
        <w:t>(learning purposes and objectives)?</w:t>
      </w:r>
      <w:r w:rsidRPr="00F41E6F">
        <w:rPr>
          <w:rFonts w:ascii="Calibri" w:hAnsi="Calibri"/>
          <w:b/>
          <w:bCs/>
          <w:color w:val="000090"/>
          <w:sz w:val="40"/>
          <w:szCs w:val="36"/>
        </w:rPr>
        <w:t xml:space="preserve"> </w:t>
      </w:r>
    </w:p>
    <w:p w14:paraId="0E722B1A" w14:textId="77777777" w:rsidR="002B0442" w:rsidRPr="00644AA5" w:rsidRDefault="002B0442" w:rsidP="002B0442">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4CEC4AF4" w14:textId="72B41438" w:rsidR="002B0442" w:rsidRDefault="008D7228" w:rsidP="002B0442">
      <w:pPr>
        <w:numPr>
          <w:ilvl w:val="0"/>
          <w:numId w:val="9"/>
        </w:numPr>
        <w:spacing w:after="120" w:line="276" w:lineRule="auto"/>
        <w:rPr>
          <w:rFonts w:ascii="Calibri" w:hAnsi="Calibri" w:cs="Calibri"/>
        </w:rPr>
      </w:pPr>
      <w:r>
        <w:rPr>
          <w:rFonts w:ascii="Calibri" w:hAnsi="Calibri" w:cs="Calibri"/>
        </w:rPr>
        <w:t>What is the GATT 1994?</w:t>
      </w:r>
    </w:p>
    <w:p w14:paraId="2004498F" w14:textId="0940D1F6" w:rsidR="005A195D" w:rsidRDefault="008D7228" w:rsidP="005A195D">
      <w:pPr>
        <w:numPr>
          <w:ilvl w:val="0"/>
          <w:numId w:val="9"/>
        </w:numPr>
        <w:spacing w:after="120" w:line="276" w:lineRule="auto"/>
        <w:rPr>
          <w:rFonts w:ascii="Calibri" w:hAnsi="Calibri" w:cs="Calibri"/>
        </w:rPr>
      </w:pPr>
      <w:r>
        <w:rPr>
          <w:rFonts w:ascii="Calibri" w:hAnsi="Calibri" w:cs="Calibri"/>
        </w:rPr>
        <w:t xml:space="preserve">What is difference between </w:t>
      </w:r>
      <w:r w:rsidR="0027564D">
        <w:rPr>
          <w:rFonts w:ascii="Calibri" w:hAnsi="Calibri" w:cs="Calibri"/>
        </w:rPr>
        <w:t xml:space="preserve">GATT </w:t>
      </w:r>
      <w:r>
        <w:rPr>
          <w:rFonts w:ascii="Calibri" w:hAnsi="Calibri" w:cs="Calibri"/>
        </w:rPr>
        <w:t>1948 and</w:t>
      </w:r>
      <w:r w:rsidR="0027564D">
        <w:rPr>
          <w:rFonts w:ascii="Calibri" w:hAnsi="Calibri" w:cs="Calibri"/>
        </w:rPr>
        <w:t xml:space="preserve"> GATT</w:t>
      </w:r>
      <w:r>
        <w:rPr>
          <w:rFonts w:ascii="Calibri" w:hAnsi="Calibri" w:cs="Calibri"/>
        </w:rPr>
        <w:t xml:space="preserve"> 1994?</w:t>
      </w:r>
    </w:p>
    <w:p w14:paraId="5F86C166" w14:textId="6958D681" w:rsidR="005A195D" w:rsidRDefault="00D103AE" w:rsidP="005A195D">
      <w:pPr>
        <w:numPr>
          <w:ilvl w:val="0"/>
          <w:numId w:val="9"/>
        </w:numPr>
        <w:spacing w:after="120" w:line="276" w:lineRule="auto"/>
        <w:rPr>
          <w:rFonts w:ascii="Calibri" w:hAnsi="Calibri" w:cs="Calibri"/>
        </w:rPr>
      </w:pPr>
      <w:r>
        <w:rPr>
          <w:rFonts w:ascii="Calibri" w:hAnsi="Calibri" w:cs="Calibri"/>
        </w:rPr>
        <w:t>What is the non-discrimination principle in the context of the GATT 1994?</w:t>
      </w:r>
    </w:p>
    <w:p w14:paraId="4FB646B6" w14:textId="5CABC73A" w:rsidR="005A195D" w:rsidRDefault="00D103AE" w:rsidP="005A195D">
      <w:pPr>
        <w:numPr>
          <w:ilvl w:val="0"/>
          <w:numId w:val="9"/>
        </w:numPr>
        <w:spacing w:after="120" w:line="276" w:lineRule="auto"/>
        <w:rPr>
          <w:rFonts w:ascii="Calibri" w:hAnsi="Calibri" w:cs="Calibri"/>
        </w:rPr>
      </w:pPr>
      <w:r>
        <w:rPr>
          <w:rFonts w:ascii="Calibri" w:hAnsi="Calibri" w:cs="Calibri"/>
        </w:rPr>
        <w:lastRenderedPageBreak/>
        <w:t>What are t</w:t>
      </w:r>
      <w:r w:rsidR="00B16E78">
        <w:rPr>
          <w:rFonts w:ascii="Calibri" w:hAnsi="Calibri" w:cs="Calibri"/>
        </w:rPr>
        <w:t>he basic rules of the GATT law?</w:t>
      </w:r>
    </w:p>
    <w:p w14:paraId="1EC39A19" w14:textId="2C7EB301" w:rsidR="002B0442" w:rsidRDefault="00B16E78" w:rsidP="005A195D">
      <w:pPr>
        <w:numPr>
          <w:ilvl w:val="0"/>
          <w:numId w:val="9"/>
        </w:numPr>
        <w:spacing w:after="120" w:line="276" w:lineRule="auto"/>
        <w:rPr>
          <w:rFonts w:ascii="Calibri" w:hAnsi="Calibri" w:cs="Calibri"/>
        </w:rPr>
      </w:pPr>
      <w:r>
        <w:rPr>
          <w:rFonts w:ascii="Calibri" w:hAnsi="Calibri" w:cs="Calibri"/>
        </w:rPr>
        <w:t>What are the exceptions to the GATT?</w:t>
      </w:r>
    </w:p>
    <w:p w14:paraId="50FB6CB9" w14:textId="77777777" w:rsidR="00114D94" w:rsidRPr="005A195D" w:rsidRDefault="00114D94" w:rsidP="00114D94">
      <w:pPr>
        <w:spacing w:after="120" w:line="276" w:lineRule="auto"/>
        <w:ind w:left="720"/>
        <w:rPr>
          <w:rFonts w:ascii="Calibri" w:hAnsi="Calibri" w:cs="Calibri"/>
        </w:rPr>
      </w:pPr>
    </w:p>
    <w:p w14:paraId="5886E586" w14:textId="77777777" w:rsidR="002B0442" w:rsidRPr="00F37862" w:rsidRDefault="002B0442" w:rsidP="002B0442">
      <w:pPr>
        <w:spacing w:before="10" w:line="360" w:lineRule="auto"/>
        <w:jc w:val="both"/>
        <w:rPr>
          <w:rFonts w:ascii="Calibri" w:hAnsi="Calibri"/>
          <w:color w:val="000090"/>
        </w:rPr>
      </w:pPr>
      <w:r>
        <w:rPr>
          <w:rFonts w:ascii="Calibri" w:hAnsi="Calibri"/>
          <w:b/>
          <w:color w:val="000090"/>
          <w:sz w:val="28"/>
          <w:szCs w:val="28"/>
        </w:rPr>
        <w:t>4</w:t>
      </w:r>
      <w:r w:rsidRPr="00F37862">
        <w:rPr>
          <w:rFonts w:ascii="Calibri" w:hAnsi="Calibri"/>
          <w:b/>
          <w:color w:val="000090"/>
          <w:sz w:val="28"/>
          <w:szCs w:val="28"/>
        </w:rPr>
        <w:t xml:space="preserve">.2. </w:t>
      </w:r>
      <w:r>
        <w:rPr>
          <w:rFonts w:ascii="Calibri" w:hAnsi="Calibri"/>
          <w:b/>
          <w:color w:val="000090"/>
          <w:sz w:val="28"/>
          <w:szCs w:val="28"/>
        </w:rPr>
        <w:t>What will you be able to do after completing the module</w:t>
      </w:r>
      <w:r w:rsidRPr="00F37862">
        <w:rPr>
          <w:rFonts w:ascii="Calibri" w:hAnsi="Calibri"/>
          <w:color w:val="000090"/>
        </w:rPr>
        <w:t xml:space="preserve"> </w:t>
      </w:r>
      <w:r w:rsidRPr="00F37862">
        <w:rPr>
          <w:rFonts w:ascii="Calibri" w:hAnsi="Calibri"/>
          <w:b/>
          <w:color w:val="000090"/>
          <w:sz w:val="28"/>
        </w:rPr>
        <w:t>(learning outcomes)?</w:t>
      </w:r>
    </w:p>
    <w:p w14:paraId="7803E7F6" w14:textId="7B2E1907" w:rsidR="00551DE4" w:rsidRDefault="002B0442" w:rsidP="00551DE4">
      <w:pPr>
        <w:spacing w:before="10" w:line="360" w:lineRule="auto"/>
        <w:jc w:val="both"/>
        <w:rPr>
          <w:rFonts w:ascii="Calibri" w:hAnsi="Calibri"/>
          <w:color w:val="000000"/>
        </w:rPr>
      </w:pPr>
      <w:r>
        <w:rPr>
          <w:rFonts w:ascii="Calibri" w:hAnsi="Calibri"/>
          <w:color w:val="000000"/>
        </w:rPr>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32830EDD" w14:textId="5680E2B1" w:rsidR="00551DE4" w:rsidRPr="00D71629" w:rsidRDefault="00D71629" w:rsidP="00D71629">
      <w:pPr>
        <w:spacing w:before="10" w:line="360" w:lineRule="auto"/>
        <w:jc w:val="both"/>
        <w:rPr>
          <w:rFonts w:ascii="Calibri" w:hAnsi="Calibri"/>
          <w:color w:val="000000"/>
        </w:rPr>
      </w:pPr>
      <w:r w:rsidRPr="00D71629">
        <w:rPr>
          <w:rFonts w:ascii="Calibri" w:hAnsi="Calibri"/>
          <w:color w:val="000000"/>
        </w:rPr>
        <w:t>T.O.[4.</w:t>
      </w:r>
      <w:r>
        <w:rPr>
          <w:rFonts w:ascii="Calibri" w:hAnsi="Calibri"/>
          <w:color w:val="000000"/>
        </w:rPr>
        <w:t>1</w:t>
      </w:r>
      <w:r w:rsidRPr="00D71629">
        <w:rPr>
          <w:rFonts w:ascii="Calibri" w:hAnsi="Calibri"/>
          <w:color w:val="000000"/>
        </w:rPr>
        <w:t>]</w:t>
      </w:r>
      <w:r>
        <w:rPr>
          <w:rFonts w:ascii="Calibri" w:hAnsi="Calibri"/>
          <w:b/>
          <w:bCs/>
          <w:color w:val="000000"/>
        </w:rPr>
        <w:t xml:space="preserve"> d</w:t>
      </w:r>
      <w:r w:rsidR="003A1B1C" w:rsidRPr="00D71629">
        <w:rPr>
          <w:rFonts w:ascii="Calibri" w:hAnsi="Calibri"/>
          <w:b/>
          <w:bCs/>
          <w:color w:val="000000"/>
        </w:rPr>
        <w:t>efine</w:t>
      </w:r>
      <w:r w:rsidR="00551DE4" w:rsidRPr="00D71629">
        <w:rPr>
          <w:rFonts w:ascii="Calibri" w:hAnsi="Calibri"/>
          <w:color w:val="000000"/>
        </w:rPr>
        <w:t xml:space="preserve"> the objectives of the GATT.</w:t>
      </w:r>
    </w:p>
    <w:p w14:paraId="6F1BC7C8" w14:textId="02CDB02F" w:rsidR="00551DE4" w:rsidRPr="00D71629" w:rsidRDefault="00D71629" w:rsidP="00D71629">
      <w:pPr>
        <w:spacing w:before="10" w:line="360" w:lineRule="auto"/>
        <w:jc w:val="both"/>
        <w:rPr>
          <w:rFonts w:ascii="Calibri" w:hAnsi="Calibri"/>
          <w:color w:val="000000"/>
        </w:rPr>
      </w:pPr>
      <w:r w:rsidRPr="00D71629">
        <w:rPr>
          <w:rFonts w:ascii="Calibri" w:hAnsi="Calibri"/>
          <w:color w:val="000000"/>
        </w:rPr>
        <w:t>T.O.[4.</w:t>
      </w:r>
      <w:r>
        <w:rPr>
          <w:rFonts w:ascii="Calibri" w:hAnsi="Calibri"/>
          <w:color w:val="000000"/>
        </w:rPr>
        <w:t>2</w:t>
      </w:r>
      <w:r w:rsidRPr="00D71629">
        <w:rPr>
          <w:rFonts w:ascii="Calibri" w:hAnsi="Calibri"/>
          <w:color w:val="000000"/>
        </w:rPr>
        <w:t>]</w:t>
      </w:r>
      <w:r>
        <w:rPr>
          <w:rFonts w:ascii="Calibri" w:hAnsi="Calibri"/>
          <w:b/>
          <w:bCs/>
          <w:color w:val="000000"/>
        </w:rPr>
        <w:t xml:space="preserve"> e</w:t>
      </w:r>
      <w:r w:rsidR="00551DE4" w:rsidRPr="00D71629">
        <w:rPr>
          <w:rFonts w:ascii="Calibri" w:hAnsi="Calibri"/>
          <w:b/>
          <w:bCs/>
          <w:color w:val="000000"/>
        </w:rPr>
        <w:t>xplain</w:t>
      </w:r>
      <w:r w:rsidR="00551DE4" w:rsidRPr="00D71629">
        <w:rPr>
          <w:rFonts w:ascii="Calibri" w:hAnsi="Calibri"/>
          <w:color w:val="000000"/>
        </w:rPr>
        <w:t xml:space="preserve"> the fundamental principle of non-discrimination under the GATT. </w:t>
      </w:r>
    </w:p>
    <w:p w14:paraId="1FA20C57" w14:textId="3B8444D5" w:rsidR="00551DE4" w:rsidRPr="00D71629" w:rsidRDefault="00D71629" w:rsidP="00D71629">
      <w:pPr>
        <w:spacing w:before="10" w:line="360" w:lineRule="auto"/>
        <w:jc w:val="both"/>
        <w:rPr>
          <w:rFonts w:ascii="Calibri" w:hAnsi="Calibri"/>
          <w:color w:val="000000"/>
        </w:rPr>
      </w:pPr>
      <w:r w:rsidRPr="00D71629">
        <w:rPr>
          <w:rFonts w:ascii="Calibri" w:hAnsi="Calibri"/>
          <w:color w:val="000000"/>
        </w:rPr>
        <w:t>T.O.[4.</w:t>
      </w:r>
      <w:r>
        <w:rPr>
          <w:rFonts w:ascii="Calibri" w:hAnsi="Calibri"/>
          <w:color w:val="000000"/>
        </w:rPr>
        <w:t>3</w:t>
      </w:r>
      <w:r w:rsidRPr="00D71629">
        <w:rPr>
          <w:rFonts w:ascii="Calibri" w:hAnsi="Calibri"/>
          <w:color w:val="000000"/>
        </w:rPr>
        <w:t>]</w:t>
      </w:r>
      <w:r>
        <w:rPr>
          <w:rFonts w:ascii="Calibri" w:hAnsi="Calibri"/>
          <w:b/>
          <w:bCs/>
          <w:color w:val="000000"/>
        </w:rPr>
        <w:t xml:space="preserve"> d</w:t>
      </w:r>
      <w:r w:rsidR="00551DE4" w:rsidRPr="00D71629">
        <w:rPr>
          <w:rFonts w:ascii="Calibri" w:hAnsi="Calibri"/>
          <w:b/>
          <w:bCs/>
          <w:color w:val="000000"/>
        </w:rPr>
        <w:t>escribe</w:t>
      </w:r>
      <w:r w:rsidR="00551DE4" w:rsidRPr="00D71629">
        <w:rPr>
          <w:rFonts w:ascii="Calibri" w:hAnsi="Calibri"/>
          <w:color w:val="000000"/>
        </w:rPr>
        <w:t xml:space="preserve"> the basic rules of the GATT.</w:t>
      </w:r>
    </w:p>
    <w:p w14:paraId="47240049" w14:textId="77777777" w:rsidR="002B0442" w:rsidRPr="00AB385E" w:rsidRDefault="002B0442" w:rsidP="002B0442">
      <w:pPr>
        <w:spacing w:before="10" w:line="360" w:lineRule="auto"/>
        <w:jc w:val="both"/>
        <w:rPr>
          <w:rFonts w:ascii="Calibri" w:hAnsi="Calibri"/>
          <w:b/>
          <w:color w:val="000090"/>
          <w:sz w:val="28"/>
          <w:szCs w:val="28"/>
        </w:rPr>
      </w:pPr>
    </w:p>
    <w:p w14:paraId="4B2BBD9F" w14:textId="77777777" w:rsidR="002B0442" w:rsidRDefault="002B0442" w:rsidP="002B0442">
      <w:pPr>
        <w:spacing w:before="10" w:line="360" w:lineRule="auto"/>
        <w:jc w:val="both"/>
        <w:rPr>
          <w:rFonts w:ascii="Calibri" w:hAnsi="Calibri"/>
          <w:b/>
          <w:color w:val="000090"/>
          <w:sz w:val="28"/>
          <w:szCs w:val="28"/>
          <w:lang w:val="el-GR"/>
        </w:rPr>
      </w:pPr>
      <w:r>
        <w:rPr>
          <w:rFonts w:ascii="Calibri" w:hAnsi="Calibri"/>
          <w:b/>
          <w:color w:val="000090"/>
          <w:sz w:val="28"/>
          <w:szCs w:val="28"/>
        </w:rPr>
        <w:t>4</w:t>
      </w:r>
      <w:r>
        <w:rPr>
          <w:rFonts w:ascii="Calibri" w:hAnsi="Calibri"/>
          <w:b/>
          <w:color w:val="000090"/>
          <w:sz w:val="28"/>
          <w:szCs w:val="28"/>
          <w:lang w:val="el-GR"/>
        </w:rPr>
        <w:t>.3. Keywords</w:t>
      </w:r>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929"/>
        <w:gridCol w:w="2845"/>
        <w:gridCol w:w="2854"/>
      </w:tblGrid>
      <w:tr w:rsidR="00551DE4" w:rsidRPr="00551DE4" w14:paraId="744A4BB5" w14:textId="77777777" w:rsidTr="0018437A">
        <w:tc>
          <w:tcPr>
            <w:tcW w:w="2929" w:type="dxa"/>
            <w:tcBorders>
              <w:top w:val="dotted" w:sz="4" w:space="0" w:color="auto"/>
              <w:left w:val="dotted" w:sz="4" w:space="0" w:color="auto"/>
              <w:bottom w:val="dotted" w:sz="4" w:space="0" w:color="auto"/>
              <w:right w:val="dotted" w:sz="4" w:space="0" w:color="auto"/>
            </w:tcBorders>
          </w:tcPr>
          <w:p w14:paraId="03A192D1" w14:textId="77777777" w:rsidR="00551DE4" w:rsidRPr="00551DE4" w:rsidRDefault="00551DE4" w:rsidP="0018437A">
            <w:pPr>
              <w:spacing w:after="120" w:line="360" w:lineRule="auto"/>
              <w:rPr>
                <w:rFonts w:asciiTheme="minorHAnsi" w:hAnsiTheme="minorHAnsi" w:cstheme="minorHAnsi"/>
              </w:rPr>
            </w:pPr>
            <w:r w:rsidRPr="00551DE4">
              <w:rPr>
                <w:rFonts w:asciiTheme="minorHAnsi" w:hAnsiTheme="minorHAnsi" w:cstheme="minorHAnsi"/>
              </w:rPr>
              <w:t>The non-discrimination principle</w:t>
            </w:r>
          </w:p>
        </w:tc>
        <w:tc>
          <w:tcPr>
            <w:tcW w:w="2845" w:type="dxa"/>
            <w:tcBorders>
              <w:top w:val="dotted" w:sz="4" w:space="0" w:color="auto"/>
              <w:left w:val="dotted" w:sz="4" w:space="0" w:color="auto"/>
              <w:bottom w:val="dotted" w:sz="4" w:space="0" w:color="auto"/>
              <w:right w:val="dotted" w:sz="4" w:space="0" w:color="auto"/>
            </w:tcBorders>
          </w:tcPr>
          <w:p w14:paraId="688A0476" w14:textId="77777777" w:rsidR="00551DE4" w:rsidRPr="00551DE4" w:rsidRDefault="00551DE4" w:rsidP="0018437A">
            <w:pPr>
              <w:spacing w:after="120" w:line="360" w:lineRule="auto"/>
              <w:rPr>
                <w:rFonts w:asciiTheme="minorHAnsi" w:hAnsiTheme="minorHAnsi" w:cstheme="minorHAnsi"/>
              </w:rPr>
            </w:pPr>
            <w:r w:rsidRPr="00551DE4">
              <w:rPr>
                <w:rFonts w:asciiTheme="minorHAnsi" w:hAnsiTheme="minorHAnsi" w:cstheme="minorHAnsi"/>
              </w:rPr>
              <w:t>The most-favoured-nation treatment</w:t>
            </w:r>
          </w:p>
        </w:tc>
        <w:tc>
          <w:tcPr>
            <w:tcW w:w="2854" w:type="dxa"/>
            <w:tcBorders>
              <w:top w:val="dotted" w:sz="4" w:space="0" w:color="auto"/>
              <w:left w:val="dotted" w:sz="4" w:space="0" w:color="auto"/>
              <w:bottom w:val="dotted" w:sz="4" w:space="0" w:color="auto"/>
              <w:right w:val="dotted" w:sz="4" w:space="0" w:color="auto"/>
            </w:tcBorders>
          </w:tcPr>
          <w:p w14:paraId="11DA06F9" w14:textId="77777777" w:rsidR="00551DE4" w:rsidRPr="00551DE4" w:rsidRDefault="00551DE4" w:rsidP="0018437A">
            <w:pPr>
              <w:spacing w:after="120" w:line="360" w:lineRule="auto"/>
              <w:rPr>
                <w:rFonts w:asciiTheme="minorHAnsi" w:hAnsiTheme="minorHAnsi" w:cstheme="minorHAnsi"/>
              </w:rPr>
            </w:pPr>
            <w:r w:rsidRPr="00551DE4">
              <w:rPr>
                <w:rFonts w:asciiTheme="minorHAnsi" w:hAnsiTheme="minorHAnsi" w:cstheme="minorHAnsi"/>
              </w:rPr>
              <w:t>The national treatment standard</w:t>
            </w:r>
          </w:p>
        </w:tc>
      </w:tr>
      <w:tr w:rsidR="00551DE4" w:rsidRPr="00551DE4" w14:paraId="4D0C7689" w14:textId="77777777" w:rsidTr="0018437A">
        <w:tc>
          <w:tcPr>
            <w:tcW w:w="2929" w:type="dxa"/>
            <w:tcBorders>
              <w:top w:val="dotted" w:sz="4" w:space="0" w:color="auto"/>
              <w:left w:val="dotted" w:sz="4" w:space="0" w:color="auto"/>
              <w:bottom w:val="dotted" w:sz="4" w:space="0" w:color="auto"/>
              <w:right w:val="dotted" w:sz="4" w:space="0" w:color="auto"/>
            </w:tcBorders>
          </w:tcPr>
          <w:p w14:paraId="61474302" w14:textId="77777777" w:rsidR="00551DE4" w:rsidRPr="00551DE4" w:rsidRDefault="00551DE4" w:rsidP="0018437A">
            <w:pPr>
              <w:spacing w:after="120" w:line="360" w:lineRule="auto"/>
              <w:rPr>
                <w:rFonts w:asciiTheme="minorHAnsi" w:hAnsiTheme="minorHAnsi" w:cstheme="minorHAnsi"/>
                <w:lang w:val="el-GR"/>
              </w:rPr>
            </w:pPr>
            <w:r w:rsidRPr="00551DE4">
              <w:rPr>
                <w:rFonts w:asciiTheme="minorHAnsi" w:hAnsiTheme="minorHAnsi" w:cstheme="minorHAnsi"/>
              </w:rPr>
              <w:t>liberalisation</w:t>
            </w:r>
          </w:p>
        </w:tc>
        <w:tc>
          <w:tcPr>
            <w:tcW w:w="2845" w:type="dxa"/>
            <w:tcBorders>
              <w:top w:val="dotted" w:sz="4" w:space="0" w:color="auto"/>
              <w:left w:val="dotted" w:sz="4" w:space="0" w:color="auto"/>
              <w:bottom w:val="dotted" w:sz="4" w:space="0" w:color="auto"/>
              <w:right w:val="dotted" w:sz="4" w:space="0" w:color="auto"/>
            </w:tcBorders>
          </w:tcPr>
          <w:p w14:paraId="05E27F11" w14:textId="77777777" w:rsidR="00551DE4" w:rsidRPr="00551DE4" w:rsidRDefault="00551DE4" w:rsidP="0018437A">
            <w:pPr>
              <w:spacing w:after="120" w:line="360" w:lineRule="auto"/>
              <w:rPr>
                <w:rFonts w:asciiTheme="minorHAnsi" w:hAnsiTheme="minorHAnsi" w:cstheme="minorHAnsi"/>
                <w:lang w:val="el-GR"/>
              </w:rPr>
            </w:pPr>
            <w:r w:rsidRPr="00551DE4">
              <w:rPr>
                <w:rFonts w:asciiTheme="minorHAnsi" w:hAnsiTheme="minorHAnsi" w:cstheme="minorHAnsi"/>
              </w:rPr>
              <w:t xml:space="preserve">Reciprocity </w:t>
            </w:r>
          </w:p>
        </w:tc>
        <w:tc>
          <w:tcPr>
            <w:tcW w:w="2854" w:type="dxa"/>
            <w:tcBorders>
              <w:top w:val="dotted" w:sz="4" w:space="0" w:color="auto"/>
              <w:left w:val="dotted" w:sz="4" w:space="0" w:color="auto"/>
              <w:bottom w:val="dotted" w:sz="4" w:space="0" w:color="auto"/>
              <w:right w:val="dotted" w:sz="4" w:space="0" w:color="auto"/>
            </w:tcBorders>
          </w:tcPr>
          <w:p w14:paraId="5D3172C2" w14:textId="77777777" w:rsidR="00551DE4" w:rsidRPr="00551DE4" w:rsidRDefault="00551DE4" w:rsidP="0018437A">
            <w:pPr>
              <w:spacing w:after="120" w:line="360" w:lineRule="auto"/>
              <w:rPr>
                <w:rFonts w:asciiTheme="minorHAnsi" w:hAnsiTheme="minorHAnsi" w:cstheme="minorHAnsi"/>
                <w:lang w:val="el-GR"/>
              </w:rPr>
            </w:pPr>
            <w:r w:rsidRPr="00551DE4">
              <w:rPr>
                <w:rFonts w:asciiTheme="minorHAnsi" w:hAnsiTheme="minorHAnsi" w:cstheme="minorHAnsi"/>
              </w:rPr>
              <w:t xml:space="preserve">Transparency </w:t>
            </w:r>
          </w:p>
        </w:tc>
      </w:tr>
      <w:tr w:rsidR="00551DE4" w:rsidRPr="00551DE4" w14:paraId="2AEDFE5E" w14:textId="77777777" w:rsidTr="0018437A">
        <w:tc>
          <w:tcPr>
            <w:tcW w:w="2929" w:type="dxa"/>
            <w:tcBorders>
              <w:top w:val="dotted" w:sz="4" w:space="0" w:color="auto"/>
              <w:left w:val="dotted" w:sz="4" w:space="0" w:color="auto"/>
              <w:bottom w:val="dotted" w:sz="4" w:space="0" w:color="auto"/>
              <w:right w:val="dotted" w:sz="4" w:space="0" w:color="auto"/>
            </w:tcBorders>
          </w:tcPr>
          <w:p w14:paraId="722C3B7C" w14:textId="77777777" w:rsidR="00551DE4" w:rsidRPr="00551DE4" w:rsidRDefault="00551DE4" w:rsidP="0018437A">
            <w:pPr>
              <w:spacing w:after="120" w:line="360" w:lineRule="auto"/>
              <w:rPr>
                <w:rFonts w:asciiTheme="minorHAnsi" w:hAnsiTheme="minorHAnsi" w:cstheme="minorHAnsi"/>
              </w:rPr>
            </w:pPr>
            <w:r w:rsidRPr="00551DE4">
              <w:rPr>
                <w:rFonts w:asciiTheme="minorHAnsi" w:hAnsiTheme="minorHAnsi" w:cstheme="minorHAnsi"/>
              </w:rPr>
              <w:t>Likeness</w:t>
            </w:r>
          </w:p>
        </w:tc>
        <w:tc>
          <w:tcPr>
            <w:tcW w:w="2845" w:type="dxa"/>
            <w:tcBorders>
              <w:top w:val="dotted" w:sz="4" w:space="0" w:color="auto"/>
              <w:left w:val="dotted" w:sz="4" w:space="0" w:color="auto"/>
              <w:bottom w:val="dotted" w:sz="4" w:space="0" w:color="auto"/>
              <w:right w:val="dotted" w:sz="4" w:space="0" w:color="auto"/>
            </w:tcBorders>
          </w:tcPr>
          <w:p w14:paraId="25F2FC75" w14:textId="77777777" w:rsidR="00551DE4" w:rsidRPr="00551DE4" w:rsidRDefault="00551DE4" w:rsidP="0018437A">
            <w:pPr>
              <w:spacing w:after="120" w:line="360" w:lineRule="auto"/>
              <w:rPr>
                <w:rFonts w:asciiTheme="minorHAnsi" w:hAnsiTheme="minorHAnsi" w:cstheme="minorHAnsi"/>
              </w:rPr>
            </w:pPr>
            <w:r w:rsidRPr="00551DE4">
              <w:rPr>
                <w:rFonts w:asciiTheme="minorHAnsi" w:hAnsiTheme="minorHAnsi" w:cstheme="minorHAnsi"/>
              </w:rPr>
              <w:t xml:space="preserve"> Free trade areas</w:t>
            </w:r>
          </w:p>
        </w:tc>
        <w:tc>
          <w:tcPr>
            <w:tcW w:w="2854" w:type="dxa"/>
            <w:tcBorders>
              <w:top w:val="dotted" w:sz="4" w:space="0" w:color="auto"/>
              <w:left w:val="dotted" w:sz="4" w:space="0" w:color="auto"/>
              <w:bottom w:val="dotted" w:sz="4" w:space="0" w:color="auto"/>
              <w:right w:val="dotted" w:sz="4" w:space="0" w:color="auto"/>
            </w:tcBorders>
          </w:tcPr>
          <w:p w14:paraId="75CBEA72" w14:textId="77777777" w:rsidR="00551DE4" w:rsidRPr="00551DE4" w:rsidRDefault="00551DE4" w:rsidP="0018437A">
            <w:pPr>
              <w:spacing w:after="120" w:line="360" w:lineRule="auto"/>
              <w:rPr>
                <w:rFonts w:asciiTheme="minorHAnsi" w:hAnsiTheme="minorHAnsi" w:cstheme="minorHAnsi"/>
              </w:rPr>
            </w:pPr>
            <w:r w:rsidRPr="00551DE4">
              <w:rPr>
                <w:rFonts w:asciiTheme="minorHAnsi" w:hAnsiTheme="minorHAnsi" w:cstheme="minorHAnsi"/>
              </w:rPr>
              <w:t>Exceptions</w:t>
            </w:r>
          </w:p>
        </w:tc>
      </w:tr>
    </w:tbl>
    <w:p w14:paraId="0C45D226" w14:textId="77777777" w:rsidR="002B0442" w:rsidRDefault="002B0442" w:rsidP="002B0442">
      <w:pPr>
        <w:rPr>
          <w:lang w:val="el-GR"/>
        </w:rPr>
      </w:pPr>
    </w:p>
    <w:p w14:paraId="6D9BC681" w14:textId="77777777" w:rsidR="002B0442" w:rsidRDefault="002B0442" w:rsidP="002B0442">
      <w:pPr>
        <w:rPr>
          <w:lang w:val="el-GR"/>
        </w:rPr>
      </w:pPr>
    </w:p>
    <w:p w14:paraId="0C1B46BE" w14:textId="77777777" w:rsidR="002B0442" w:rsidRDefault="002B0442" w:rsidP="002B0442">
      <w:pPr>
        <w:rPr>
          <w:lang w:val="el-GR"/>
        </w:rPr>
      </w:pPr>
    </w:p>
    <w:p w14:paraId="0D758E84" w14:textId="77777777" w:rsidR="002B0442" w:rsidRPr="00831931" w:rsidRDefault="002B0442" w:rsidP="002B0442">
      <w:pPr>
        <w:spacing w:before="10" w:line="360" w:lineRule="auto"/>
        <w:jc w:val="both"/>
        <w:rPr>
          <w:rFonts w:ascii="Calibri" w:hAnsi="Calibri"/>
          <w:b/>
          <w:color w:val="000090"/>
          <w:sz w:val="28"/>
          <w:szCs w:val="28"/>
        </w:rPr>
      </w:pPr>
      <w:r>
        <w:rPr>
          <w:rFonts w:ascii="Calibri" w:hAnsi="Calibri"/>
          <w:b/>
          <w:color w:val="000090"/>
          <w:sz w:val="28"/>
          <w:szCs w:val="28"/>
        </w:rPr>
        <w:t>4</w:t>
      </w:r>
      <w:r w:rsidRPr="001030B7">
        <w:rPr>
          <w:rFonts w:ascii="Calibri" w:hAnsi="Calibri"/>
          <w:b/>
          <w:color w:val="000090"/>
          <w:sz w:val="28"/>
          <w:szCs w:val="28"/>
        </w:rPr>
        <w:t xml:space="preserve">.4. </w:t>
      </w:r>
      <w:r>
        <w:rPr>
          <w:rFonts w:ascii="Calibri" w:hAnsi="Calibri"/>
          <w:b/>
          <w:color w:val="000090"/>
          <w:sz w:val="28"/>
          <w:szCs w:val="28"/>
        </w:rPr>
        <w:t>How do we achieve the objectives?</w:t>
      </w:r>
    </w:p>
    <w:p w14:paraId="7E1FF666" w14:textId="13B5C2A6" w:rsidR="00D9303C" w:rsidRPr="00E71A34" w:rsidRDefault="00C7150B" w:rsidP="00C7150B">
      <w:pPr>
        <w:spacing w:before="10" w:line="360" w:lineRule="auto"/>
        <w:jc w:val="both"/>
        <w:rPr>
          <w:rFonts w:ascii="Calibri" w:hAnsi="Calibri"/>
          <w:bCs/>
          <w:color w:val="000000"/>
        </w:rPr>
      </w:pPr>
      <w:r>
        <w:rPr>
          <w:rFonts w:ascii="Calibri" w:hAnsi="Calibri"/>
          <w:color w:val="000000"/>
        </w:rPr>
        <w:t xml:space="preserve">Our aim this week is to analyse the </w:t>
      </w:r>
      <w:r w:rsidRPr="00C7150B">
        <w:rPr>
          <w:rFonts w:ascii="Calibri" w:hAnsi="Calibri"/>
          <w:bCs/>
          <w:color w:val="000000"/>
        </w:rPr>
        <w:t>General Agreement on Trade and Tariffs, its basic rules and principles. Through this analysis, this week will demonstrate how the GATT regulates cross-border activities.</w:t>
      </w:r>
      <w:r w:rsidR="00D45B0C">
        <w:rPr>
          <w:rFonts w:ascii="Calibri" w:hAnsi="Calibri"/>
          <w:bCs/>
          <w:color w:val="000000"/>
        </w:rPr>
        <w:t xml:space="preserve"> The objective of the GATT is t</w:t>
      </w:r>
      <w:r w:rsidR="00940BB0">
        <w:rPr>
          <w:rFonts w:ascii="Calibri" w:hAnsi="Calibri"/>
          <w:bCs/>
          <w:color w:val="000000"/>
        </w:rPr>
        <w:t xml:space="preserve">rade liberalisation </w:t>
      </w:r>
      <w:r w:rsidR="007670D7">
        <w:rPr>
          <w:rFonts w:ascii="Calibri" w:hAnsi="Calibri"/>
          <w:bCs/>
          <w:color w:val="000000"/>
        </w:rPr>
        <w:t>thought</w:t>
      </w:r>
      <w:r w:rsidR="00940BB0">
        <w:rPr>
          <w:rFonts w:ascii="Calibri" w:hAnsi="Calibri"/>
          <w:bCs/>
          <w:color w:val="000000"/>
        </w:rPr>
        <w:t xml:space="preserve"> the elimination or restriction of trade barriers. </w:t>
      </w:r>
      <w:r>
        <w:rPr>
          <w:rFonts w:ascii="Calibri" w:hAnsi="Calibri"/>
          <w:bCs/>
          <w:color w:val="000000"/>
        </w:rPr>
        <w:t xml:space="preserve">To this end we will first watch </w:t>
      </w:r>
      <w:r w:rsidR="00940BB0">
        <w:rPr>
          <w:rFonts w:ascii="Calibri" w:hAnsi="Calibri"/>
          <w:bCs/>
          <w:color w:val="000000"/>
        </w:rPr>
        <w:t xml:space="preserve">a video that explain what tariffs are </w:t>
      </w:r>
      <w:r w:rsidR="00546864">
        <w:rPr>
          <w:rFonts w:ascii="Calibri" w:hAnsi="Calibri"/>
          <w:bCs/>
          <w:color w:val="000000"/>
        </w:rPr>
        <w:t>(</w:t>
      </w:r>
      <w:hyperlink r:id="rId41" w:history="1">
        <w:r w:rsidR="00546864" w:rsidRPr="00516D77">
          <w:rPr>
            <w:rStyle w:val="Hyperlink"/>
            <w:rFonts w:ascii="Calibri" w:hAnsi="Calibri"/>
            <w:bCs/>
          </w:rPr>
          <w:t>https://www.youtube.com/watch?v=HF7wbKXCyxM</w:t>
        </w:r>
      </w:hyperlink>
      <w:r w:rsidR="00546864">
        <w:rPr>
          <w:rFonts w:ascii="Calibri" w:hAnsi="Calibri"/>
          <w:bCs/>
          <w:color w:val="000000"/>
        </w:rPr>
        <w:t xml:space="preserve">). </w:t>
      </w:r>
      <w:r w:rsidR="00713336">
        <w:rPr>
          <w:rFonts w:ascii="Calibri" w:hAnsi="Calibri"/>
          <w:bCs/>
          <w:color w:val="000000"/>
        </w:rPr>
        <w:t>Then we will proceed with the presentation. First</w:t>
      </w:r>
      <w:r w:rsidR="00412895">
        <w:rPr>
          <w:rFonts w:ascii="Calibri" w:hAnsi="Calibri"/>
          <w:bCs/>
          <w:color w:val="000000"/>
        </w:rPr>
        <w:t>,</w:t>
      </w:r>
      <w:r w:rsidR="00713336">
        <w:rPr>
          <w:rFonts w:ascii="Calibri" w:hAnsi="Calibri"/>
          <w:bCs/>
          <w:color w:val="000000"/>
        </w:rPr>
        <w:t xml:space="preserve"> you will be given an overview of the GATT. We will discuss about its fundamental principles including the non-discrimination principle. To this end, we will analyse the two basic parts of the non-discrimination principle: the most-favoured nation and the national treatment standards. In this context, we will refer to the exceptions to the MFN standard. </w:t>
      </w:r>
      <w:r w:rsidR="007E60E2">
        <w:rPr>
          <w:rFonts w:ascii="Calibri" w:hAnsi="Calibri"/>
          <w:bCs/>
          <w:color w:val="000000"/>
        </w:rPr>
        <w:t>Next, you will learn about other basic rules of the GATT law.  Importantly, all measures all have general or specific exception</w:t>
      </w:r>
      <w:r w:rsidR="00412895">
        <w:rPr>
          <w:rFonts w:ascii="Calibri" w:hAnsi="Calibri"/>
          <w:bCs/>
          <w:color w:val="000000"/>
        </w:rPr>
        <w:t>s</w:t>
      </w:r>
      <w:r w:rsidR="007E60E2">
        <w:rPr>
          <w:rFonts w:ascii="Calibri" w:hAnsi="Calibri"/>
          <w:bCs/>
          <w:color w:val="000000"/>
        </w:rPr>
        <w:t xml:space="preserve">. During this week we will discuss about the possible exception and the </w:t>
      </w:r>
      <w:r w:rsidR="007E60E2">
        <w:rPr>
          <w:rFonts w:ascii="Calibri" w:hAnsi="Calibri"/>
          <w:bCs/>
          <w:color w:val="000000"/>
        </w:rPr>
        <w:lastRenderedPageBreak/>
        <w:t xml:space="preserve">reasons </w:t>
      </w:r>
      <w:r w:rsidR="00F76941">
        <w:rPr>
          <w:rFonts w:ascii="Calibri" w:hAnsi="Calibri"/>
          <w:bCs/>
          <w:color w:val="000000"/>
        </w:rPr>
        <w:t xml:space="preserve">of the exception based on the GATT law. </w:t>
      </w:r>
      <w:r w:rsidR="007E60E2">
        <w:rPr>
          <w:rFonts w:ascii="Calibri" w:hAnsi="Calibri"/>
          <w:bCs/>
          <w:color w:val="000000"/>
        </w:rPr>
        <w:t xml:space="preserve"> </w:t>
      </w:r>
      <w:r w:rsidR="00E22655">
        <w:rPr>
          <w:rFonts w:ascii="Calibri" w:hAnsi="Calibri"/>
          <w:bCs/>
          <w:color w:val="000000"/>
        </w:rPr>
        <w:t xml:space="preserve">In addition, </w:t>
      </w:r>
      <w:r w:rsidR="00D9303C">
        <w:rPr>
          <w:rFonts w:ascii="Calibri" w:hAnsi="Calibri"/>
          <w:bCs/>
          <w:color w:val="000000"/>
        </w:rPr>
        <w:t>during the class, you</w:t>
      </w:r>
      <w:r w:rsidR="00E22655">
        <w:rPr>
          <w:rFonts w:ascii="Calibri" w:hAnsi="Calibri"/>
          <w:bCs/>
          <w:color w:val="000000"/>
        </w:rPr>
        <w:t xml:space="preserve"> will go </w:t>
      </w:r>
      <w:r w:rsidR="00D9303C">
        <w:rPr>
          <w:rFonts w:ascii="Calibri" w:hAnsi="Calibri"/>
          <w:bCs/>
          <w:color w:val="000000"/>
        </w:rPr>
        <w:t>the agreement’s provisions (</w:t>
      </w:r>
      <w:hyperlink r:id="rId42" w:history="1">
        <w:r w:rsidR="00D9303C" w:rsidRPr="008131FA">
          <w:rPr>
            <w:rStyle w:val="Hyperlink"/>
            <w:rFonts w:ascii="Calibri" w:hAnsi="Calibri"/>
            <w:bCs/>
          </w:rPr>
          <w:t>https://www.wto.org/english/docs_e/legal_e/gatt47_01_e.htm</w:t>
        </w:r>
      </w:hyperlink>
      <w:r w:rsidR="00D9303C">
        <w:rPr>
          <w:rFonts w:ascii="Calibri" w:hAnsi="Calibri"/>
          <w:bCs/>
          <w:color w:val="000000"/>
        </w:rPr>
        <w:t>). The self-</w:t>
      </w:r>
      <w:r w:rsidR="00E71A34">
        <w:rPr>
          <w:rFonts w:ascii="Calibri" w:hAnsi="Calibri"/>
          <w:bCs/>
          <w:color w:val="000000"/>
        </w:rPr>
        <w:t>assessment</w:t>
      </w:r>
      <w:r w:rsidR="00D9303C">
        <w:rPr>
          <w:rFonts w:ascii="Calibri" w:hAnsi="Calibri"/>
          <w:bCs/>
          <w:color w:val="000000"/>
        </w:rPr>
        <w:t xml:space="preserve"> exercises and the interactive activity </w:t>
      </w:r>
      <w:r w:rsidR="00E71A34">
        <w:rPr>
          <w:rFonts w:ascii="Calibri" w:hAnsi="Calibri"/>
          <w:bCs/>
          <w:color w:val="000000"/>
        </w:rPr>
        <w:t>will enhance your knowledge concerning the GATT.</w:t>
      </w:r>
    </w:p>
    <w:p w14:paraId="70ECC492" w14:textId="0C1D9008" w:rsidR="00C7150B" w:rsidRPr="00C7150B" w:rsidRDefault="00C7150B" w:rsidP="00FF2ABE">
      <w:pPr>
        <w:spacing w:before="10" w:line="360" w:lineRule="auto"/>
        <w:jc w:val="both"/>
        <w:rPr>
          <w:rFonts w:ascii="Calibri" w:hAnsi="Calibri"/>
          <w:color w:val="000000"/>
          <w:lang w:val="en-GB"/>
        </w:rPr>
      </w:pPr>
    </w:p>
    <w:p w14:paraId="41FB1FBC" w14:textId="77777777" w:rsidR="002B0442" w:rsidRPr="00670638" w:rsidRDefault="002B0442" w:rsidP="002B0442">
      <w:pPr>
        <w:pStyle w:val="NoSpacing"/>
      </w:pPr>
    </w:p>
    <w:p w14:paraId="59FD3607" w14:textId="77777777" w:rsidR="002B0442" w:rsidRPr="001030B7" w:rsidRDefault="002B0442" w:rsidP="002B0442">
      <w:pPr>
        <w:spacing w:before="10" w:line="360" w:lineRule="auto"/>
        <w:jc w:val="both"/>
        <w:rPr>
          <w:rFonts w:ascii="Calibri" w:hAnsi="Calibri"/>
          <w:b/>
          <w:color w:val="000090"/>
          <w:sz w:val="28"/>
          <w:szCs w:val="28"/>
        </w:rPr>
      </w:pPr>
      <w:r>
        <w:rPr>
          <w:rFonts w:ascii="Calibri" w:hAnsi="Calibri"/>
          <w:b/>
          <w:color w:val="000090"/>
          <w:sz w:val="28"/>
          <w:szCs w:val="28"/>
        </w:rPr>
        <w:t>4</w:t>
      </w:r>
      <w:r w:rsidRPr="001030B7">
        <w:rPr>
          <w:rFonts w:ascii="Calibri" w:hAnsi="Calibri"/>
          <w:b/>
          <w:color w:val="000090"/>
          <w:sz w:val="28"/>
          <w:szCs w:val="28"/>
        </w:rPr>
        <w:t xml:space="preserve">.5. </w:t>
      </w:r>
      <w:r>
        <w:rPr>
          <w:rFonts w:ascii="Calibri" w:hAnsi="Calibri"/>
          <w:b/>
          <w:color w:val="000090"/>
          <w:sz w:val="28"/>
          <w:szCs w:val="28"/>
        </w:rPr>
        <w:t>What will you have to study?</w:t>
      </w:r>
    </w:p>
    <w:p w14:paraId="620E965D" w14:textId="77777777" w:rsidR="002B0442" w:rsidRDefault="002B0442" w:rsidP="002B0442">
      <w:pPr>
        <w:spacing w:after="120" w:line="360" w:lineRule="auto"/>
        <w:rPr>
          <w:rFonts w:ascii="Calibri" w:hAnsi="Calibri"/>
          <w:b/>
        </w:rPr>
      </w:pPr>
      <w:r>
        <w:rPr>
          <w:rFonts w:ascii="Calibri" w:hAnsi="Calibri"/>
          <w:b/>
        </w:rPr>
        <w:t>Required reading</w:t>
      </w:r>
    </w:p>
    <w:p w14:paraId="64AB563C" w14:textId="77777777" w:rsidR="007B4C4E" w:rsidRPr="0071512F" w:rsidRDefault="007B4C4E" w:rsidP="007B4C4E">
      <w:pPr>
        <w:pStyle w:val="NoSpacing"/>
        <w:spacing w:line="360" w:lineRule="auto"/>
        <w:rPr>
          <w:rFonts w:ascii="Calibri" w:hAnsi="Calibri" w:cs="Calibri"/>
        </w:rPr>
      </w:pPr>
      <w:r w:rsidRPr="0071512F">
        <w:rPr>
          <w:rFonts w:ascii="Calibri" w:hAnsi="Calibri" w:cs="Calibri"/>
        </w:rPr>
        <w:t>-</w:t>
      </w:r>
      <w:r w:rsidRPr="0071512F">
        <w:rPr>
          <w:rFonts w:ascii="Calibri" w:hAnsi="Calibri" w:cs="Calibri"/>
        </w:rPr>
        <w:tab/>
        <w:t>Tutor’s notes / presentation</w:t>
      </w:r>
    </w:p>
    <w:p w14:paraId="62527857" w14:textId="4479ECDC" w:rsidR="00967929" w:rsidRDefault="007B4C4E" w:rsidP="003C47DC">
      <w:pPr>
        <w:pStyle w:val="NoSpacing"/>
        <w:rPr>
          <w:rFonts w:ascii="Calibri" w:hAnsi="Calibri" w:cs="Calibri"/>
        </w:rPr>
      </w:pPr>
      <w:r w:rsidRPr="0071512F">
        <w:rPr>
          <w:rFonts w:ascii="Calibri" w:hAnsi="Calibri" w:cs="Calibri"/>
        </w:rPr>
        <w:t>-</w:t>
      </w:r>
      <w:r w:rsidRPr="0071512F">
        <w:rPr>
          <w:rFonts w:ascii="Calibri" w:hAnsi="Calibri" w:cs="Calibri"/>
        </w:rPr>
        <w:tab/>
      </w:r>
      <w:r w:rsidR="00A56DF9" w:rsidRPr="00A56DF9">
        <w:rPr>
          <w:rFonts w:ascii="Calibri" w:hAnsi="Calibri" w:cs="Calibri"/>
        </w:rPr>
        <w:t>M. Herdegen</w:t>
      </w:r>
      <w:r w:rsidR="00A56DF9" w:rsidRPr="00A56DF9">
        <w:rPr>
          <w:rFonts w:ascii="Calibri" w:hAnsi="Calibri" w:cs="Calibri"/>
          <w:i/>
          <w:iCs/>
        </w:rPr>
        <w:t>, Principles of International Economic Law</w:t>
      </w:r>
      <w:r w:rsidR="00A56DF9" w:rsidRPr="00A56DF9">
        <w:rPr>
          <w:rFonts w:ascii="Calibri" w:hAnsi="Calibri" w:cs="Calibri"/>
        </w:rPr>
        <w:t xml:space="preserve"> (Oxford: Oxford University Press, 2016).</w:t>
      </w:r>
      <w:r w:rsidR="00967929" w:rsidRPr="00967929">
        <w:rPr>
          <w:rFonts w:ascii="Calibri" w:hAnsi="Calibri" w:cs="Calibri"/>
        </w:rPr>
        <w:t xml:space="preserve"> The relevant chapter for week</w:t>
      </w:r>
      <w:r w:rsidR="00967929">
        <w:rPr>
          <w:rFonts w:ascii="Calibri" w:hAnsi="Calibri" w:cs="Calibri"/>
        </w:rPr>
        <w:t xml:space="preserve"> 4 </w:t>
      </w:r>
      <w:r w:rsidR="009A557C">
        <w:rPr>
          <w:rFonts w:ascii="Calibri" w:hAnsi="Calibri" w:cs="Calibri"/>
        </w:rPr>
        <w:t>is “The GATT”.</w:t>
      </w:r>
    </w:p>
    <w:p w14:paraId="6A4A422B" w14:textId="3DD9568B" w:rsidR="00967929" w:rsidRDefault="00967929" w:rsidP="00A56DF9">
      <w:pPr>
        <w:pStyle w:val="NoSpacing"/>
        <w:rPr>
          <w:rFonts w:ascii="Calibri" w:hAnsi="Calibri" w:cs="Calibri"/>
        </w:rPr>
      </w:pPr>
    </w:p>
    <w:p w14:paraId="01E93524" w14:textId="77777777" w:rsidR="00967929" w:rsidRDefault="00967929" w:rsidP="00A56DF9">
      <w:pPr>
        <w:pStyle w:val="NoSpacing"/>
        <w:rPr>
          <w:rFonts w:ascii="Calibri" w:hAnsi="Calibri" w:cs="Calibri"/>
        </w:rPr>
      </w:pPr>
    </w:p>
    <w:p w14:paraId="76523652" w14:textId="0BFD349F" w:rsidR="00A56DF9" w:rsidRDefault="00A56DF9" w:rsidP="00A56DF9">
      <w:pPr>
        <w:pStyle w:val="NoSpacing"/>
        <w:spacing w:line="360" w:lineRule="auto"/>
        <w:rPr>
          <w:rFonts w:ascii="Calibri" w:hAnsi="Calibri" w:cs="Calibri"/>
          <w:b/>
          <w:bCs/>
        </w:rPr>
      </w:pPr>
      <w:r w:rsidRPr="00A56DF9">
        <w:rPr>
          <w:rFonts w:ascii="Calibri" w:hAnsi="Calibri" w:cs="Calibri"/>
          <w:b/>
          <w:bCs/>
        </w:rPr>
        <w:t>Supplementary</w:t>
      </w:r>
    </w:p>
    <w:p w14:paraId="6EF36F2E" w14:textId="233BE93E" w:rsidR="00A56DF9" w:rsidRDefault="00A56DF9" w:rsidP="0085586B">
      <w:pPr>
        <w:pStyle w:val="NoSpacing"/>
        <w:numPr>
          <w:ilvl w:val="0"/>
          <w:numId w:val="28"/>
        </w:numPr>
        <w:spacing w:line="360" w:lineRule="auto"/>
        <w:rPr>
          <w:rFonts w:ascii="Calibri" w:hAnsi="Calibri" w:cs="Calibri"/>
        </w:rPr>
      </w:pPr>
      <w:r w:rsidRPr="00A56DF9">
        <w:rPr>
          <w:rFonts w:ascii="Calibri" w:hAnsi="Calibri" w:cs="Calibri"/>
        </w:rPr>
        <w:t xml:space="preserve">WTO, General Agreement on Tariff and Trade, The WTO Agreement Series </w:t>
      </w:r>
      <w:hyperlink r:id="rId43" w:history="1">
        <w:r w:rsidR="009A557C" w:rsidRPr="00EB4C71">
          <w:rPr>
            <w:rStyle w:val="Hyperlink"/>
            <w:rFonts w:ascii="Calibri" w:hAnsi="Calibri" w:cs="Calibri"/>
          </w:rPr>
          <w:t>https://www.wto.org/english/res_e/booksp_e/agrmntseries2_gatt_e.pdf</w:t>
        </w:r>
      </w:hyperlink>
    </w:p>
    <w:p w14:paraId="4C6FBD99" w14:textId="542FDD1E" w:rsidR="00062267" w:rsidRPr="00062267" w:rsidRDefault="00062267" w:rsidP="00062267">
      <w:pPr>
        <w:pStyle w:val="NoSpacing"/>
        <w:spacing w:line="360" w:lineRule="auto"/>
        <w:ind w:left="360"/>
        <w:rPr>
          <w:rFonts w:ascii="Calibri" w:hAnsi="Calibri" w:cs="Calibri"/>
        </w:rPr>
      </w:pPr>
      <w:r>
        <w:rPr>
          <w:rFonts w:ascii="Calibri" w:hAnsi="Calibri" w:cs="Calibri"/>
        </w:rPr>
        <w:t xml:space="preserve">This paper explains the GATT. </w:t>
      </w:r>
      <w:r w:rsidR="00080BC4">
        <w:rPr>
          <w:rFonts w:ascii="Calibri" w:hAnsi="Calibri" w:cs="Calibri"/>
        </w:rPr>
        <w:t xml:space="preserve">It contains an explanatory introduction and an analysis of the text of the agreement. </w:t>
      </w:r>
    </w:p>
    <w:p w14:paraId="1C181D95" w14:textId="244FAD35" w:rsidR="002B0442" w:rsidRPr="0071512F" w:rsidRDefault="002B0442" w:rsidP="00E06511">
      <w:pPr>
        <w:pStyle w:val="NoSpacing"/>
        <w:spacing w:line="360" w:lineRule="auto"/>
        <w:ind w:left="720" w:hanging="720"/>
        <w:rPr>
          <w:rFonts w:ascii="Calibri" w:hAnsi="Calibri" w:cs="Calibri"/>
        </w:rPr>
      </w:pPr>
    </w:p>
    <w:p w14:paraId="6433922D" w14:textId="77777777" w:rsidR="002D5C58" w:rsidRDefault="002D5C58" w:rsidP="002D5C58">
      <w:pPr>
        <w:spacing w:after="120" w:line="360" w:lineRule="auto"/>
        <w:rPr>
          <w:rFonts w:ascii="Calibri" w:hAnsi="Calibri"/>
          <w:b/>
          <w:color w:val="000090"/>
          <w:sz w:val="28"/>
          <w:szCs w:val="28"/>
        </w:rPr>
      </w:pPr>
      <w:r>
        <w:rPr>
          <w:rFonts w:ascii="Calibri" w:hAnsi="Calibri"/>
          <w:b/>
          <w:color w:val="000090"/>
          <w:sz w:val="28"/>
          <w:szCs w:val="28"/>
        </w:rPr>
        <w:t>4.6. Summary</w:t>
      </w:r>
    </w:p>
    <w:p w14:paraId="25921C2E" w14:textId="14ECCA4F" w:rsidR="00523883" w:rsidRPr="00523883" w:rsidRDefault="00523883" w:rsidP="00523883">
      <w:pPr>
        <w:pStyle w:val="NoSpacing"/>
        <w:spacing w:line="360" w:lineRule="auto"/>
        <w:rPr>
          <w:rFonts w:ascii="Calibri" w:hAnsi="Calibri"/>
          <w:bCs/>
          <w:color w:val="000000"/>
          <w:lang w:val="en-GR"/>
        </w:rPr>
      </w:pPr>
      <w:r w:rsidRPr="00523883">
        <w:rPr>
          <w:rFonts w:ascii="Calibri" w:hAnsi="Calibri"/>
          <w:bCs/>
          <w:color w:val="000000"/>
          <w:lang w:val="en-GB"/>
        </w:rPr>
        <w:t xml:space="preserve">The GATT 1994 is the most significant multilateral trade agreement. </w:t>
      </w:r>
      <w:r w:rsidRPr="00523883">
        <w:rPr>
          <w:rFonts w:ascii="Calibri" w:hAnsi="Calibri"/>
          <w:bCs/>
          <w:color w:val="000000"/>
          <w:lang w:val="en-GR"/>
        </w:rPr>
        <w:t>It aims at international trade liberali</w:t>
      </w:r>
      <w:r w:rsidRPr="00523883">
        <w:rPr>
          <w:rFonts w:ascii="Calibri" w:hAnsi="Calibri"/>
          <w:bCs/>
          <w:color w:val="000000"/>
        </w:rPr>
        <w:t>s</w:t>
      </w:r>
      <w:r w:rsidRPr="00523883">
        <w:rPr>
          <w:rFonts w:ascii="Calibri" w:hAnsi="Calibri"/>
          <w:bCs/>
          <w:color w:val="000000"/>
          <w:lang w:val="en-GR"/>
        </w:rPr>
        <w:t>ation</w:t>
      </w:r>
      <w:r w:rsidRPr="00523883">
        <w:rPr>
          <w:rFonts w:ascii="Calibri" w:hAnsi="Calibri"/>
          <w:bCs/>
          <w:color w:val="000000"/>
        </w:rPr>
        <w:t xml:space="preserve"> by progressively eliminating or restricting barriers to trade and other interferences with competition on the world and national markets.</w:t>
      </w:r>
      <w:r w:rsidRPr="00523883">
        <w:rPr>
          <w:rFonts w:ascii="Calibri" w:hAnsi="Calibri"/>
          <w:color w:val="000000"/>
          <w:lang w:val="en-GR"/>
        </w:rPr>
        <w:t xml:space="preserve"> </w:t>
      </w:r>
      <w:r>
        <w:rPr>
          <w:rFonts w:ascii="Calibri" w:hAnsi="Calibri"/>
          <w:bCs/>
          <w:color w:val="000000"/>
        </w:rPr>
        <w:t>W</w:t>
      </w:r>
      <w:r w:rsidRPr="00523883">
        <w:rPr>
          <w:rFonts w:ascii="Calibri" w:hAnsi="Calibri"/>
          <w:bCs/>
          <w:color w:val="000000"/>
          <w:lang w:val="en-GR"/>
        </w:rPr>
        <w:t xml:space="preserve">eek four will </w:t>
      </w:r>
      <w:r w:rsidRPr="00523883">
        <w:rPr>
          <w:rFonts w:ascii="Calibri" w:hAnsi="Calibri"/>
          <w:bCs/>
          <w:color w:val="000000"/>
        </w:rPr>
        <w:t>give</w:t>
      </w:r>
      <w:r>
        <w:rPr>
          <w:rFonts w:ascii="Calibri" w:hAnsi="Calibri"/>
          <w:bCs/>
          <w:color w:val="000000"/>
        </w:rPr>
        <w:t xml:space="preserve"> you</w:t>
      </w:r>
      <w:r w:rsidRPr="00523883">
        <w:rPr>
          <w:rFonts w:ascii="Calibri" w:hAnsi="Calibri"/>
          <w:bCs/>
          <w:color w:val="000000"/>
        </w:rPr>
        <w:t xml:space="preserve"> an overview of the </w:t>
      </w:r>
      <w:r w:rsidRPr="00523883">
        <w:rPr>
          <w:rFonts w:ascii="Calibri" w:hAnsi="Calibri"/>
          <w:bCs/>
          <w:color w:val="000000"/>
          <w:lang w:val="en-GR"/>
        </w:rPr>
        <w:t>GATT and the GATT law. Then</w:t>
      </w:r>
      <w:r>
        <w:rPr>
          <w:rFonts w:ascii="Calibri" w:hAnsi="Calibri"/>
          <w:bCs/>
          <w:color w:val="000000"/>
        </w:rPr>
        <w:t xml:space="preserve"> </w:t>
      </w:r>
      <w:r w:rsidR="00EA104A">
        <w:rPr>
          <w:rFonts w:ascii="Calibri" w:hAnsi="Calibri"/>
          <w:bCs/>
          <w:color w:val="000000"/>
        </w:rPr>
        <w:t xml:space="preserve">we will analyse </w:t>
      </w:r>
      <w:r w:rsidRPr="00523883">
        <w:rPr>
          <w:rFonts w:ascii="Calibri" w:hAnsi="Calibri"/>
          <w:bCs/>
          <w:color w:val="000000"/>
          <w:lang w:val="en-GR"/>
        </w:rPr>
        <w:t xml:space="preserve">the objectives and principles and the GATT’s rules, including the non-discrimination principle. </w:t>
      </w:r>
      <w:r w:rsidR="00EA104A">
        <w:rPr>
          <w:rFonts w:ascii="Calibri" w:hAnsi="Calibri"/>
          <w:bCs/>
          <w:color w:val="000000"/>
        </w:rPr>
        <w:t>More particularly, we will discuss</w:t>
      </w:r>
      <w:r w:rsidRPr="00523883">
        <w:rPr>
          <w:rFonts w:ascii="Calibri" w:hAnsi="Calibri"/>
          <w:bCs/>
          <w:color w:val="000000"/>
          <w:lang w:val="en-GR"/>
        </w:rPr>
        <w:t xml:space="preserve"> the rules regarding the most-favoured nation </w:t>
      </w:r>
      <w:r w:rsidR="001C63DE" w:rsidRPr="00523883">
        <w:rPr>
          <w:rFonts w:ascii="Calibri" w:hAnsi="Calibri"/>
          <w:bCs/>
          <w:color w:val="000000"/>
          <w:lang w:val="en-GR"/>
        </w:rPr>
        <w:t>treatment,</w:t>
      </w:r>
      <w:r w:rsidRPr="00523883">
        <w:rPr>
          <w:rFonts w:ascii="Calibri" w:hAnsi="Calibri"/>
          <w:bCs/>
          <w:color w:val="000000"/>
          <w:lang w:val="en-GR"/>
        </w:rPr>
        <w:t xml:space="preserve"> and the national treatment and</w:t>
      </w:r>
      <w:r w:rsidR="00EA104A">
        <w:rPr>
          <w:rFonts w:ascii="Calibri" w:hAnsi="Calibri"/>
          <w:bCs/>
          <w:color w:val="000000"/>
        </w:rPr>
        <w:t xml:space="preserve"> we</w:t>
      </w:r>
      <w:r w:rsidRPr="00523883">
        <w:rPr>
          <w:rFonts w:ascii="Calibri" w:hAnsi="Calibri"/>
          <w:bCs/>
          <w:color w:val="000000"/>
          <w:lang w:val="en-GR"/>
        </w:rPr>
        <w:t xml:space="preserve"> will</w:t>
      </w:r>
      <w:r w:rsidR="00EA104A">
        <w:rPr>
          <w:rFonts w:ascii="Calibri" w:hAnsi="Calibri"/>
          <w:bCs/>
          <w:color w:val="000000"/>
        </w:rPr>
        <w:t xml:space="preserve"> further</w:t>
      </w:r>
      <w:r w:rsidRPr="00523883">
        <w:rPr>
          <w:rFonts w:ascii="Calibri" w:hAnsi="Calibri"/>
          <w:bCs/>
          <w:color w:val="000000"/>
          <w:lang w:val="en-GR"/>
        </w:rPr>
        <w:t xml:space="preserve"> analyse the exceptions to specific provisions. </w:t>
      </w:r>
    </w:p>
    <w:p w14:paraId="4D2BBAE3" w14:textId="77777777" w:rsidR="007B4C4E" w:rsidRPr="00523883" w:rsidRDefault="007B4C4E" w:rsidP="00523883">
      <w:pPr>
        <w:pStyle w:val="NoSpacing"/>
        <w:spacing w:line="360" w:lineRule="auto"/>
        <w:rPr>
          <w:lang w:val="en-GR"/>
        </w:rPr>
      </w:pPr>
    </w:p>
    <w:p w14:paraId="21AD64FE" w14:textId="77777777" w:rsidR="002D5C58" w:rsidRPr="00C20C13" w:rsidRDefault="002D5C58" w:rsidP="007B4C4E">
      <w:pPr>
        <w:pStyle w:val="NoSpacing"/>
      </w:pPr>
    </w:p>
    <w:p w14:paraId="1408258A" w14:textId="77777777" w:rsidR="002B0442" w:rsidRPr="00C20C13" w:rsidRDefault="002B0442" w:rsidP="00947F31">
      <w:pPr>
        <w:spacing w:after="120" w:line="360" w:lineRule="auto"/>
        <w:rPr>
          <w:rFonts w:ascii="Calibri" w:hAnsi="Calibri"/>
          <w:b/>
          <w:color w:val="000090"/>
          <w:sz w:val="28"/>
          <w:szCs w:val="28"/>
        </w:rPr>
      </w:pPr>
      <w:r>
        <w:rPr>
          <w:rFonts w:ascii="Calibri" w:hAnsi="Calibri"/>
          <w:b/>
          <w:color w:val="000090"/>
          <w:sz w:val="28"/>
          <w:szCs w:val="28"/>
        </w:rPr>
        <w:t>4.</w:t>
      </w:r>
      <w:r w:rsidR="002D5C58">
        <w:rPr>
          <w:rFonts w:ascii="Calibri" w:hAnsi="Calibri"/>
          <w:b/>
          <w:color w:val="000090"/>
          <w:sz w:val="28"/>
          <w:szCs w:val="28"/>
        </w:rPr>
        <w:t>7</w:t>
      </w:r>
      <w:r>
        <w:rPr>
          <w:rFonts w:ascii="Calibri" w:hAnsi="Calibri"/>
          <w:b/>
          <w:color w:val="000090"/>
          <w:sz w:val="28"/>
          <w:szCs w:val="28"/>
        </w:rPr>
        <w:t>. Self</w:t>
      </w:r>
      <w:r w:rsidRPr="00C20C13">
        <w:rPr>
          <w:rFonts w:ascii="Calibri" w:hAnsi="Calibri"/>
          <w:b/>
          <w:color w:val="000090"/>
          <w:sz w:val="28"/>
          <w:szCs w:val="28"/>
        </w:rPr>
        <w:t>-</w:t>
      </w:r>
      <w:r>
        <w:rPr>
          <w:rFonts w:ascii="Calibri" w:hAnsi="Calibri"/>
          <w:b/>
          <w:color w:val="000090"/>
          <w:sz w:val="28"/>
          <w:szCs w:val="28"/>
        </w:rPr>
        <w:t>assessment</w:t>
      </w:r>
      <w:r w:rsidRPr="00C20C13">
        <w:rPr>
          <w:rFonts w:ascii="Calibri" w:hAnsi="Calibri"/>
          <w:b/>
          <w:color w:val="000090"/>
          <w:sz w:val="28"/>
          <w:szCs w:val="28"/>
        </w:rPr>
        <w:t xml:space="preserve"> </w:t>
      </w:r>
      <w:r>
        <w:rPr>
          <w:rFonts w:ascii="Calibri" w:hAnsi="Calibri"/>
          <w:b/>
          <w:color w:val="000090"/>
          <w:sz w:val="28"/>
          <w:szCs w:val="28"/>
        </w:rPr>
        <w:t>exercises</w:t>
      </w:r>
    </w:p>
    <w:p w14:paraId="1794DAA1" w14:textId="668FA213" w:rsidR="002B0442" w:rsidRDefault="002B0442" w:rsidP="00947F31">
      <w:pPr>
        <w:spacing w:before="10" w:line="360" w:lineRule="auto"/>
        <w:rPr>
          <w:rFonts w:ascii="Calibri" w:hAnsi="Calibri" w:cs="Calibri"/>
        </w:rPr>
      </w:pPr>
      <w:r>
        <w:rPr>
          <w:rFonts w:ascii="Calibri" w:hAnsi="Calibri"/>
          <w:b/>
          <w:color w:val="000000"/>
        </w:rPr>
        <w:t>Exercise</w:t>
      </w:r>
      <w:r w:rsidRPr="000E21B8">
        <w:rPr>
          <w:rFonts w:ascii="Calibri" w:hAnsi="Calibri"/>
          <w:b/>
          <w:color w:val="000000"/>
        </w:rPr>
        <w:t xml:space="preserve"> </w:t>
      </w:r>
      <w:r w:rsidR="00EA104A">
        <w:rPr>
          <w:rFonts w:ascii="Calibri" w:hAnsi="Calibri"/>
          <w:b/>
          <w:color w:val="000000"/>
        </w:rPr>
        <w:t>12</w:t>
      </w:r>
      <w:r>
        <w:t xml:space="preserve">: </w:t>
      </w:r>
      <w:r w:rsidR="00EA104A" w:rsidRPr="00EA104A">
        <w:rPr>
          <w:rFonts w:ascii="Calibri" w:hAnsi="Calibri" w:cs="Calibri"/>
        </w:rPr>
        <w:t>List and briefly explain the fundamental principles of the GATT.</w:t>
      </w:r>
      <w:r w:rsidR="00EA104A">
        <w:rPr>
          <w:rFonts w:ascii="Calibri" w:hAnsi="Calibri" w:cs="Calibri"/>
        </w:rPr>
        <w:t xml:space="preserve"> </w:t>
      </w:r>
      <w:r w:rsidRPr="002B0442">
        <w:rPr>
          <w:rFonts w:ascii="Calibri" w:hAnsi="Calibri" w:cs="Calibri"/>
        </w:rPr>
        <w:t>(up to 2</w:t>
      </w:r>
      <w:r w:rsidR="00EA104A">
        <w:rPr>
          <w:rFonts w:ascii="Calibri" w:hAnsi="Calibri" w:cs="Calibri"/>
        </w:rPr>
        <w:t>0</w:t>
      </w:r>
      <w:r w:rsidRPr="002B0442">
        <w:rPr>
          <w:rFonts w:ascii="Calibri" w:hAnsi="Calibri" w:cs="Calibri"/>
        </w:rPr>
        <w:t xml:space="preserve">0 words, </w:t>
      </w:r>
      <w:r w:rsidR="00EA104A">
        <w:rPr>
          <w:rFonts w:ascii="Calibri" w:hAnsi="Calibri" w:cs="Calibri"/>
        </w:rPr>
        <w:t>20</w:t>
      </w:r>
      <w:r w:rsidRPr="002B0442">
        <w:rPr>
          <w:rFonts w:ascii="Calibri" w:hAnsi="Calibri" w:cs="Calibri"/>
        </w:rPr>
        <w:t xml:space="preserve"> minutes)</w:t>
      </w:r>
    </w:p>
    <w:p w14:paraId="2F49A9AA" w14:textId="37FEB4C7" w:rsidR="00EA104A" w:rsidRDefault="00EA104A" w:rsidP="00947F31">
      <w:pPr>
        <w:spacing w:before="10" w:line="360" w:lineRule="auto"/>
        <w:rPr>
          <w:rFonts w:ascii="Calibri" w:hAnsi="Calibri" w:cs="Calibri"/>
        </w:rPr>
      </w:pPr>
    </w:p>
    <w:p w14:paraId="74278AB4" w14:textId="04FF1239" w:rsidR="00EA104A" w:rsidRDefault="00EA104A" w:rsidP="00EA104A">
      <w:pPr>
        <w:spacing w:before="10" w:line="360" w:lineRule="auto"/>
        <w:rPr>
          <w:rFonts w:ascii="Calibri" w:hAnsi="Calibri" w:cs="Calibri"/>
        </w:rPr>
      </w:pPr>
      <w:r w:rsidRPr="00EA104A">
        <w:rPr>
          <w:rFonts w:ascii="Calibri" w:hAnsi="Calibri" w:cs="Calibri"/>
          <w:b/>
          <w:bCs/>
        </w:rPr>
        <w:lastRenderedPageBreak/>
        <w:t>Exercise 13:</w:t>
      </w:r>
      <w:r>
        <w:rPr>
          <w:rFonts w:ascii="Calibri" w:hAnsi="Calibri" w:cs="Calibri"/>
        </w:rPr>
        <w:t xml:space="preserve"> </w:t>
      </w:r>
      <w:r w:rsidRPr="00EA104A">
        <w:rPr>
          <w:rFonts w:ascii="Calibri" w:hAnsi="Calibri" w:cs="Calibri"/>
        </w:rPr>
        <w:t>Explain the difference between the Most-Favoured-Nation Treatment and the National Treatment Standard.</w:t>
      </w:r>
      <w:r>
        <w:rPr>
          <w:rFonts w:ascii="Calibri" w:hAnsi="Calibri" w:cs="Calibri"/>
        </w:rPr>
        <w:t xml:space="preserve"> </w:t>
      </w:r>
      <w:r w:rsidRPr="00EA104A">
        <w:rPr>
          <w:rFonts w:ascii="Calibri" w:hAnsi="Calibri" w:cs="Calibri"/>
        </w:rPr>
        <w:t>(up to 200 words, 20 minutes)</w:t>
      </w:r>
    </w:p>
    <w:p w14:paraId="75F9142B" w14:textId="6F87A1D1" w:rsidR="00EA104A" w:rsidRDefault="00EA104A" w:rsidP="00EA104A">
      <w:pPr>
        <w:spacing w:before="10" w:line="360" w:lineRule="auto"/>
        <w:rPr>
          <w:rFonts w:ascii="Calibri" w:hAnsi="Calibri" w:cs="Calibri"/>
        </w:rPr>
      </w:pPr>
    </w:p>
    <w:p w14:paraId="226B0F6A" w14:textId="269A692D" w:rsidR="00EA104A" w:rsidRDefault="00EA104A" w:rsidP="00EA104A">
      <w:pPr>
        <w:spacing w:before="10" w:line="360" w:lineRule="auto"/>
        <w:rPr>
          <w:rFonts w:ascii="Calibri" w:hAnsi="Calibri" w:cs="Calibri"/>
        </w:rPr>
      </w:pPr>
      <w:r w:rsidRPr="00EA104A">
        <w:rPr>
          <w:rFonts w:ascii="Calibri" w:hAnsi="Calibri" w:cs="Calibri"/>
          <w:b/>
          <w:bCs/>
        </w:rPr>
        <w:t>Exercise 14:</w:t>
      </w:r>
      <w:r>
        <w:rPr>
          <w:rFonts w:ascii="Calibri" w:hAnsi="Calibri" w:cs="Calibri"/>
        </w:rPr>
        <w:t xml:space="preserve"> List </w:t>
      </w:r>
      <w:r w:rsidRPr="00EA104A">
        <w:rPr>
          <w:rFonts w:ascii="Calibri" w:hAnsi="Calibri" w:cs="Calibri"/>
        </w:rPr>
        <w:t>the criteria that determine if the imported and domestic goods are ‘like’.</w:t>
      </w:r>
      <w:r>
        <w:rPr>
          <w:rFonts w:ascii="Calibri" w:hAnsi="Calibri" w:cs="Calibri"/>
        </w:rPr>
        <w:t xml:space="preserve"> (up to 50 words, 5 minutes)</w:t>
      </w:r>
    </w:p>
    <w:p w14:paraId="0CC19E8B" w14:textId="7AEC0100" w:rsidR="00EA104A" w:rsidRDefault="00EA104A" w:rsidP="00EA104A">
      <w:pPr>
        <w:spacing w:before="10" w:line="360" w:lineRule="auto"/>
        <w:rPr>
          <w:rFonts w:ascii="Calibri" w:hAnsi="Calibri" w:cs="Calibri"/>
        </w:rPr>
      </w:pPr>
    </w:p>
    <w:p w14:paraId="4169FDDA" w14:textId="337B68FE" w:rsidR="00EA104A" w:rsidRPr="003976CE" w:rsidRDefault="00EA104A" w:rsidP="00947F31">
      <w:pPr>
        <w:spacing w:before="10" w:line="360" w:lineRule="auto"/>
        <w:rPr>
          <w:rFonts w:ascii="Calibri" w:hAnsi="Calibri" w:cs="Calibri"/>
          <w:bCs/>
        </w:rPr>
      </w:pPr>
      <w:r w:rsidRPr="00EA104A">
        <w:rPr>
          <w:rFonts w:ascii="Calibri" w:hAnsi="Calibri" w:cs="Calibri"/>
          <w:b/>
          <w:bCs/>
        </w:rPr>
        <w:t>Exercise 15:</w:t>
      </w:r>
      <w:r>
        <w:rPr>
          <w:rFonts w:ascii="Calibri" w:hAnsi="Calibri" w:cs="Calibri"/>
        </w:rPr>
        <w:t xml:space="preserve"> </w:t>
      </w:r>
      <w:r w:rsidRPr="00EA104A">
        <w:rPr>
          <w:rFonts w:ascii="Calibri" w:hAnsi="Calibri" w:cs="Calibri"/>
          <w:bCs/>
        </w:rPr>
        <w:t xml:space="preserve">Explain the security exceptions of Article XXI of the GATT. </w:t>
      </w:r>
      <w:r>
        <w:rPr>
          <w:rFonts w:ascii="Calibri" w:hAnsi="Calibri" w:cs="Calibri"/>
          <w:bCs/>
        </w:rPr>
        <w:t>(up to 100 words, 15 minutes)</w:t>
      </w:r>
    </w:p>
    <w:p w14:paraId="44940E82" w14:textId="77777777" w:rsidR="002B0442" w:rsidRPr="001030B7" w:rsidRDefault="002B0442" w:rsidP="002B0442">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7EFD57A8" w14:textId="77777777" w:rsidR="002B0442" w:rsidRPr="001030B7" w:rsidRDefault="002B0442" w:rsidP="002B0442">
      <w:pPr>
        <w:spacing w:before="10" w:line="360" w:lineRule="auto"/>
        <w:jc w:val="both"/>
        <w:rPr>
          <w:rFonts w:ascii="Calibri" w:hAnsi="Calibri"/>
          <w:color w:val="000000"/>
        </w:rPr>
      </w:pPr>
    </w:p>
    <w:p w14:paraId="2607C7D0" w14:textId="77777777" w:rsidR="002B0442" w:rsidRPr="001030B7" w:rsidRDefault="002B0442" w:rsidP="002B0442">
      <w:pPr>
        <w:spacing w:before="10" w:line="360" w:lineRule="auto"/>
        <w:jc w:val="both"/>
        <w:rPr>
          <w:rFonts w:ascii="Calibri" w:hAnsi="Calibri"/>
          <w:color w:val="000000"/>
        </w:rPr>
      </w:pPr>
    </w:p>
    <w:p w14:paraId="138930B6" w14:textId="77777777" w:rsidR="007B1253" w:rsidRPr="001E2208" w:rsidRDefault="002B0442" w:rsidP="002B0442">
      <w:pPr>
        <w:spacing w:before="10" w:line="360" w:lineRule="auto"/>
        <w:jc w:val="both"/>
        <w:rPr>
          <w:rFonts w:ascii="Calibri" w:hAnsi="Calibri"/>
          <w:b/>
          <w:color w:val="000090"/>
          <w:sz w:val="28"/>
          <w:szCs w:val="28"/>
        </w:rPr>
      </w:pPr>
      <w:r w:rsidRPr="00E0393D">
        <w:rPr>
          <w:rFonts w:ascii="Calibri" w:hAnsi="Calibri"/>
          <w:b/>
          <w:color w:val="000090"/>
          <w:sz w:val="28"/>
          <w:szCs w:val="28"/>
        </w:rPr>
        <w:t>4.</w:t>
      </w:r>
      <w:r w:rsidR="002D5C58" w:rsidRPr="00E0393D">
        <w:rPr>
          <w:rFonts w:ascii="Calibri" w:hAnsi="Calibri"/>
          <w:b/>
          <w:color w:val="000090"/>
          <w:sz w:val="28"/>
          <w:szCs w:val="28"/>
        </w:rPr>
        <w:t>8</w:t>
      </w:r>
      <w:r w:rsidRPr="00E0393D">
        <w:rPr>
          <w:rFonts w:ascii="Calibri" w:hAnsi="Calibri"/>
          <w:b/>
          <w:color w:val="000090"/>
          <w:sz w:val="28"/>
          <w:szCs w:val="28"/>
        </w:rPr>
        <w:t xml:space="preserve">. Interactive activity </w:t>
      </w:r>
      <w:r w:rsidR="00963317" w:rsidRPr="00E0393D">
        <w:rPr>
          <w:rFonts w:ascii="Calibri" w:hAnsi="Calibri"/>
          <w:b/>
          <w:color w:val="000090"/>
          <w:sz w:val="28"/>
          <w:szCs w:val="28"/>
        </w:rPr>
        <w:t>4</w:t>
      </w:r>
      <w:r w:rsidRPr="008D79B7">
        <w:rPr>
          <w:rFonts w:ascii="Calibri" w:hAnsi="Calibri"/>
          <w:b/>
          <w:color w:val="000090"/>
          <w:sz w:val="28"/>
          <w:szCs w:val="28"/>
        </w:rPr>
        <w:t xml:space="preserve"> </w:t>
      </w:r>
    </w:p>
    <w:p w14:paraId="476486B4" w14:textId="7748683A" w:rsidR="00947F31" w:rsidRPr="00FC4BC5" w:rsidRDefault="00FC4BC5" w:rsidP="00947F31">
      <w:pPr>
        <w:spacing w:before="10" w:line="360" w:lineRule="auto"/>
        <w:jc w:val="both"/>
        <w:rPr>
          <w:rFonts w:ascii="Calibri" w:hAnsi="Calibri"/>
          <w:color w:val="000000"/>
        </w:rPr>
      </w:pPr>
      <w:r>
        <w:rPr>
          <w:rFonts w:ascii="Calibri" w:hAnsi="Calibri"/>
          <w:color w:val="000000"/>
        </w:rPr>
        <w:t>Lumi exercise - on</w:t>
      </w:r>
      <w:r w:rsidR="00E0393D" w:rsidRPr="00E0393D">
        <w:rPr>
          <w:rFonts w:ascii="Calibri" w:hAnsi="Calibri"/>
          <w:color w:val="000000"/>
        </w:rPr>
        <w:t xml:space="preserve"> Article XX exceptions of the GATT. </w:t>
      </w:r>
      <w:hyperlink r:id="rId44" w:history="1">
        <w:r w:rsidRPr="00DF31DC">
          <w:rPr>
            <w:rStyle w:val="Hyperlink"/>
            <w:rFonts w:ascii="Calibri" w:hAnsi="Calibri"/>
          </w:rPr>
          <w:t>https://www.wto.org/english/res_e/booksp_e/gatt_ai_e/art20_e.pdf</w:t>
        </w:r>
      </w:hyperlink>
      <w:r w:rsidR="00047A59">
        <w:rPr>
          <w:rFonts w:ascii="Calibri" w:hAnsi="Calibri"/>
          <w:color w:val="000000"/>
        </w:rPr>
        <w:t xml:space="preserve">. </w:t>
      </w:r>
    </w:p>
    <w:p w14:paraId="76907AEF" w14:textId="0F5EA81F" w:rsidR="00947F31" w:rsidRDefault="00947F31" w:rsidP="00947F31">
      <w:pPr>
        <w:spacing w:before="10" w:line="360" w:lineRule="auto"/>
        <w:jc w:val="both"/>
        <w:rPr>
          <w:rFonts w:ascii="Calibri" w:hAnsi="Calibri" w:cs="Calibri"/>
          <w:sz w:val="22"/>
          <w:szCs w:val="22"/>
        </w:rPr>
      </w:pPr>
      <w:r w:rsidRPr="00E0393D">
        <w:rPr>
          <w:rFonts w:ascii="Calibri" w:hAnsi="Calibri" w:cs="Calibri"/>
          <w:b/>
          <w:bCs/>
        </w:rPr>
        <w:t>Learning Outcome Related with the Interactive Activity is</w:t>
      </w:r>
      <w:r w:rsidRPr="00E0393D">
        <w:rPr>
          <w:rFonts w:ascii="Calibri" w:hAnsi="Calibri" w:cs="Calibri"/>
          <w:sz w:val="22"/>
          <w:szCs w:val="22"/>
        </w:rPr>
        <w:t xml:space="preserve"> </w:t>
      </w:r>
      <w:r w:rsidR="00B103AB" w:rsidRPr="00E0393D">
        <w:rPr>
          <w:rFonts w:ascii="Calibri" w:hAnsi="Calibri" w:cs="Calibri"/>
          <w:b/>
          <w:bCs/>
        </w:rPr>
        <w:t>C.O.[</w:t>
      </w:r>
      <w:r w:rsidR="00786AD9">
        <w:rPr>
          <w:rFonts w:ascii="Calibri" w:hAnsi="Calibri" w:cs="Calibri"/>
          <w:b/>
          <w:bCs/>
        </w:rPr>
        <w:t>3</w:t>
      </w:r>
      <w:r w:rsidR="00B103AB" w:rsidRPr="00E0393D">
        <w:rPr>
          <w:rFonts w:ascii="Calibri" w:hAnsi="Calibri" w:cs="Calibri"/>
          <w:b/>
          <w:bCs/>
        </w:rPr>
        <w:t>]</w:t>
      </w:r>
      <w:r>
        <w:rPr>
          <w:rFonts w:ascii="Calibri" w:hAnsi="Calibri" w:cs="Calibri"/>
          <w:sz w:val="22"/>
          <w:szCs w:val="22"/>
        </w:rPr>
        <w:t xml:space="preserve"> </w:t>
      </w:r>
    </w:p>
    <w:p w14:paraId="7F9CD487" w14:textId="77777777" w:rsidR="00947F31" w:rsidRPr="00947F31" w:rsidRDefault="00947F31" w:rsidP="002B0442">
      <w:pPr>
        <w:spacing w:before="10" w:line="360" w:lineRule="auto"/>
        <w:jc w:val="both"/>
        <w:rPr>
          <w:rFonts w:ascii="Calibri" w:hAnsi="Calibri"/>
          <w:color w:val="000000"/>
          <w:sz w:val="28"/>
          <w:szCs w:val="28"/>
        </w:rPr>
      </w:pPr>
    </w:p>
    <w:p w14:paraId="3E924876" w14:textId="77777777" w:rsidR="002B0442" w:rsidRPr="008D79B7" w:rsidRDefault="002B0442" w:rsidP="002B0442">
      <w:pPr>
        <w:spacing w:before="10" w:line="360" w:lineRule="auto"/>
        <w:jc w:val="both"/>
        <w:rPr>
          <w:rFonts w:ascii="Calibri" w:hAnsi="Calibri"/>
          <w:b/>
          <w:color w:val="000090"/>
          <w:sz w:val="28"/>
          <w:szCs w:val="28"/>
        </w:rPr>
      </w:pPr>
      <w:r>
        <w:rPr>
          <w:rFonts w:ascii="Calibri" w:hAnsi="Calibri"/>
          <w:b/>
          <w:color w:val="000090"/>
          <w:sz w:val="28"/>
          <w:szCs w:val="28"/>
        </w:rPr>
        <w:t>4</w:t>
      </w:r>
      <w:r w:rsidRPr="008D79B7">
        <w:rPr>
          <w:rFonts w:ascii="Calibri" w:hAnsi="Calibri"/>
          <w:b/>
          <w:color w:val="000090"/>
          <w:sz w:val="28"/>
          <w:szCs w:val="28"/>
        </w:rPr>
        <w:t>.</w:t>
      </w:r>
      <w:r w:rsidR="002D5C58">
        <w:rPr>
          <w:rFonts w:ascii="Calibri" w:hAnsi="Calibri"/>
          <w:b/>
          <w:color w:val="000090"/>
          <w:sz w:val="28"/>
          <w:szCs w:val="28"/>
        </w:rPr>
        <w:t>9</w:t>
      </w:r>
      <w:r w:rsidRPr="008D79B7">
        <w:rPr>
          <w:rFonts w:ascii="Calibri" w:hAnsi="Calibri"/>
          <w:b/>
          <w:color w:val="000090"/>
          <w:sz w:val="28"/>
          <w:szCs w:val="28"/>
        </w:rPr>
        <w:t xml:space="preserve">. </w:t>
      </w:r>
      <w:r>
        <w:rPr>
          <w:rFonts w:ascii="Calibri" w:hAnsi="Calibri"/>
          <w:b/>
          <w:color w:val="000090"/>
          <w:sz w:val="28"/>
          <w:szCs w:val="28"/>
        </w:rPr>
        <w:t>How much time will you need to study?</w:t>
      </w:r>
    </w:p>
    <w:p w14:paraId="0CF2B5CE" w14:textId="1B81BC2B" w:rsidR="002B0442" w:rsidRDefault="002B0442" w:rsidP="002B0442">
      <w:pPr>
        <w:spacing w:after="120" w:line="360" w:lineRule="auto"/>
        <w:rPr>
          <w:rFonts w:ascii="Calibri" w:hAnsi="Calibri"/>
        </w:rPr>
      </w:pPr>
      <w:r w:rsidRPr="00527C4D">
        <w:rPr>
          <w:rFonts w:ascii="Calibri" w:hAnsi="Calibri"/>
        </w:rPr>
        <w:t xml:space="preserve">Assume that you will need to devote approximately </w:t>
      </w:r>
      <w:r w:rsidR="007F2903">
        <w:rPr>
          <w:rFonts w:ascii="Calibri" w:hAnsi="Calibri"/>
        </w:rPr>
        <w:t>1</w:t>
      </w:r>
      <w:r w:rsidR="00C56747">
        <w:rPr>
          <w:rFonts w:ascii="Calibri" w:hAnsi="Calibri"/>
        </w:rPr>
        <w:t>0</w:t>
      </w:r>
      <w:r w:rsidR="00B103AB">
        <w:rPr>
          <w:rFonts w:ascii="Calibri" w:hAnsi="Calibri"/>
        </w:rPr>
        <w:t>-</w:t>
      </w:r>
      <w:r w:rsidR="00C56747">
        <w:rPr>
          <w:rFonts w:ascii="Calibri" w:hAnsi="Calibri"/>
        </w:rPr>
        <w:t>15</w:t>
      </w:r>
      <w:r w:rsidRPr="00527C4D">
        <w:rPr>
          <w:rFonts w:ascii="Calibri" w:hAnsi="Calibri"/>
        </w:rPr>
        <w:t xml:space="preserve"> hours.</w:t>
      </w:r>
    </w:p>
    <w:p w14:paraId="6B19CA3C" w14:textId="2F17D917" w:rsidR="00C95059" w:rsidRDefault="00C95059" w:rsidP="002B0442">
      <w:pPr>
        <w:spacing w:after="120" w:line="360" w:lineRule="auto"/>
        <w:rPr>
          <w:rFonts w:ascii="Calibri" w:hAnsi="Calibri"/>
        </w:rPr>
      </w:pPr>
    </w:p>
    <w:p w14:paraId="40F00C6C" w14:textId="77777777" w:rsidR="00B103AB" w:rsidRDefault="00B103AB" w:rsidP="002B0442">
      <w:pPr>
        <w:spacing w:after="120" w:line="360" w:lineRule="auto"/>
        <w:rPr>
          <w:rFonts w:ascii="Calibri" w:hAnsi="Calibri"/>
        </w:rPr>
      </w:pPr>
    </w:p>
    <w:p w14:paraId="563558A1" w14:textId="77777777" w:rsidR="00A5797C" w:rsidRPr="00114D94" w:rsidRDefault="00A5797C" w:rsidP="00114D94">
      <w:pPr>
        <w:pStyle w:val="Heading2"/>
        <w:rPr>
          <w:b w:val="0"/>
          <w:bCs w:val="0"/>
          <w:i w:val="0"/>
          <w:iCs w:val="0"/>
        </w:rPr>
      </w:pPr>
      <w:bookmarkStart w:id="152" w:name="_Toc79496829"/>
      <w:bookmarkStart w:id="153" w:name="_Toc112673501"/>
      <w:r w:rsidRPr="00114D94">
        <w:rPr>
          <w:b w:val="0"/>
          <w:bCs w:val="0"/>
          <w:i w:val="0"/>
          <w:iCs w:val="0"/>
        </w:rPr>
        <w:t>Week 5</w:t>
      </w:r>
      <w:bookmarkEnd w:id="152"/>
      <w:bookmarkEnd w:id="153"/>
    </w:p>
    <w:p w14:paraId="26BBAAFF" w14:textId="4D799040" w:rsidR="00A24C85" w:rsidRPr="00A24C85" w:rsidRDefault="006B21F2" w:rsidP="00A24C85">
      <w:pPr>
        <w:spacing w:after="120" w:line="360" w:lineRule="auto"/>
        <w:rPr>
          <w:rFonts w:ascii="Calibri" w:hAnsi="Calibri"/>
          <w:b/>
          <w:bCs/>
          <w:color w:val="000090"/>
          <w:sz w:val="36"/>
          <w:szCs w:val="36"/>
        </w:rPr>
      </w:pPr>
      <w:r w:rsidRPr="00A24C85">
        <w:rPr>
          <w:rFonts w:ascii="Calibri" w:hAnsi="Calibri"/>
          <w:b/>
          <w:bCs/>
          <w:color w:val="000090"/>
          <w:sz w:val="36"/>
          <w:szCs w:val="36"/>
          <w:lang w:val="en"/>
        </w:rPr>
        <w:t xml:space="preserve">The General Agreement </w:t>
      </w:r>
      <w:r w:rsidR="00511C9D">
        <w:rPr>
          <w:rFonts w:ascii="Calibri" w:hAnsi="Calibri"/>
          <w:b/>
          <w:bCs/>
          <w:color w:val="000090"/>
          <w:sz w:val="36"/>
          <w:szCs w:val="36"/>
          <w:lang w:val="en"/>
        </w:rPr>
        <w:t>o</w:t>
      </w:r>
      <w:r w:rsidRPr="00A24C85">
        <w:rPr>
          <w:rFonts w:ascii="Calibri" w:hAnsi="Calibri"/>
          <w:b/>
          <w:bCs/>
          <w:color w:val="000090"/>
          <w:sz w:val="36"/>
          <w:szCs w:val="36"/>
          <w:lang w:val="en"/>
        </w:rPr>
        <w:t xml:space="preserve">n Trade </w:t>
      </w:r>
      <w:r w:rsidR="00372716">
        <w:rPr>
          <w:rFonts w:ascii="Calibri" w:hAnsi="Calibri"/>
          <w:b/>
          <w:bCs/>
          <w:color w:val="000090"/>
          <w:sz w:val="36"/>
          <w:szCs w:val="36"/>
          <w:lang w:val="en"/>
        </w:rPr>
        <w:t>i</w:t>
      </w:r>
      <w:r w:rsidRPr="00A24C85">
        <w:rPr>
          <w:rFonts w:ascii="Calibri" w:hAnsi="Calibri"/>
          <w:b/>
          <w:bCs/>
          <w:color w:val="000090"/>
          <w:sz w:val="36"/>
          <w:szCs w:val="36"/>
          <w:lang w:val="en"/>
        </w:rPr>
        <w:t xml:space="preserve">n Services, The Agreement </w:t>
      </w:r>
      <w:r w:rsidR="00511C9D">
        <w:rPr>
          <w:rFonts w:ascii="Calibri" w:hAnsi="Calibri"/>
          <w:b/>
          <w:bCs/>
          <w:color w:val="000090"/>
          <w:sz w:val="36"/>
          <w:szCs w:val="36"/>
          <w:lang w:val="en"/>
        </w:rPr>
        <w:t>o</w:t>
      </w:r>
      <w:r w:rsidRPr="00A24C85">
        <w:rPr>
          <w:rFonts w:ascii="Calibri" w:hAnsi="Calibri"/>
          <w:b/>
          <w:bCs/>
          <w:color w:val="000090"/>
          <w:sz w:val="36"/>
          <w:szCs w:val="36"/>
          <w:lang w:val="en"/>
        </w:rPr>
        <w:t xml:space="preserve">n Trade-Related Aspects </w:t>
      </w:r>
      <w:r w:rsidR="00976A41">
        <w:rPr>
          <w:rFonts w:ascii="Calibri" w:hAnsi="Calibri"/>
          <w:b/>
          <w:bCs/>
          <w:color w:val="000090"/>
          <w:sz w:val="36"/>
          <w:szCs w:val="36"/>
          <w:lang w:val="en"/>
        </w:rPr>
        <w:t>o</w:t>
      </w:r>
      <w:r w:rsidRPr="00A24C85">
        <w:rPr>
          <w:rFonts w:ascii="Calibri" w:hAnsi="Calibri"/>
          <w:b/>
          <w:bCs/>
          <w:color w:val="000090"/>
          <w:sz w:val="36"/>
          <w:szCs w:val="36"/>
          <w:lang w:val="en"/>
        </w:rPr>
        <w:t xml:space="preserve">f Intellectual Property Rights </w:t>
      </w:r>
      <w:r w:rsidR="00976A41">
        <w:rPr>
          <w:rFonts w:ascii="Calibri" w:hAnsi="Calibri"/>
          <w:b/>
          <w:bCs/>
          <w:color w:val="000090"/>
          <w:sz w:val="36"/>
          <w:szCs w:val="36"/>
          <w:lang w:val="en"/>
        </w:rPr>
        <w:t>a</w:t>
      </w:r>
      <w:r w:rsidRPr="00A24C85">
        <w:rPr>
          <w:rFonts w:ascii="Calibri" w:hAnsi="Calibri"/>
          <w:b/>
          <w:bCs/>
          <w:color w:val="000090"/>
          <w:sz w:val="36"/>
          <w:szCs w:val="36"/>
          <w:lang w:val="en"/>
        </w:rPr>
        <w:t>nd Anti-Dumping Measures</w:t>
      </w:r>
    </w:p>
    <w:p w14:paraId="326C64ED" w14:textId="77777777" w:rsidR="00A421C7" w:rsidRPr="00A5797C" w:rsidRDefault="00A421C7" w:rsidP="00A5797C">
      <w:pPr>
        <w:spacing w:after="120" w:line="360" w:lineRule="auto"/>
        <w:rPr>
          <w:rFonts w:ascii="Calibri" w:hAnsi="Calibri"/>
          <w:b/>
          <w:bCs/>
          <w:color w:val="000090"/>
          <w:sz w:val="28"/>
          <w:szCs w:val="28"/>
        </w:rPr>
      </w:pPr>
    </w:p>
    <w:p w14:paraId="03689A90" w14:textId="77777777" w:rsidR="00A5797C" w:rsidRPr="00A5797C" w:rsidRDefault="00A5797C" w:rsidP="00A5797C">
      <w:pPr>
        <w:spacing w:after="120" w:line="360" w:lineRule="auto"/>
        <w:rPr>
          <w:rFonts w:ascii="Calibri" w:hAnsi="Calibri"/>
          <w:b/>
          <w:bCs/>
          <w:color w:val="000090"/>
          <w:sz w:val="28"/>
          <w:szCs w:val="28"/>
        </w:rPr>
      </w:pPr>
      <w:r w:rsidRPr="00A5797C">
        <w:rPr>
          <w:rFonts w:ascii="Calibri" w:hAnsi="Calibri"/>
          <w:b/>
          <w:bCs/>
          <w:color w:val="000090"/>
          <w:sz w:val="28"/>
          <w:szCs w:val="28"/>
        </w:rPr>
        <w:t>Did you know that:</w:t>
      </w:r>
    </w:p>
    <w:p w14:paraId="5EFE3E35" w14:textId="5FF5BDE5" w:rsidR="003045B9" w:rsidRPr="0071512F" w:rsidRDefault="00D23A90" w:rsidP="0085586B">
      <w:pPr>
        <w:numPr>
          <w:ilvl w:val="0"/>
          <w:numId w:val="29"/>
        </w:numPr>
        <w:spacing w:after="120" w:line="360" w:lineRule="auto"/>
        <w:rPr>
          <w:rFonts w:ascii="Calibri" w:hAnsi="Calibri" w:cs="Calibri"/>
          <w:i/>
          <w:iCs/>
          <w:sz w:val="22"/>
          <w:szCs w:val="22"/>
        </w:rPr>
      </w:pPr>
      <w:r>
        <w:rPr>
          <w:rFonts w:ascii="Calibri" w:hAnsi="Calibri" w:cs="Calibri"/>
          <w:i/>
          <w:iCs/>
        </w:rPr>
        <w:t>Services are an increasingly important part of the global economy</w:t>
      </w:r>
      <w:r w:rsidR="003A1B1C">
        <w:rPr>
          <w:rFonts w:ascii="Calibri" w:hAnsi="Calibri" w:cs="Calibri"/>
          <w:i/>
          <w:iCs/>
        </w:rPr>
        <w:t>?</w:t>
      </w:r>
    </w:p>
    <w:p w14:paraId="5AA5646C" w14:textId="3A498B11" w:rsidR="00F143DA" w:rsidRPr="0071512F" w:rsidRDefault="00D23A90" w:rsidP="0085586B">
      <w:pPr>
        <w:numPr>
          <w:ilvl w:val="0"/>
          <w:numId w:val="29"/>
        </w:numPr>
        <w:spacing w:after="120" w:line="360" w:lineRule="auto"/>
        <w:rPr>
          <w:rFonts w:ascii="Calibri" w:hAnsi="Calibri" w:cs="Calibri"/>
          <w:i/>
          <w:iCs/>
          <w:sz w:val="22"/>
          <w:szCs w:val="22"/>
        </w:rPr>
      </w:pPr>
      <w:r>
        <w:rPr>
          <w:rFonts w:ascii="Calibri" w:hAnsi="Calibri" w:cs="Calibri"/>
          <w:i/>
          <w:iCs/>
        </w:rPr>
        <w:lastRenderedPageBreak/>
        <w:t>Services are intangible because they cannot be seen, felt, tasted or smelled before they are purchased</w:t>
      </w:r>
      <w:r w:rsidR="003A1B1C">
        <w:rPr>
          <w:rFonts w:ascii="Calibri" w:hAnsi="Calibri" w:cs="Calibri"/>
          <w:i/>
          <w:iCs/>
        </w:rPr>
        <w:t>?</w:t>
      </w:r>
    </w:p>
    <w:p w14:paraId="2A5EA883" w14:textId="434F259B" w:rsidR="00F143DA" w:rsidRPr="0071512F" w:rsidRDefault="00067AA1" w:rsidP="0085586B">
      <w:pPr>
        <w:numPr>
          <w:ilvl w:val="0"/>
          <w:numId w:val="29"/>
        </w:numPr>
        <w:spacing w:after="120" w:line="360" w:lineRule="auto"/>
        <w:rPr>
          <w:rFonts w:ascii="Calibri" w:hAnsi="Calibri" w:cs="Calibri"/>
          <w:i/>
          <w:iCs/>
        </w:rPr>
      </w:pPr>
      <w:r w:rsidRPr="00067AA1">
        <w:rPr>
          <w:rFonts w:ascii="Calibri" w:hAnsi="Calibri" w:cs="Calibri"/>
          <w:i/>
          <w:iCs/>
        </w:rPr>
        <w:t>Export services generated US$6.098 trillion from global sales during 2019</w:t>
      </w:r>
      <w:r w:rsidR="003A1B1C">
        <w:rPr>
          <w:rFonts w:ascii="Calibri" w:hAnsi="Calibri" w:cs="Calibri"/>
          <w:i/>
          <w:iCs/>
        </w:rPr>
        <w:t>?</w:t>
      </w:r>
    </w:p>
    <w:p w14:paraId="0C736563" w14:textId="4E6272B7" w:rsidR="00F143DA" w:rsidRPr="0071512F" w:rsidRDefault="00067AA1" w:rsidP="0085586B">
      <w:pPr>
        <w:numPr>
          <w:ilvl w:val="0"/>
          <w:numId w:val="29"/>
        </w:numPr>
        <w:spacing w:after="120" w:line="360" w:lineRule="auto"/>
        <w:rPr>
          <w:rFonts w:ascii="Calibri" w:hAnsi="Calibri" w:cs="Calibri"/>
          <w:i/>
          <w:iCs/>
          <w:sz w:val="22"/>
          <w:szCs w:val="22"/>
        </w:rPr>
      </w:pPr>
      <w:r>
        <w:rPr>
          <w:rFonts w:ascii="Calibri" w:hAnsi="Calibri" w:cs="Calibri"/>
          <w:i/>
          <w:iCs/>
        </w:rPr>
        <w:t xml:space="preserve">The top export </w:t>
      </w:r>
      <w:r w:rsidR="00213538">
        <w:rPr>
          <w:rFonts w:ascii="Calibri" w:hAnsi="Calibri" w:cs="Calibri"/>
          <w:i/>
          <w:iCs/>
        </w:rPr>
        <w:t>services are travel, transport and miscellaneous business services</w:t>
      </w:r>
      <w:r w:rsidR="003A1B1C">
        <w:rPr>
          <w:rFonts w:ascii="Calibri" w:hAnsi="Calibri" w:cs="Calibri"/>
          <w:i/>
          <w:iCs/>
        </w:rPr>
        <w:t>?</w:t>
      </w:r>
    </w:p>
    <w:p w14:paraId="4205387E" w14:textId="3E2FD2CE" w:rsidR="00F143DA" w:rsidRPr="0071512F" w:rsidRDefault="003045B9" w:rsidP="0085586B">
      <w:pPr>
        <w:numPr>
          <w:ilvl w:val="0"/>
          <w:numId w:val="29"/>
        </w:numPr>
        <w:spacing w:after="120" w:line="360" w:lineRule="auto"/>
        <w:rPr>
          <w:rFonts w:ascii="Calibri" w:hAnsi="Calibri" w:cs="Calibri"/>
          <w:i/>
          <w:iCs/>
          <w:sz w:val="22"/>
          <w:szCs w:val="22"/>
        </w:rPr>
      </w:pPr>
      <w:r w:rsidRPr="00F143DA">
        <w:rPr>
          <w:rFonts w:ascii="Calibri" w:hAnsi="Calibri" w:cs="Calibri"/>
          <w:i/>
          <w:iCs/>
        </w:rPr>
        <w:t xml:space="preserve"> </w:t>
      </w:r>
      <w:r w:rsidR="00F41CBC">
        <w:rPr>
          <w:rFonts w:ascii="Calibri" w:hAnsi="Calibri" w:cs="Calibri"/>
          <w:i/>
          <w:iCs/>
        </w:rPr>
        <w:t xml:space="preserve">The TRIPS </w:t>
      </w:r>
      <w:r w:rsidR="003976CE">
        <w:rPr>
          <w:rFonts w:ascii="Calibri" w:hAnsi="Calibri" w:cs="Calibri"/>
          <w:i/>
          <w:iCs/>
        </w:rPr>
        <w:t>affect</w:t>
      </w:r>
      <w:r w:rsidR="004C4F3D">
        <w:rPr>
          <w:rFonts w:ascii="Calibri" w:hAnsi="Calibri" w:cs="Calibri"/>
          <w:i/>
          <w:iCs/>
        </w:rPr>
        <w:t>s</w:t>
      </w:r>
      <w:r w:rsidR="00F41CBC">
        <w:rPr>
          <w:rFonts w:ascii="Calibri" w:hAnsi="Calibri" w:cs="Calibri"/>
          <w:i/>
          <w:iCs/>
        </w:rPr>
        <w:t xml:space="preserve"> greatly the </w:t>
      </w:r>
      <w:r w:rsidR="009E4497">
        <w:rPr>
          <w:rFonts w:ascii="Calibri" w:hAnsi="Calibri" w:cs="Calibri"/>
          <w:i/>
          <w:iCs/>
        </w:rPr>
        <w:t>production</w:t>
      </w:r>
      <w:r w:rsidR="00F41CBC">
        <w:rPr>
          <w:rFonts w:ascii="Calibri" w:hAnsi="Calibri" w:cs="Calibri"/>
          <w:i/>
          <w:iCs/>
        </w:rPr>
        <w:t xml:space="preserve"> of vaccines and other medicine</w:t>
      </w:r>
      <w:r w:rsidR="003A1B1C">
        <w:rPr>
          <w:rFonts w:ascii="Calibri" w:hAnsi="Calibri" w:cs="Calibri"/>
          <w:i/>
          <w:iCs/>
        </w:rPr>
        <w:t>?</w:t>
      </w:r>
    </w:p>
    <w:p w14:paraId="5D551615" w14:textId="5549BF0E" w:rsidR="00F143DA" w:rsidRDefault="009E4497" w:rsidP="0085586B">
      <w:pPr>
        <w:numPr>
          <w:ilvl w:val="0"/>
          <w:numId w:val="29"/>
        </w:numPr>
        <w:spacing w:after="120" w:line="360" w:lineRule="auto"/>
        <w:rPr>
          <w:rFonts w:ascii="Calibri" w:hAnsi="Calibri" w:cs="Calibri"/>
          <w:i/>
          <w:iCs/>
        </w:rPr>
      </w:pPr>
      <w:r>
        <w:rPr>
          <w:rFonts w:ascii="Calibri" w:hAnsi="Calibri" w:cs="Calibri"/>
          <w:i/>
          <w:iCs/>
        </w:rPr>
        <w:t>Champagne only comes from the region of Champagne in Franc</w:t>
      </w:r>
      <w:r w:rsidR="003A1B1C">
        <w:rPr>
          <w:rFonts w:ascii="Calibri" w:hAnsi="Calibri" w:cs="Calibri"/>
          <w:i/>
          <w:iCs/>
        </w:rPr>
        <w:t>e?</w:t>
      </w:r>
    </w:p>
    <w:p w14:paraId="45F6786F" w14:textId="77777777" w:rsidR="009E4497" w:rsidRPr="0071512F" w:rsidRDefault="009E4497" w:rsidP="009E4497">
      <w:pPr>
        <w:spacing w:after="120" w:line="360" w:lineRule="auto"/>
        <w:ind w:left="990"/>
        <w:rPr>
          <w:rFonts w:ascii="Calibri" w:hAnsi="Calibri" w:cs="Calibri"/>
          <w:i/>
          <w:iCs/>
        </w:rPr>
      </w:pPr>
    </w:p>
    <w:p w14:paraId="13669C5C" w14:textId="77777777" w:rsidR="00A5797C" w:rsidRPr="00A5797C" w:rsidRDefault="00A5797C" w:rsidP="00A5797C">
      <w:pPr>
        <w:spacing w:after="120" w:line="360" w:lineRule="auto"/>
        <w:rPr>
          <w:rFonts w:ascii="Calibri" w:hAnsi="Calibri"/>
          <w:b/>
          <w:bCs/>
          <w:color w:val="000090"/>
          <w:sz w:val="36"/>
          <w:szCs w:val="36"/>
        </w:rPr>
      </w:pPr>
      <w:r>
        <w:rPr>
          <w:rFonts w:ascii="Calibri" w:hAnsi="Calibri"/>
          <w:b/>
          <w:bCs/>
          <w:color w:val="000090"/>
          <w:sz w:val="28"/>
          <w:szCs w:val="28"/>
        </w:rPr>
        <w:t>5</w:t>
      </w:r>
      <w:r w:rsidRPr="00A5797C">
        <w:rPr>
          <w:rFonts w:ascii="Calibri" w:hAnsi="Calibri"/>
          <w:b/>
          <w:bCs/>
          <w:color w:val="000090"/>
          <w:sz w:val="28"/>
          <w:szCs w:val="28"/>
        </w:rPr>
        <w:t>.1. What do we aim for through our engagement with the module</w:t>
      </w:r>
      <w:r w:rsidRPr="00A5797C">
        <w:rPr>
          <w:rFonts w:ascii="Calibri" w:hAnsi="Calibri"/>
          <w:b/>
          <w:bCs/>
          <w:color w:val="000090"/>
        </w:rPr>
        <w:t xml:space="preserve"> </w:t>
      </w:r>
      <w:r w:rsidRPr="00A5797C">
        <w:rPr>
          <w:rFonts w:ascii="Calibri" w:hAnsi="Calibri"/>
          <w:b/>
          <w:bCs/>
          <w:color w:val="000090"/>
          <w:sz w:val="28"/>
        </w:rPr>
        <w:t>(learning purposes and objectives)?</w:t>
      </w:r>
      <w:r w:rsidRPr="00A5797C">
        <w:rPr>
          <w:rFonts w:ascii="Calibri" w:hAnsi="Calibri"/>
          <w:b/>
          <w:bCs/>
          <w:color w:val="000090"/>
          <w:sz w:val="40"/>
          <w:szCs w:val="36"/>
        </w:rPr>
        <w:t xml:space="preserve"> </w:t>
      </w:r>
    </w:p>
    <w:p w14:paraId="6289400C" w14:textId="77777777" w:rsidR="00A5797C" w:rsidRPr="00A5797C" w:rsidRDefault="00A5797C" w:rsidP="00A5797C">
      <w:pPr>
        <w:spacing w:before="10" w:line="360" w:lineRule="auto"/>
        <w:jc w:val="both"/>
        <w:rPr>
          <w:rFonts w:ascii="Calibri" w:hAnsi="Calibri"/>
          <w:color w:val="000090"/>
        </w:rPr>
      </w:pPr>
      <w:r w:rsidRPr="00A5797C">
        <w:rPr>
          <w:rFonts w:ascii="Calibri" w:hAnsi="Calibri"/>
          <w:color w:val="000090"/>
        </w:rPr>
        <w:t xml:space="preserve">By studying this </w:t>
      </w:r>
      <w:r w:rsidR="007F2903" w:rsidRPr="00A5797C">
        <w:rPr>
          <w:rFonts w:ascii="Calibri" w:hAnsi="Calibri"/>
          <w:color w:val="000090"/>
        </w:rPr>
        <w:t>module,</w:t>
      </w:r>
      <w:r w:rsidRPr="00A5797C">
        <w:rPr>
          <w:rFonts w:ascii="Calibri" w:hAnsi="Calibri"/>
          <w:color w:val="000090"/>
        </w:rPr>
        <w:t xml:space="preserve"> you will gain clear knowledge and comprehension of </w:t>
      </w:r>
    </w:p>
    <w:p w14:paraId="466B0944" w14:textId="736BCB58" w:rsidR="003B17BE" w:rsidRDefault="003B17BE" w:rsidP="00A5797C">
      <w:pPr>
        <w:numPr>
          <w:ilvl w:val="0"/>
          <w:numId w:val="9"/>
        </w:numPr>
        <w:spacing w:after="120" w:line="276" w:lineRule="auto"/>
        <w:rPr>
          <w:rFonts w:ascii="Calibri" w:hAnsi="Calibri" w:cs="Calibri"/>
        </w:rPr>
      </w:pPr>
      <w:r>
        <w:rPr>
          <w:rFonts w:ascii="Calibri" w:hAnsi="Calibri" w:cs="Calibri"/>
        </w:rPr>
        <w:t xml:space="preserve">What is </w:t>
      </w:r>
      <w:r w:rsidR="009E4497">
        <w:rPr>
          <w:rFonts w:ascii="Calibri" w:hAnsi="Calibri" w:cs="Calibri"/>
        </w:rPr>
        <w:t>the</w:t>
      </w:r>
      <w:r w:rsidR="00932FC8">
        <w:rPr>
          <w:rFonts w:ascii="Calibri" w:hAnsi="Calibri" w:cs="Calibri"/>
        </w:rPr>
        <w:t xml:space="preserve"> scope of the</w:t>
      </w:r>
      <w:r w:rsidR="009E4497">
        <w:rPr>
          <w:rFonts w:ascii="Calibri" w:hAnsi="Calibri" w:cs="Calibri"/>
        </w:rPr>
        <w:t xml:space="preserve"> GATS?</w:t>
      </w:r>
    </w:p>
    <w:p w14:paraId="134F47AD" w14:textId="4162CCFE" w:rsidR="00A5797C" w:rsidRPr="00A5797C" w:rsidRDefault="00F143DA" w:rsidP="00A5797C">
      <w:pPr>
        <w:numPr>
          <w:ilvl w:val="0"/>
          <w:numId w:val="9"/>
        </w:numPr>
        <w:spacing w:after="120" w:line="276" w:lineRule="auto"/>
        <w:rPr>
          <w:rFonts w:ascii="Calibri" w:hAnsi="Calibri" w:cs="Calibri"/>
        </w:rPr>
      </w:pPr>
      <w:r>
        <w:rPr>
          <w:rFonts w:ascii="Calibri" w:hAnsi="Calibri" w:cs="Calibri"/>
        </w:rPr>
        <w:t xml:space="preserve">Which </w:t>
      </w:r>
      <w:r w:rsidR="00932FC8">
        <w:rPr>
          <w:rFonts w:ascii="Calibri" w:hAnsi="Calibri" w:cs="Calibri"/>
        </w:rPr>
        <w:t>are the modes of supplying services based on the GATS?</w:t>
      </w:r>
    </w:p>
    <w:p w14:paraId="637D86BF" w14:textId="24153252" w:rsidR="00A421C7" w:rsidRDefault="00932FC8" w:rsidP="00A5797C">
      <w:pPr>
        <w:numPr>
          <w:ilvl w:val="0"/>
          <w:numId w:val="9"/>
        </w:numPr>
        <w:spacing w:after="120" w:line="276" w:lineRule="auto"/>
        <w:rPr>
          <w:rFonts w:ascii="Calibri" w:hAnsi="Calibri" w:cs="Calibri"/>
        </w:rPr>
      </w:pPr>
      <w:r>
        <w:rPr>
          <w:rFonts w:ascii="Calibri" w:hAnsi="Calibri" w:cs="Calibri"/>
        </w:rPr>
        <w:t>What are the fundamental provisions of the GATS?</w:t>
      </w:r>
    </w:p>
    <w:p w14:paraId="61A7317D" w14:textId="0C48EC81" w:rsidR="00F22DEA" w:rsidRPr="00CE65C3" w:rsidRDefault="00A421C7" w:rsidP="0071512F">
      <w:pPr>
        <w:numPr>
          <w:ilvl w:val="0"/>
          <w:numId w:val="9"/>
        </w:numPr>
        <w:spacing w:before="10" w:after="120" w:line="360" w:lineRule="auto"/>
        <w:jc w:val="both"/>
        <w:rPr>
          <w:rFonts w:ascii="Calibri" w:hAnsi="Calibri"/>
          <w:b/>
          <w:color w:val="000000" w:themeColor="text1"/>
          <w:sz w:val="28"/>
          <w:szCs w:val="28"/>
        </w:rPr>
      </w:pPr>
      <w:r w:rsidRPr="00CE65C3">
        <w:rPr>
          <w:rFonts w:ascii="Calibri" w:hAnsi="Calibri" w:cs="Calibri"/>
          <w:color w:val="000000" w:themeColor="text1"/>
        </w:rPr>
        <w:t xml:space="preserve">What is the </w:t>
      </w:r>
      <w:r w:rsidR="00932FC8" w:rsidRPr="00CE65C3">
        <w:rPr>
          <w:rFonts w:ascii="Calibri" w:hAnsi="Calibri" w:cs="Calibri"/>
          <w:color w:val="000000" w:themeColor="text1"/>
        </w:rPr>
        <w:t>scope of the TRIPS?</w:t>
      </w:r>
      <w:r w:rsidRPr="00CE65C3">
        <w:rPr>
          <w:rFonts w:ascii="Calibri" w:hAnsi="Calibri" w:cs="Calibri"/>
          <w:color w:val="000000" w:themeColor="text1"/>
        </w:rPr>
        <w:t xml:space="preserve"> </w:t>
      </w:r>
    </w:p>
    <w:p w14:paraId="64A5D0A0" w14:textId="366EC1C1" w:rsidR="00932FC8" w:rsidRPr="00CE65C3" w:rsidRDefault="00932FC8" w:rsidP="0071512F">
      <w:pPr>
        <w:numPr>
          <w:ilvl w:val="0"/>
          <w:numId w:val="9"/>
        </w:numPr>
        <w:spacing w:before="10" w:after="120" w:line="360" w:lineRule="auto"/>
        <w:jc w:val="both"/>
        <w:rPr>
          <w:rFonts w:ascii="Calibri" w:hAnsi="Calibri"/>
          <w:b/>
          <w:color w:val="000000" w:themeColor="text1"/>
          <w:sz w:val="28"/>
          <w:szCs w:val="28"/>
        </w:rPr>
      </w:pPr>
      <w:r w:rsidRPr="00CE65C3">
        <w:rPr>
          <w:rFonts w:ascii="Calibri" w:hAnsi="Calibri" w:cs="Calibri"/>
          <w:color w:val="000000" w:themeColor="text1"/>
        </w:rPr>
        <w:t>What are intellectual property rights and in which categories are they divided?</w:t>
      </w:r>
    </w:p>
    <w:p w14:paraId="520BD850" w14:textId="04E0A7C6" w:rsidR="00276611" w:rsidRPr="00CE65C3" w:rsidRDefault="00276611" w:rsidP="0071512F">
      <w:pPr>
        <w:numPr>
          <w:ilvl w:val="0"/>
          <w:numId w:val="9"/>
        </w:numPr>
        <w:spacing w:before="10" w:after="120" w:line="360" w:lineRule="auto"/>
        <w:jc w:val="both"/>
        <w:rPr>
          <w:rFonts w:ascii="Calibri" w:hAnsi="Calibri"/>
          <w:b/>
          <w:color w:val="000000" w:themeColor="text1"/>
          <w:sz w:val="28"/>
          <w:szCs w:val="28"/>
        </w:rPr>
      </w:pPr>
      <w:r w:rsidRPr="00CE65C3">
        <w:rPr>
          <w:rFonts w:ascii="Calibri" w:hAnsi="Calibri" w:cs="Calibri"/>
          <w:color w:val="000000" w:themeColor="text1"/>
        </w:rPr>
        <w:t>When does dumping occurs and what are anti-dumping measures?</w:t>
      </w:r>
    </w:p>
    <w:p w14:paraId="66227C06" w14:textId="77777777" w:rsidR="00413844" w:rsidRPr="00413844" w:rsidRDefault="00413844" w:rsidP="00276611">
      <w:pPr>
        <w:spacing w:before="10" w:after="120" w:line="360" w:lineRule="auto"/>
        <w:jc w:val="both"/>
        <w:rPr>
          <w:rFonts w:ascii="Calibri" w:hAnsi="Calibri"/>
          <w:b/>
          <w:color w:val="000090"/>
          <w:sz w:val="28"/>
          <w:szCs w:val="28"/>
        </w:rPr>
      </w:pPr>
    </w:p>
    <w:p w14:paraId="53FCD66F" w14:textId="77777777" w:rsidR="00A5797C" w:rsidRPr="00A5797C" w:rsidRDefault="00A5797C" w:rsidP="00A5797C">
      <w:pPr>
        <w:spacing w:before="10" w:line="360" w:lineRule="auto"/>
        <w:jc w:val="both"/>
        <w:rPr>
          <w:rFonts w:ascii="Calibri" w:hAnsi="Calibri"/>
          <w:color w:val="000090"/>
        </w:rPr>
      </w:pPr>
      <w:r>
        <w:rPr>
          <w:rFonts w:ascii="Calibri" w:hAnsi="Calibri"/>
          <w:b/>
          <w:color w:val="000090"/>
          <w:sz w:val="28"/>
          <w:szCs w:val="28"/>
        </w:rPr>
        <w:t>5</w:t>
      </w:r>
      <w:r w:rsidRPr="00A5797C">
        <w:rPr>
          <w:rFonts w:ascii="Calibri" w:hAnsi="Calibri"/>
          <w:b/>
          <w:color w:val="000090"/>
          <w:sz w:val="28"/>
          <w:szCs w:val="28"/>
        </w:rPr>
        <w:t>.2. What will you be able to do after completing the module</w:t>
      </w:r>
      <w:r w:rsidRPr="00A5797C">
        <w:rPr>
          <w:rFonts w:ascii="Calibri" w:hAnsi="Calibri"/>
          <w:color w:val="000090"/>
        </w:rPr>
        <w:t xml:space="preserve"> </w:t>
      </w:r>
      <w:r w:rsidRPr="00A5797C">
        <w:rPr>
          <w:rFonts w:ascii="Calibri" w:hAnsi="Calibri"/>
          <w:b/>
          <w:color w:val="000090"/>
          <w:sz w:val="28"/>
        </w:rPr>
        <w:t>(learning outcomes)?</w:t>
      </w:r>
    </w:p>
    <w:p w14:paraId="25BB3B84" w14:textId="77777777" w:rsidR="00A5797C" w:rsidRPr="00A5797C" w:rsidRDefault="00A5797C" w:rsidP="00A5797C">
      <w:pPr>
        <w:spacing w:before="10" w:line="360" w:lineRule="auto"/>
        <w:jc w:val="both"/>
        <w:rPr>
          <w:rFonts w:ascii="Calibri" w:hAnsi="Calibri"/>
          <w:color w:val="000000"/>
        </w:rPr>
      </w:pPr>
      <w:r w:rsidRPr="00A5797C">
        <w:rPr>
          <w:rFonts w:ascii="Calibri" w:hAnsi="Calibri"/>
          <w:color w:val="000000"/>
        </w:rPr>
        <w:t>If you study systematically and involve yourselves in the scheduled educational activities, you will be able to:</w:t>
      </w:r>
    </w:p>
    <w:p w14:paraId="1AE6EC9B" w14:textId="192D97FD" w:rsidR="001754E3" w:rsidRPr="001754E3" w:rsidRDefault="00CE65C3" w:rsidP="00CE65C3">
      <w:pPr>
        <w:spacing w:before="10" w:line="360" w:lineRule="auto"/>
        <w:jc w:val="both"/>
        <w:rPr>
          <w:rFonts w:ascii="Calibri" w:hAnsi="Calibri"/>
          <w:color w:val="000000"/>
        </w:rPr>
      </w:pPr>
      <w:r w:rsidRPr="00CE65C3">
        <w:rPr>
          <w:rFonts w:ascii="Calibri" w:hAnsi="Calibri"/>
          <w:bCs/>
          <w:color w:val="000000"/>
        </w:rPr>
        <w:t>T.O.[5.1]</w:t>
      </w:r>
      <w:r>
        <w:rPr>
          <w:rFonts w:ascii="Calibri" w:hAnsi="Calibri"/>
          <w:b/>
          <w:color w:val="000000"/>
        </w:rPr>
        <w:t xml:space="preserve"> </w:t>
      </w:r>
      <w:r w:rsidR="003A1B1C">
        <w:rPr>
          <w:rFonts w:ascii="Calibri" w:hAnsi="Calibri"/>
          <w:b/>
          <w:color w:val="000000"/>
        </w:rPr>
        <w:t>identify</w:t>
      </w:r>
      <w:r w:rsidR="00A5797C" w:rsidRPr="00A5797C">
        <w:rPr>
          <w:rFonts w:ascii="Calibri" w:hAnsi="Calibri"/>
          <w:b/>
          <w:color w:val="000000"/>
        </w:rPr>
        <w:t xml:space="preserve"> </w:t>
      </w:r>
      <w:r w:rsidR="00276611">
        <w:rPr>
          <w:rFonts w:ascii="Calibri" w:hAnsi="Calibri"/>
          <w:bCs/>
          <w:color w:val="000000"/>
        </w:rPr>
        <w:t>the basic rules and the importance of the GATS</w:t>
      </w:r>
      <w:r w:rsidR="001754E3" w:rsidRPr="00A421C7">
        <w:rPr>
          <w:rFonts w:ascii="Calibri" w:hAnsi="Calibri"/>
          <w:bCs/>
          <w:color w:val="000000"/>
        </w:rPr>
        <w:t xml:space="preserve"> </w:t>
      </w:r>
    </w:p>
    <w:p w14:paraId="280FABE2" w14:textId="1746D1CD" w:rsidR="001754E3" w:rsidRPr="001754E3" w:rsidRDefault="00CE65C3" w:rsidP="00CE65C3">
      <w:pPr>
        <w:spacing w:before="10" w:line="360" w:lineRule="auto"/>
        <w:jc w:val="both"/>
        <w:rPr>
          <w:rFonts w:ascii="Calibri" w:hAnsi="Calibri"/>
          <w:color w:val="000000"/>
        </w:rPr>
      </w:pPr>
      <w:r w:rsidRPr="00CE65C3">
        <w:rPr>
          <w:rFonts w:ascii="Calibri" w:hAnsi="Calibri"/>
          <w:bCs/>
          <w:color w:val="000000"/>
        </w:rPr>
        <w:t>T.O.[5.1]</w:t>
      </w:r>
      <w:r>
        <w:rPr>
          <w:rFonts w:ascii="Calibri" w:hAnsi="Calibri"/>
          <w:b/>
          <w:color w:val="000000"/>
        </w:rPr>
        <w:t xml:space="preserve"> </w:t>
      </w:r>
      <w:r w:rsidR="003A1B1C">
        <w:rPr>
          <w:rFonts w:ascii="Calibri" w:hAnsi="Calibri"/>
          <w:b/>
          <w:color w:val="000000"/>
        </w:rPr>
        <w:t>describe</w:t>
      </w:r>
      <w:r w:rsidR="00276611">
        <w:rPr>
          <w:rFonts w:ascii="Calibri" w:hAnsi="Calibri"/>
          <w:b/>
          <w:color w:val="000000"/>
        </w:rPr>
        <w:t xml:space="preserve"> </w:t>
      </w:r>
      <w:r w:rsidR="00276611">
        <w:rPr>
          <w:rFonts w:ascii="Calibri" w:hAnsi="Calibri"/>
          <w:bCs/>
          <w:color w:val="000000"/>
        </w:rPr>
        <w:t>the basic functions of the TRIPS and its role in connecting intellectual property and trade</w:t>
      </w:r>
    </w:p>
    <w:p w14:paraId="7C41D211" w14:textId="092C7102" w:rsidR="00A421C7" w:rsidRPr="00276611" w:rsidRDefault="00CE65C3" w:rsidP="00CE65C3">
      <w:pPr>
        <w:spacing w:before="10" w:line="360" w:lineRule="auto"/>
        <w:jc w:val="both"/>
        <w:rPr>
          <w:rFonts w:ascii="Calibri" w:hAnsi="Calibri"/>
          <w:color w:val="000000"/>
        </w:rPr>
      </w:pPr>
      <w:r w:rsidRPr="00CE65C3">
        <w:rPr>
          <w:rFonts w:ascii="Calibri" w:hAnsi="Calibri"/>
          <w:bCs/>
          <w:color w:val="000000"/>
        </w:rPr>
        <w:t>T.O.[5.1]</w:t>
      </w:r>
      <w:r>
        <w:rPr>
          <w:rFonts w:ascii="Calibri" w:hAnsi="Calibri"/>
          <w:b/>
          <w:color w:val="000000"/>
        </w:rPr>
        <w:t xml:space="preserve"> r</w:t>
      </w:r>
      <w:r w:rsidR="008B1F70">
        <w:rPr>
          <w:rFonts w:ascii="Calibri" w:hAnsi="Calibri"/>
          <w:b/>
          <w:color w:val="000000"/>
        </w:rPr>
        <w:t>ecognise</w:t>
      </w:r>
      <w:r w:rsidR="00276611">
        <w:rPr>
          <w:rFonts w:ascii="Calibri" w:hAnsi="Calibri"/>
          <w:b/>
          <w:color w:val="000000"/>
        </w:rPr>
        <w:t xml:space="preserve"> </w:t>
      </w:r>
      <w:r w:rsidR="00276611">
        <w:rPr>
          <w:rFonts w:ascii="Calibri" w:hAnsi="Calibri"/>
          <w:bCs/>
          <w:color w:val="000000"/>
        </w:rPr>
        <w:t>when dumping occurs</w:t>
      </w:r>
    </w:p>
    <w:p w14:paraId="2A4C4167" w14:textId="77777777" w:rsidR="00A5797C" w:rsidRPr="00A5797C" w:rsidRDefault="00A5797C" w:rsidP="00A5797C">
      <w:pPr>
        <w:spacing w:before="10" w:line="360" w:lineRule="auto"/>
        <w:jc w:val="both"/>
        <w:rPr>
          <w:rFonts w:ascii="Calibri" w:hAnsi="Calibri"/>
          <w:b/>
          <w:color w:val="000090"/>
          <w:sz w:val="28"/>
          <w:szCs w:val="28"/>
        </w:rPr>
      </w:pPr>
    </w:p>
    <w:p w14:paraId="4A75E31C" w14:textId="77777777" w:rsidR="00A5797C" w:rsidRPr="00A5797C" w:rsidRDefault="00A5797C" w:rsidP="00A5797C">
      <w:pPr>
        <w:spacing w:before="10" w:line="360" w:lineRule="auto"/>
        <w:jc w:val="both"/>
        <w:rPr>
          <w:rFonts w:ascii="Calibri" w:hAnsi="Calibri"/>
          <w:b/>
          <w:color w:val="000090"/>
          <w:sz w:val="28"/>
          <w:szCs w:val="28"/>
          <w:lang w:val="el-GR"/>
        </w:rPr>
      </w:pPr>
      <w:r>
        <w:rPr>
          <w:rFonts w:ascii="Calibri" w:hAnsi="Calibri"/>
          <w:b/>
          <w:color w:val="000090"/>
          <w:sz w:val="28"/>
          <w:szCs w:val="28"/>
        </w:rPr>
        <w:t>5</w:t>
      </w:r>
      <w:r w:rsidRPr="00A5797C">
        <w:rPr>
          <w:rFonts w:ascii="Calibri" w:hAnsi="Calibri"/>
          <w:b/>
          <w:color w:val="000090"/>
          <w:sz w:val="28"/>
          <w:szCs w:val="28"/>
          <w:lang w:val="el-GR"/>
        </w:rPr>
        <w:t>.3. Keywords</w:t>
      </w:r>
    </w:p>
    <w:tbl>
      <w:tblPr>
        <w:tblW w:w="0" w:type="auto"/>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929"/>
        <w:gridCol w:w="2845"/>
        <w:gridCol w:w="2854"/>
      </w:tblGrid>
      <w:tr w:rsidR="008B1F70" w:rsidRPr="008B1F70" w14:paraId="76612B7B" w14:textId="77777777" w:rsidTr="00D20096">
        <w:tc>
          <w:tcPr>
            <w:tcW w:w="2929" w:type="dxa"/>
            <w:tcBorders>
              <w:top w:val="dotted" w:sz="4" w:space="0" w:color="auto"/>
              <w:left w:val="dotted" w:sz="4" w:space="0" w:color="auto"/>
              <w:bottom w:val="dotted" w:sz="4" w:space="0" w:color="auto"/>
              <w:right w:val="dotted" w:sz="4" w:space="0" w:color="auto"/>
            </w:tcBorders>
          </w:tcPr>
          <w:p w14:paraId="2348C466" w14:textId="77777777" w:rsidR="008B1F70" w:rsidRPr="008B1F70" w:rsidRDefault="008B1F70" w:rsidP="00D20096">
            <w:pPr>
              <w:spacing w:after="120" w:line="360" w:lineRule="auto"/>
              <w:rPr>
                <w:rFonts w:asciiTheme="minorHAnsi" w:hAnsiTheme="minorHAnsi" w:cstheme="minorHAnsi"/>
                <w:lang w:val="el-GR"/>
              </w:rPr>
            </w:pPr>
            <w:r w:rsidRPr="008B1F70">
              <w:rPr>
                <w:rFonts w:asciiTheme="minorHAnsi" w:hAnsiTheme="minorHAnsi" w:cstheme="minorHAnsi"/>
                <w:bCs/>
              </w:rPr>
              <w:t xml:space="preserve">Trade in Services </w:t>
            </w:r>
          </w:p>
        </w:tc>
        <w:tc>
          <w:tcPr>
            <w:tcW w:w="2845" w:type="dxa"/>
            <w:tcBorders>
              <w:top w:val="dotted" w:sz="4" w:space="0" w:color="auto"/>
              <w:left w:val="dotted" w:sz="4" w:space="0" w:color="auto"/>
              <w:bottom w:val="dotted" w:sz="4" w:space="0" w:color="auto"/>
              <w:right w:val="dotted" w:sz="4" w:space="0" w:color="auto"/>
            </w:tcBorders>
          </w:tcPr>
          <w:p w14:paraId="39A34ECD"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t xml:space="preserve">General obligations </w:t>
            </w:r>
          </w:p>
        </w:tc>
        <w:tc>
          <w:tcPr>
            <w:tcW w:w="2854" w:type="dxa"/>
            <w:tcBorders>
              <w:top w:val="dotted" w:sz="4" w:space="0" w:color="auto"/>
              <w:left w:val="dotted" w:sz="4" w:space="0" w:color="auto"/>
              <w:bottom w:val="dotted" w:sz="4" w:space="0" w:color="auto"/>
              <w:right w:val="dotted" w:sz="4" w:space="0" w:color="auto"/>
            </w:tcBorders>
          </w:tcPr>
          <w:p w14:paraId="4912EED5"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t xml:space="preserve">Specific commitments </w:t>
            </w:r>
          </w:p>
        </w:tc>
      </w:tr>
      <w:tr w:rsidR="008B1F70" w:rsidRPr="008B1F70" w14:paraId="379883EE" w14:textId="77777777" w:rsidTr="00D20096">
        <w:tc>
          <w:tcPr>
            <w:tcW w:w="2929" w:type="dxa"/>
            <w:tcBorders>
              <w:top w:val="dotted" w:sz="4" w:space="0" w:color="auto"/>
              <w:left w:val="dotted" w:sz="4" w:space="0" w:color="auto"/>
              <w:bottom w:val="dotted" w:sz="4" w:space="0" w:color="auto"/>
              <w:right w:val="dotted" w:sz="4" w:space="0" w:color="auto"/>
            </w:tcBorders>
          </w:tcPr>
          <w:p w14:paraId="08CE002D"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lastRenderedPageBreak/>
              <w:t xml:space="preserve">Transparency </w:t>
            </w:r>
          </w:p>
        </w:tc>
        <w:tc>
          <w:tcPr>
            <w:tcW w:w="2845" w:type="dxa"/>
            <w:tcBorders>
              <w:top w:val="dotted" w:sz="4" w:space="0" w:color="auto"/>
              <w:left w:val="dotted" w:sz="4" w:space="0" w:color="auto"/>
              <w:bottom w:val="dotted" w:sz="4" w:space="0" w:color="auto"/>
              <w:right w:val="dotted" w:sz="4" w:space="0" w:color="auto"/>
            </w:tcBorders>
          </w:tcPr>
          <w:p w14:paraId="61E986CD"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t xml:space="preserve">Market access </w:t>
            </w:r>
          </w:p>
        </w:tc>
        <w:tc>
          <w:tcPr>
            <w:tcW w:w="2854" w:type="dxa"/>
            <w:tcBorders>
              <w:top w:val="dotted" w:sz="4" w:space="0" w:color="auto"/>
              <w:left w:val="dotted" w:sz="4" w:space="0" w:color="auto"/>
              <w:bottom w:val="dotted" w:sz="4" w:space="0" w:color="auto"/>
              <w:right w:val="dotted" w:sz="4" w:space="0" w:color="auto"/>
            </w:tcBorders>
          </w:tcPr>
          <w:p w14:paraId="56E5591D"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bCs/>
              </w:rPr>
              <w:t xml:space="preserve">National treatment </w:t>
            </w:r>
          </w:p>
        </w:tc>
      </w:tr>
      <w:tr w:rsidR="008B1F70" w:rsidRPr="008B1F70" w14:paraId="4D6EA0F8" w14:textId="77777777" w:rsidTr="00D20096">
        <w:tc>
          <w:tcPr>
            <w:tcW w:w="2929" w:type="dxa"/>
            <w:tcBorders>
              <w:top w:val="dotted" w:sz="4" w:space="0" w:color="auto"/>
              <w:left w:val="dotted" w:sz="4" w:space="0" w:color="auto"/>
              <w:bottom w:val="dotted" w:sz="4" w:space="0" w:color="auto"/>
              <w:right w:val="dotted" w:sz="4" w:space="0" w:color="auto"/>
            </w:tcBorders>
          </w:tcPr>
          <w:p w14:paraId="710A057E" w14:textId="77777777" w:rsidR="008B1F70" w:rsidRPr="008B1F70" w:rsidRDefault="008B1F70" w:rsidP="00D20096">
            <w:pPr>
              <w:spacing w:after="120" w:line="360" w:lineRule="auto"/>
              <w:rPr>
                <w:rFonts w:asciiTheme="minorHAnsi" w:hAnsiTheme="minorHAnsi" w:cstheme="minorHAnsi"/>
                <w:lang w:val="el-GR"/>
              </w:rPr>
            </w:pPr>
            <w:r w:rsidRPr="008B1F70">
              <w:rPr>
                <w:rFonts w:asciiTheme="minorHAnsi" w:hAnsiTheme="minorHAnsi" w:cstheme="minorHAnsi"/>
              </w:rPr>
              <w:t xml:space="preserve">Sensitive sectors </w:t>
            </w:r>
          </w:p>
        </w:tc>
        <w:tc>
          <w:tcPr>
            <w:tcW w:w="2845" w:type="dxa"/>
            <w:tcBorders>
              <w:top w:val="dotted" w:sz="4" w:space="0" w:color="auto"/>
              <w:left w:val="dotted" w:sz="4" w:space="0" w:color="auto"/>
              <w:bottom w:val="dotted" w:sz="4" w:space="0" w:color="auto"/>
              <w:right w:val="dotted" w:sz="4" w:space="0" w:color="auto"/>
            </w:tcBorders>
          </w:tcPr>
          <w:p w14:paraId="2881B048"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t xml:space="preserve">Intellectual property rights </w:t>
            </w:r>
          </w:p>
        </w:tc>
        <w:tc>
          <w:tcPr>
            <w:tcW w:w="2854" w:type="dxa"/>
            <w:tcBorders>
              <w:top w:val="dotted" w:sz="4" w:space="0" w:color="auto"/>
              <w:left w:val="dotted" w:sz="4" w:space="0" w:color="auto"/>
              <w:bottom w:val="dotted" w:sz="4" w:space="0" w:color="auto"/>
              <w:right w:val="dotted" w:sz="4" w:space="0" w:color="auto"/>
            </w:tcBorders>
          </w:tcPr>
          <w:p w14:paraId="1254773A"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t xml:space="preserve">Copyright </w:t>
            </w:r>
          </w:p>
        </w:tc>
      </w:tr>
      <w:tr w:rsidR="008B1F70" w:rsidRPr="008B1F70" w14:paraId="2F45E002" w14:textId="77777777" w:rsidTr="00D20096">
        <w:tc>
          <w:tcPr>
            <w:tcW w:w="2929" w:type="dxa"/>
            <w:tcBorders>
              <w:top w:val="dotted" w:sz="4" w:space="0" w:color="auto"/>
              <w:left w:val="dotted" w:sz="4" w:space="0" w:color="auto"/>
              <w:bottom w:val="dotted" w:sz="4" w:space="0" w:color="auto"/>
              <w:right w:val="dotted" w:sz="4" w:space="0" w:color="auto"/>
            </w:tcBorders>
          </w:tcPr>
          <w:p w14:paraId="28222D13" w14:textId="77777777" w:rsidR="008B1F70" w:rsidRPr="008B1F70" w:rsidRDefault="008B1F70" w:rsidP="00D20096">
            <w:pPr>
              <w:spacing w:after="120" w:line="360" w:lineRule="auto"/>
              <w:jc w:val="both"/>
              <w:rPr>
                <w:rFonts w:asciiTheme="minorHAnsi" w:hAnsiTheme="minorHAnsi" w:cstheme="minorHAnsi"/>
              </w:rPr>
            </w:pPr>
            <w:r w:rsidRPr="008B1F70">
              <w:rPr>
                <w:rFonts w:asciiTheme="minorHAnsi" w:hAnsiTheme="minorHAnsi" w:cstheme="minorHAnsi"/>
              </w:rPr>
              <w:t xml:space="preserve">Industrial property </w:t>
            </w:r>
          </w:p>
        </w:tc>
        <w:tc>
          <w:tcPr>
            <w:tcW w:w="2845" w:type="dxa"/>
            <w:tcBorders>
              <w:top w:val="dotted" w:sz="4" w:space="0" w:color="auto"/>
              <w:left w:val="dotted" w:sz="4" w:space="0" w:color="auto"/>
              <w:bottom w:val="dotted" w:sz="4" w:space="0" w:color="auto"/>
              <w:right w:val="dotted" w:sz="4" w:space="0" w:color="auto"/>
            </w:tcBorders>
          </w:tcPr>
          <w:p w14:paraId="422809B8" w14:textId="77777777" w:rsidR="008B1F70" w:rsidRPr="008B1F70" w:rsidRDefault="008B1F70" w:rsidP="00D20096">
            <w:pPr>
              <w:spacing w:after="120" w:line="360" w:lineRule="auto"/>
              <w:rPr>
                <w:rFonts w:asciiTheme="minorHAnsi" w:hAnsiTheme="minorHAnsi" w:cstheme="minorHAnsi"/>
                <w:lang w:val="el-GR"/>
              </w:rPr>
            </w:pPr>
            <w:r w:rsidRPr="008B1F70">
              <w:rPr>
                <w:rFonts w:asciiTheme="minorHAnsi" w:hAnsiTheme="minorHAnsi" w:cstheme="minorHAnsi"/>
              </w:rPr>
              <w:t>Trademarks</w:t>
            </w:r>
          </w:p>
        </w:tc>
        <w:tc>
          <w:tcPr>
            <w:tcW w:w="2854" w:type="dxa"/>
            <w:tcBorders>
              <w:top w:val="dotted" w:sz="4" w:space="0" w:color="auto"/>
              <w:left w:val="dotted" w:sz="4" w:space="0" w:color="auto"/>
              <w:bottom w:val="dotted" w:sz="4" w:space="0" w:color="auto"/>
              <w:right w:val="dotted" w:sz="4" w:space="0" w:color="auto"/>
            </w:tcBorders>
          </w:tcPr>
          <w:p w14:paraId="1509AD31"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t xml:space="preserve">Geographical indications </w:t>
            </w:r>
          </w:p>
        </w:tc>
      </w:tr>
      <w:tr w:rsidR="008B1F70" w:rsidRPr="008B1F70" w14:paraId="31CC49A2" w14:textId="77777777" w:rsidTr="00D20096">
        <w:tc>
          <w:tcPr>
            <w:tcW w:w="2929" w:type="dxa"/>
            <w:tcBorders>
              <w:top w:val="dotted" w:sz="4" w:space="0" w:color="auto"/>
              <w:left w:val="dotted" w:sz="4" w:space="0" w:color="auto"/>
              <w:bottom w:val="dotted" w:sz="4" w:space="0" w:color="auto"/>
              <w:right w:val="dotted" w:sz="4" w:space="0" w:color="auto"/>
            </w:tcBorders>
          </w:tcPr>
          <w:p w14:paraId="26AF70D7" w14:textId="77777777" w:rsidR="008B1F70" w:rsidRPr="008B1F70" w:rsidRDefault="008B1F70" w:rsidP="00D20096">
            <w:pPr>
              <w:spacing w:after="120" w:line="360" w:lineRule="auto"/>
              <w:jc w:val="both"/>
              <w:rPr>
                <w:rFonts w:asciiTheme="minorHAnsi" w:hAnsiTheme="minorHAnsi" w:cstheme="minorHAnsi"/>
              </w:rPr>
            </w:pPr>
            <w:r w:rsidRPr="008B1F70">
              <w:rPr>
                <w:rFonts w:asciiTheme="minorHAnsi" w:hAnsiTheme="minorHAnsi" w:cstheme="minorHAnsi"/>
              </w:rPr>
              <w:t xml:space="preserve">Patents </w:t>
            </w:r>
          </w:p>
        </w:tc>
        <w:tc>
          <w:tcPr>
            <w:tcW w:w="2845" w:type="dxa"/>
            <w:tcBorders>
              <w:top w:val="dotted" w:sz="4" w:space="0" w:color="auto"/>
              <w:left w:val="dotted" w:sz="4" w:space="0" w:color="auto"/>
              <w:bottom w:val="dotted" w:sz="4" w:space="0" w:color="auto"/>
              <w:right w:val="dotted" w:sz="4" w:space="0" w:color="auto"/>
            </w:tcBorders>
          </w:tcPr>
          <w:p w14:paraId="33889FDA" w14:textId="4675418C"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t xml:space="preserve">Compulsory </w:t>
            </w:r>
            <w:r w:rsidR="00432E89" w:rsidRPr="008B1F70">
              <w:rPr>
                <w:rFonts w:asciiTheme="minorHAnsi" w:hAnsiTheme="minorHAnsi" w:cstheme="minorHAnsi"/>
              </w:rPr>
              <w:t>licenses</w:t>
            </w:r>
            <w:r w:rsidRPr="008B1F70">
              <w:rPr>
                <w:rFonts w:asciiTheme="minorHAnsi" w:hAnsiTheme="minorHAnsi" w:cstheme="minorHAnsi"/>
              </w:rPr>
              <w:t xml:space="preserve"> </w:t>
            </w:r>
          </w:p>
        </w:tc>
        <w:tc>
          <w:tcPr>
            <w:tcW w:w="2854" w:type="dxa"/>
            <w:tcBorders>
              <w:top w:val="dotted" w:sz="4" w:space="0" w:color="auto"/>
              <w:left w:val="dotted" w:sz="4" w:space="0" w:color="auto"/>
              <w:bottom w:val="dotted" w:sz="4" w:space="0" w:color="auto"/>
              <w:right w:val="dotted" w:sz="4" w:space="0" w:color="auto"/>
            </w:tcBorders>
          </w:tcPr>
          <w:p w14:paraId="1B694D6F"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t xml:space="preserve">Dumping </w:t>
            </w:r>
          </w:p>
        </w:tc>
      </w:tr>
      <w:tr w:rsidR="008B1F70" w:rsidRPr="008B1F70" w14:paraId="2A9B129A" w14:textId="77777777" w:rsidTr="00D20096">
        <w:tc>
          <w:tcPr>
            <w:tcW w:w="2929" w:type="dxa"/>
            <w:tcBorders>
              <w:top w:val="dotted" w:sz="4" w:space="0" w:color="auto"/>
              <w:left w:val="dotted" w:sz="4" w:space="0" w:color="auto"/>
              <w:bottom w:val="dotted" w:sz="4" w:space="0" w:color="auto"/>
              <w:right w:val="dotted" w:sz="4" w:space="0" w:color="auto"/>
            </w:tcBorders>
          </w:tcPr>
          <w:p w14:paraId="05318912" w14:textId="77777777" w:rsidR="008B1F70" w:rsidRPr="008B1F70" w:rsidRDefault="008B1F70" w:rsidP="00D20096">
            <w:pPr>
              <w:spacing w:after="120" w:line="360" w:lineRule="auto"/>
              <w:jc w:val="both"/>
              <w:rPr>
                <w:rFonts w:asciiTheme="minorHAnsi" w:hAnsiTheme="minorHAnsi" w:cstheme="minorHAnsi"/>
              </w:rPr>
            </w:pPr>
            <w:r w:rsidRPr="008B1F70">
              <w:rPr>
                <w:rFonts w:asciiTheme="minorHAnsi" w:hAnsiTheme="minorHAnsi" w:cstheme="minorHAnsi"/>
              </w:rPr>
              <w:t xml:space="preserve">Anti-dumping measures </w:t>
            </w:r>
          </w:p>
        </w:tc>
        <w:tc>
          <w:tcPr>
            <w:tcW w:w="2845" w:type="dxa"/>
            <w:tcBorders>
              <w:top w:val="dotted" w:sz="4" w:space="0" w:color="auto"/>
              <w:left w:val="dotted" w:sz="4" w:space="0" w:color="auto"/>
              <w:bottom w:val="dotted" w:sz="4" w:space="0" w:color="auto"/>
              <w:right w:val="dotted" w:sz="4" w:space="0" w:color="auto"/>
            </w:tcBorders>
          </w:tcPr>
          <w:p w14:paraId="58643A60" w14:textId="77777777" w:rsidR="008B1F70" w:rsidRPr="008B1F70" w:rsidRDefault="008B1F70" w:rsidP="00D20096">
            <w:pPr>
              <w:spacing w:after="120" w:line="360" w:lineRule="auto"/>
              <w:rPr>
                <w:rFonts w:asciiTheme="minorHAnsi" w:hAnsiTheme="minorHAnsi" w:cstheme="minorHAnsi"/>
              </w:rPr>
            </w:pPr>
            <w:r w:rsidRPr="008B1F70">
              <w:rPr>
                <w:rFonts w:asciiTheme="minorHAnsi" w:hAnsiTheme="minorHAnsi" w:cstheme="minorHAnsi"/>
              </w:rPr>
              <w:t>Anti-dumping investigation</w:t>
            </w:r>
          </w:p>
        </w:tc>
        <w:tc>
          <w:tcPr>
            <w:tcW w:w="2854" w:type="dxa"/>
            <w:tcBorders>
              <w:top w:val="dotted" w:sz="4" w:space="0" w:color="auto"/>
              <w:left w:val="dotted" w:sz="4" w:space="0" w:color="auto"/>
              <w:bottom w:val="dotted" w:sz="4" w:space="0" w:color="auto"/>
              <w:right w:val="dotted" w:sz="4" w:space="0" w:color="auto"/>
            </w:tcBorders>
          </w:tcPr>
          <w:p w14:paraId="18204F9E" w14:textId="77777777" w:rsidR="008B1F70" w:rsidRPr="008B1F70" w:rsidRDefault="008B1F70" w:rsidP="00D20096">
            <w:pPr>
              <w:spacing w:after="120" w:line="360" w:lineRule="auto"/>
              <w:rPr>
                <w:rFonts w:asciiTheme="minorHAnsi" w:hAnsiTheme="minorHAnsi" w:cstheme="minorHAnsi"/>
              </w:rPr>
            </w:pPr>
          </w:p>
        </w:tc>
      </w:tr>
    </w:tbl>
    <w:p w14:paraId="70AD66EF" w14:textId="77777777" w:rsidR="00A5797C" w:rsidRPr="00A5797C" w:rsidRDefault="00A5797C" w:rsidP="00A5797C">
      <w:pPr>
        <w:rPr>
          <w:lang w:val="el-GR"/>
        </w:rPr>
      </w:pPr>
    </w:p>
    <w:p w14:paraId="4DC209A4" w14:textId="77777777" w:rsidR="00114D94" w:rsidRDefault="00114D94" w:rsidP="00A5797C">
      <w:pPr>
        <w:rPr>
          <w:lang w:val="el-GR"/>
        </w:rPr>
      </w:pPr>
    </w:p>
    <w:p w14:paraId="27F8A65B" w14:textId="77777777" w:rsidR="00114D94" w:rsidRDefault="00114D94" w:rsidP="00A5797C">
      <w:pPr>
        <w:rPr>
          <w:lang w:val="el-GR"/>
        </w:rPr>
      </w:pPr>
    </w:p>
    <w:p w14:paraId="0912B95E" w14:textId="77777777" w:rsidR="00114D94" w:rsidRPr="00A5797C" w:rsidRDefault="00114D94" w:rsidP="00A5797C">
      <w:pPr>
        <w:rPr>
          <w:lang w:val="el-GR"/>
        </w:rPr>
      </w:pPr>
    </w:p>
    <w:p w14:paraId="2E5E097D" w14:textId="77777777" w:rsidR="00A5797C" w:rsidRDefault="00A5797C" w:rsidP="00A5797C">
      <w:pPr>
        <w:spacing w:before="10" w:line="360" w:lineRule="auto"/>
        <w:jc w:val="both"/>
        <w:rPr>
          <w:rFonts w:ascii="Calibri" w:hAnsi="Calibri"/>
          <w:b/>
          <w:color w:val="000090"/>
          <w:sz w:val="28"/>
          <w:szCs w:val="28"/>
        </w:rPr>
      </w:pPr>
      <w:r>
        <w:rPr>
          <w:rFonts w:ascii="Calibri" w:hAnsi="Calibri"/>
          <w:b/>
          <w:color w:val="000090"/>
          <w:sz w:val="28"/>
          <w:szCs w:val="28"/>
        </w:rPr>
        <w:t>5</w:t>
      </w:r>
      <w:r w:rsidRPr="00A5797C">
        <w:rPr>
          <w:rFonts w:ascii="Calibri" w:hAnsi="Calibri"/>
          <w:b/>
          <w:color w:val="000090"/>
          <w:sz w:val="28"/>
          <w:szCs w:val="28"/>
        </w:rPr>
        <w:t>.4. How do we achieve the objectives?</w:t>
      </w:r>
    </w:p>
    <w:p w14:paraId="4EE28CE1" w14:textId="5F2D94A4" w:rsidR="0019548D" w:rsidRDefault="0078707E" w:rsidP="009A6C76">
      <w:pPr>
        <w:spacing w:before="10" w:line="360" w:lineRule="auto"/>
        <w:jc w:val="both"/>
        <w:rPr>
          <w:rFonts w:ascii="Calibri" w:hAnsi="Calibri"/>
          <w:bCs/>
        </w:rPr>
      </w:pPr>
      <w:r>
        <w:rPr>
          <w:rFonts w:ascii="Calibri" w:hAnsi="Calibri"/>
          <w:bCs/>
        </w:rPr>
        <w:t xml:space="preserve">Through this module you </w:t>
      </w:r>
      <w:r w:rsidR="00305BFF">
        <w:rPr>
          <w:rFonts w:ascii="Calibri" w:hAnsi="Calibri"/>
          <w:bCs/>
        </w:rPr>
        <w:t>familiarise yourselves</w:t>
      </w:r>
      <w:r>
        <w:rPr>
          <w:rFonts w:ascii="Calibri" w:hAnsi="Calibri"/>
          <w:bCs/>
        </w:rPr>
        <w:t xml:space="preserve"> with </w:t>
      </w:r>
      <w:r w:rsidR="00C103FD">
        <w:rPr>
          <w:rFonts w:ascii="Calibri" w:hAnsi="Calibri"/>
          <w:bCs/>
        </w:rPr>
        <w:t xml:space="preserve">the </w:t>
      </w:r>
      <w:r w:rsidR="00054480">
        <w:rPr>
          <w:rFonts w:ascii="Calibri" w:hAnsi="Calibri"/>
          <w:bCs/>
        </w:rPr>
        <w:t xml:space="preserve">understanding of the architecture and </w:t>
      </w:r>
      <w:r w:rsidR="00E92250">
        <w:rPr>
          <w:rFonts w:ascii="Calibri" w:hAnsi="Calibri"/>
          <w:bCs/>
        </w:rPr>
        <w:t>functions</w:t>
      </w:r>
      <w:r w:rsidR="00054480">
        <w:rPr>
          <w:rFonts w:ascii="Calibri" w:hAnsi="Calibri"/>
          <w:bCs/>
        </w:rPr>
        <w:t xml:space="preserve"> of the GATS, TRIPS and the Agreement on Anti-Dumping measures</w:t>
      </w:r>
      <w:r w:rsidR="009A6C76">
        <w:rPr>
          <w:rFonts w:ascii="Calibri" w:hAnsi="Calibri"/>
          <w:bCs/>
        </w:rPr>
        <w:t>.</w:t>
      </w:r>
      <w:r>
        <w:rPr>
          <w:rFonts w:ascii="Calibri" w:hAnsi="Calibri"/>
          <w:bCs/>
        </w:rPr>
        <w:t xml:space="preserve"> </w:t>
      </w:r>
      <w:r w:rsidR="009A6C76">
        <w:rPr>
          <w:rFonts w:ascii="Calibri" w:hAnsi="Calibri"/>
          <w:bCs/>
        </w:rPr>
        <w:t xml:space="preserve">You will understand </w:t>
      </w:r>
      <w:r w:rsidR="00305BFF">
        <w:rPr>
          <w:rFonts w:ascii="Calibri" w:hAnsi="Calibri"/>
          <w:bCs/>
        </w:rPr>
        <w:t>how</w:t>
      </w:r>
      <w:r w:rsidR="00054480">
        <w:rPr>
          <w:rFonts w:ascii="Calibri" w:hAnsi="Calibri"/>
          <w:bCs/>
        </w:rPr>
        <w:t xml:space="preserve"> the Uruguay Round extended the application of the WTO to new areas</w:t>
      </w:r>
      <w:r w:rsidR="009A6C76" w:rsidRPr="009A6C76">
        <w:rPr>
          <w:rFonts w:ascii="Calibri" w:hAnsi="Calibri"/>
          <w:bCs/>
        </w:rPr>
        <w:t xml:space="preserve">. </w:t>
      </w:r>
      <w:r w:rsidR="006265CC">
        <w:rPr>
          <w:rFonts w:ascii="Calibri" w:hAnsi="Calibri"/>
          <w:bCs/>
        </w:rPr>
        <w:t xml:space="preserve">First, we will discuss about the GATS. To this end, we will watch a </w:t>
      </w:r>
      <w:r w:rsidR="00D745C2">
        <w:rPr>
          <w:rFonts w:ascii="Calibri" w:hAnsi="Calibri"/>
          <w:bCs/>
        </w:rPr>
        <w:t xml:space="preserve">short </w:t>
      </w:r>
      <w:r w:rsidR="006265CC">
        <w:rPr>
          <w:rFonts w:ascii="Calibri" w:hAnsi="Calibri"/>
          <w:bCs/>
        </w:rPr>
        <w:t>video</w:t>
      </w:r>
      <w:r w:rsidR="0019548D">
        <w:rPr>
          <w:rFonts w:ascii="Calibri" w:hAnsi="Calibri"/>
          <w:bCs/>
        </w:rPr>
        <w:t xml:space="preserve"> that explains trade in services </w:t>
      </w:r>
      <w:r w:rsidR="00D745C2">
        <w:rPr>
          <w:rFonts w:ascii="Calibri" w:hAnsi="Calibri"/>
          <w:bCs/>
        </w:rPr>
        <w:t>(</w:t>
      </w:r>
      <w:hyperlink r:id="rId45" w:history="1">
        <w:r w:rsidR="00D745C2" w:rsidRPr="00FD2204">
          <w:rPr>
            <w:rStyle w:val="Hyperlink"/>
            <w:rFonts w:ascii="Calibri" w:hAnsi="Calibri"/>
            <w:bCs/>
          </w:rPr>
          <w:t>https://www.youtube.com/watch?v=H6zQNgGsO_w</w:t>
        </w:r>
      </w:hyperlink>
      <w:r w:rsidR="0019548D">
        <w:rPr>
          <w:rFonts w:ascii="Calibri" w:hAnsi="Calibri"/>
          <w:bCs/>
        </w:rPr>
        <w:t>)</w:t>
      </w:r>
      <w:r w:rsidR="00D745C2">
        <w:rPr>
          <w:rFonts w:ascii="Calibri" w:hAnsi="Calibri"/>
          <w:bCs/>
        </w:rPr>
        <w:t>. Next, we will discuss about the TRIP</w:t>
      </w:r>
      <w:r w:rsidR="00C43826">
        <w:rPr>
          <w:rFonts w:ascii="Calibri" w:hAnsi="Calibri"/>
          <w:bCs/>
        </w:rPr>
        <w:t>S</w:t>
      </w:r>
      <w:r w:rsidR="00D745C2">
        <w:rPr>
          <w:rFonts w:ascii="Calibri" w:hAnsi="Calibri"/>
          <w:bCs/>
        </w:rPr>
        <w:t xml:space="preserve"> and </w:t>
      </w:r>
      <w:r w:rsidR="00C43826">
        <w:rPr>
          <w:rFonts w:ascii="Calibri" w:hAnsi="Calibri"/>
          <w:bCs/>
        </w:rPr>
        <w:t xml:space="preserve">several issues that relate to intellectual property rights. </w:t>
      </w:r>
      <w:r w:rsidR="0069352C">
        <w:rPr>
          <w:rFonts w:ascii="Calibri" w:hAnsi="Calibri"/>
          <w:bCs/>
        </w:rPr>
        <w:t xml:space="preserve">Concerning the TRIPS agreement, you will work in groups and answer to specific questions that relate to intellectual property rights. The questions will show you how intellectual property relates and enhances several aspects of our every-day life. </w:t>
      </w:r>
      <w:r w:rsidR="00C43826">
        <w:rPr>
          <w:rFonts w:ascii="Calibri" w:hAnsi="Calibri"/>
          <w:bCs/>
        </w:rPr>
        <w:t>F</w:t>
      </w:r>
      <w:r w:rsidR="00044341">
        <w:rPr>
          <w:rFonts w:ascii="Calibri" w:hAnsi="Calibri"/>
          <w:bCs/>
        </w:rPr>
        <w:t>inally, we will discuss about the Agreement on Anti-Dumping measures</w:t>
      </w:r>
      <w:r w:rsidR="004F436A">
        <w:rPr>
          <w:rFonts w:ascii="Calibri" w:hAnsi="Calibri"/>
          <w:bCs/>
        </w:rPr>
        <w:t xml:space="preserve"> which focuses on how governments can or cannot react to dumping. The v</w:t>
      </w:r>
      <w:r w:rsidR="00100371">
        <w:rPr>
          <w:rFonts w:ascii="Calibri" w:hAnsi="Calibri"/>
          <w:bCs/>
        </w:rPr>
        <w:t xml:space="preserve">ideo </w:t>
      </w:r>
      <w:hyperlink r:id="rId46" w:history="1">
        <w:r w:rsidR="00100371" w:rsidRPr="00FD2204">
          <w:rPr>
            <w:rStyle w:val="Hyperlink"/>
            <w:rFonts w:ascii="Calibri" w:hAnsi="Calibri"/>
            <w:bCs/>
          </w:rPr>
          <w:t>https://www.youtube.com/watch?v=Oc2ONjGXA6I</w:t>
        </w:r>
      </w:hyperlink>
      <w:r w:rsidR="00100371">
        <w:rPr>
          <w:rFonts w:ascii="Calibri" w:hAnsi="Calibri"/>
          <w:bCs/>
        </w:rPr>
        <w:t xml:space="preserve"> will help you understand the meaning of dumping and anti-dumping.</w:t>
      </w:r>
      <w:r w:rsidR="006343C7">
        <w:rPr>
          <w:rFonts w:ascii="Calibri" w:hAnsi="Calibri"/>
          <w:bCs/>
        </w:rPr>
        <w:t xml:space="preserve"> In this week, we will note that a</w:t>
      </w:r>
      <w:r w:rsidR="00D45C84">
        <w:rPr>
          <w:rFonts w:ascii="Calibri" w:hAnsi="Calibri"/>
          <w:bCs/>
        </w:rPr>
        <w:t xml:space="preserve"> number of complicated issues are raised</w:t>
      </w:r>
      <w:r w:rsidR="00797042">
        <w:rPr>
          <w:rFonts w:ascii="Calibri" w:hAnsi="Calibri"/>
          <w:bCs/>
        </w:rPr>
        <w:t xml:space="preserve"> in the context</w:t>
      </w:r>
      <w:r w:rsidR="00A50AE2">
        <w:rPr>
          <w:rFonts w:ascii="Calibri" w:hAnsi="Calibri"/>
          <w:bCs/>
        </w:rPr>
        <w:t xml:space="preserve"> of th</w:t>
      </w:r>
      <w:r w:rsidR="006343C7">
        <w:rPr>
          <w:rFonts w:ascii="Calibri" w:hAnsi="Calibri"/>
          <w:bCs/>
        </w:rPr>
        <w:t>e TRIPS in connection with public health. In order to understand the</w:t>
      </w:r>
      <w:r w:rsidR="005E6E50">
        <w:rPr>
          <w:rFonts w:ascii="Calibri" w:hAnsi="Calibri"/>
          <w:bCs/>
        </w:rPr>
        <w:t xml:space="preserve"> relationship between TRIPS and the human right to health, but also access to drugs in developing countries</w:t>
      </w:r>
      <w:r w:rsidR="009220B6">
        <w:rPr>
          <w:rFonts w:ascii="Calibri" w:hAnsi="Calibri"/>
          <w:bCs/>
        </w:rPr>
        <w:t>,</w:t>
      </w:r>
      <w:r w:rsidR="005E6E50">
        <w:rPr>
          <w:rFonts w:ascii="Calibri" w:hAnsi="Calibri"/>
          <w:bCs/>
        </w:rPr>
        <w:t xml:space="preserve"> </w:t>
      </w:r>
      <w:r w:rsidR="00121DE2">
        <w:rPr>
          <w:rFonts w:ascii="Calibri" w:hAnsi="Calibri"/>
          <w:bCs/>
        </w:rPr>
        <w:t xml:space="preserve">in the interactive activity </w:t>
      </w:r>
      <w:r w:rsidR="001B5518">
        <w:rPr>
          <w:rFonts w:ascii="Calibri" w:hAnsi="Calibri"/>
          <w:bCs/>
        </w:rPr>
        <w:t>you will work in groups</w:t>
      </w:r>
      <w:r w:rsidR="005E6E50">
        <w:rPr>
          <w:rFonts w:ascii="Calibri" w:hAnsi="Calibri"/>
          <w:bCs/>
        </w:rPr>
        <w:t xml:space="preserve"> </w:t>
      </w:r>
      <w:r w:rsidR="001B5518">
        <w:rPr>
          <w:rFonts w:ascii="Calibri" w:hAnsi="Calibri"/>
          <w:bCs/>
        </w:rPr>
        <w:t>and study</w:t>
      </w:r>
      <w:r w:rsidR="005E6E50">
        <w:rPr>
          <w:rFonts w:ascii="Calibri" w:hAnsi="Calibri"/>
          <w:bCs/>
        </w:rPr>
        <w:t xml:space="preserve"> the issue of HIV/AIDS pandemic</w:t>
      </w:r>
      <w:r w:rsidR="006569B1">
        <w:rPr>
          <w:rFonts w:ascii="Calibri" w:hAnsi="Calibri"/>
          <w:bCs/>
        </w:rPr>
        <w:t xml:space="preserve"> in South Africa</w:t>
      </w:r>
      <w:r w:rsidR="00121DE2">
        <w:rPr>
          <w:rFonts w:ascii="Calibri" w:hAnsi="Calibri"/>
          <w:bCs/>
        </w:rPr>
        <w:t xml:space="preserve"> and India</w:t>
      </w:r>
      <w:r w:rsidR="00F60A99">
        <w:rPr>
          <w:rFonts w:ascii="Calibri" w:hAnsi="Calibri"/>
          <w:bCs/>
        </w:rPr>
        <w:t xml:space="preserve">. </w:t>
      </w:r>
      <w:r w:rsidR="001B5518">
        <w:rPr>
          <w:rFonts w:ascii="Calibri" w:hAnsi="Calibri"/>
          <w:bCs/>
        </w:rPr>
        <w:t xml:space="preserve">In </w:t>
      </w:r>
      <w:r w:rsidR="00BA7C15">
        <w:rPr>
          <w:rFonts w:ascii="Calibri" w:hAnsi="Calibri"/>
          <w:bCs/>
        </w:rPr>
        <w:t>th</w:t>
      </w:r>
      <w:r w:rsidR="00121DE2">
        <w:rPr>
          <w:rFonts w:ascii="Calibri" w:hAnsi="Calibri"/>
          <w:bCs/>
        </w:rPr>
        <w:t>is</w:t>
      </w:r>
      <w:r w:rsidR="00BA7C15">
        <w:rPr>
          <w:rFonts w:ascii="Calibri" w:hAnsi="Calibri"/>
          <w:bCs/>
        </w:rPr>
        <w:t xml:space="preserve"> </w:t>
      </w:r>
      <w:r w:rsidR="005E7062">
        <w:rPr>
          <w:rFonts w:ascii="Calibri" w:hAnsi="Calibri"/>
          <w:bCs/>
        </w:rPr>
        <w:t>interactive activity</w:t>
      </w:r>
      <w:r w:rsidR="00F60A99">
        <w:rPr>
          <w:rFonts w:ascii="Calibri" w:hAnsi="Calibri"/>
          <w:bCs/>
        </w:rPr>
        <w:t xml:space="preserve"> </w:t>
      </w:r>
      <w:r w:rsidR="001B5518">
        <w:rPr>
          <w:rFonts w:ascii="Calibri" w:hAnsi="Calibri"/>
          <w:bCs/>
        </w:rPr>
        <w:t>you will</w:t>
      </w:r>
      <w:r w:rsidR="00F60A99">
        <w:rPr>
          <w:rFonts w:ascii="Calibri" w:hAnsi="Calibri"/>
          <w:bCs/>
        </w:rPr>
        <w:t xml:space="preserve"> particularly see how </w:t>
      </w:r>
      <w:r w:rsidR="006569B1">
        <w:rPr>
          <w:rFonts w:ascii="Calibri" w:hAnsi="Calibri"/>
          <w:bCs/>
        </w:rPr>
        <w:t>these</w:t>
      </w:r>
      <w:r w:rsidR="00F60A99">
        <w:rPr>
          <w:rFonts w:ascii="Calibri" w:hAnsi="Calibri"/>
          <w:bCs/>
        </w:rPr>
        <w:t xml:space="preserve"> issues concern developing countries, the role of the civil society and the respond of the WTO </w:t>
      </w:r>
      <w:r w:rsidR="006569B1">
        <w:rPr>
          <w:rFonts w:ascii="Calibri" w:hAnsi="Calibri"/>
          <w:bCs/>
        </w:rPr>
        <w:t>to these concerns.</w:t>
      </w:r>
    </w:p>
    <w:p w14:paraId="3391DEF8" w14:textId="77777777" w:rsidR="00121DE2" w:rsidRPr="00A5797C" w:rsidRDefault="00121DE2" w:rsidP="00A5797C"/>
    <w:p w14:paraId="040A1491" w14:textId="77777777" w:rsidR="00A5797C" w:rsidRPr="00A5797C" w:rsidRDefault="00A5797C" w:rsidP="00A5797C">
      <w:pPr>
        <w:spacing w:before="10" w:line="360" w:lineRule="auto"/>
        <w:jc w:val="both"/>
        <w:rPr>
          <w:rFonts w:ascii="Calibri" w:hAnsi="Calibri"/>
          <w:b/>
          <w:color w:val="000090"/>
          <w:sz w:val="28"/>
          <w:szCs w:val="28"/>
        </w:rPr>
      </w:pPr>
      <w:r>
        <w:rPr>
          <w:rFonts w:ascii="Calibri" w:hAnsi="Calibri"/>
          <w:b/>
          <w:color w:val="000090"/>
          <w:sz w:val="28"/>
          <w:szCs w:val="28"/>
        </w:rPr>
        <w:t>5</w:t>
      </w:r>
      <w:r w:rsidRPr="00A5797C">
        <w:rPr>
          <w:rFonts w:ascii="Calibri" w:hAnsi="Calibri"/>
          <w:b/>
          <w:color w:val="000090"/>
          <w:sz w:val="28"/>
          <w:szCs w:val="28"/>
        </w:rPr>
        <w:t>.5. What will you have to study?</w:t>
      </w:r>
    </w:p>
    <w:p w14:paraId="11C3BC45" w14:textId="77777777" w:rsidR="00A5797C" w:rsidRPr="00A5797C" w:rsidRDefault="00A5797C" w:rsidP="00A5797C">
      <w:pPr>
        <w:spacing w:after="120" w:line="360" w:lineRule="auto"/>
        <w:rPr>
          <w:rFonts w:ascii="Calibri" w:hAnsi="Calibri"/>
          <w:b/>
        </w:rPr>
      </w:pPr>
      <w:r w:rsidRPr="00A5797C">
        <w:rPr>
          <w:rFonts w:ascii="Calibri" w:hAnsi="Calibri"/>
          <w:b/>
        </w:rPr>
        <w:lastRenderedPageBreak/>
        <w:t>Required reading</w:t>
      </w:r>
    </w:p>
    <w:p w14:paraId="255567EF" w14:textId="77777777" w:rsidR="00571E9B" w:rsidRDefault="0078707E" w:rsidP="0085586B">
      <w:pPr>
        <w:numPr>
          <w:ilvl w:val="0"/>
          <w:numId w:val="30"/>
        </w:numPr>
        <w:spacing w:line="360" w:lineRule="auto"/>
        <w:rPr>
          <w:rFonts w:ascii="Calibri" w:hAnsi="Calibri"/>
        </w:rPr>
      </w:pPr>
      <w:r w:rsidRPr="0078707E">
        <w:rPr>
          <w:rFonts w:ascii="Calibri" w:hAnsi="Calibri"/>
        </w:rPr>
        <w:t xml:space="preserve">Tutor’s notes </w:t>
      </w:r>
      <w:r w:rsidR="00C75AAA">
        <w:rPr>
          <w:rFonts w:ascii="Calibri" w:hAnsi="Calibri"/>
        </w:rPr>
        <w:t>/ presentation</w:t>
      </w:r>
    </w:p>
    <w:p w14:paraId="30E5E511" w14:textId="2CB412A4" w:rsidR="002A31ED" w:rsidRPr="00690F2E" w:rsidRDefault="00571E9B" w:rsidP="0085586B">
      <w:pPr>
        <w:numPr>
          <w:ilvl w:val="0"/>
          <w:numId w:val="30"/>
        </w:numPr>
        <w:spacing w:line="360" w:lineRule="auto"/>
        <w:rPr>
          <w:rFonts w:ascii="Calibri" w:hAnsi="Calibri"/>
        </w:rPr>
      </w:pPr>
      <w:r w:rsidRPr="00571E9B">
        <w:rPr>
          <w:rFonts w:ascii="Calibri" w:hAnsi="Calibri"/>
        </w:rPr>
        <w:t>M. Herdegen, Principles of International Economic Law (Oxford: Oxford University Press, 2016).</w:t>
      </w:r>
      <w:r w:rsidR="002A31ED">
        <w:rPr>
          <w:rFonts w:ascii="Calibri" w:hAnsi="Calibri"/>
        </w:rPr>
        <w:t xml:space="preserve"> </w:t>
      </w:r>
      <w:r w:rsidR="002A31ED" w:rsidRPr="00690F2E">
        <w:rPr>
          <w:rFonts w:ascii="Calibri" w:hAnsi="Calibri"/>
        </w:rPr>
        <w:t>The relevant chapters for week 5 are “The General Agreement on Trade in Services (GATS)”, “The Agreement on Trade Related Aspects of Intellectual Property Rights (TRIPS)” and “Subsidies and Anti-dumping Measures”.</w:t>
      </w:r>
    </w:p>
    <w:p w14:paraId="0EB04C2E" w14:textId="77777777" w:rsidR="002A31ED" w:rsidRDefault="002A31ED" w:rsidP="002A31ED">
      <w:pPr>
        <w:spacing w:line="360" w:lineRule="auto"/>
        <w:ind w:left="360"/>
        <w:rPr>
          <w:rFonts w:ascii="Calibri" w:hAnsi="Calibri"/>
        </w:rPr>
      </w:pPr>
    </w:p>
    <w:p w14:paraId="774A0DAB" w14:textId="37F8A2CD" w:rsidR="00571E9B" w:rsidRPr="00432E89" w:rsidRDefault="00571E9B" w:rsidP="00571E9B">
      <w:pPr>
        <w:spacing w:line="360" w:lineRule="auto"/>
        <w:rPr>
          <w:rFonts w:ascii="Calibri" w:hAnsi="Calibri"/>
          <w:b/>
          <w:bCs/>
        </w:rPr>
      </w:pPr>
      <w:r w:rsidRPr="00432E89">
        <w:rPr>
          <w:rFonts w:ascii="Calibri" w:hAnsi="Calibri"/>
          <w:b/>
          <w:bCs/>
        </w:rPr>
        <w:t>Supplementary</w:t>
      </w:r>
    </w:p>
    <w:p w14:paraId="61FBDF4D" w14:textId="4ACCB60D" w:rsidR="00571E9B" w:rsidRPr="002B6FB9" w:rsidRDefault="00571E9B" w:rsidP="0085586B">
      <w:pPr>
        <w:numPr>
          <w:ilvl w:val="0"/>
          <w:numId w:val="31"/>
        </w:numPr>
        <w:spacing w:line="360" w:lineRule="auto"/>
        <w:rPr>
          <w:rFonts w:ascii="Calibri" w:hAnsi="Calibri"/>
        </w:rPr>
      </w:pPr>
      <w:r w:rsidRPr="00571E9B">
        <w:rPr>
          <w:rFonts w:ascii="Calibri" w:hAnsi="Calibri"/>
        </w:rPr>
        <w:t xml:space="preserve">M. Motari et al, The role of intellectual property rights on access to medicines in the WHO African region: 25 years after the TRIPS agreement. 21 </w:t>
      </w:r>
      <w:r w:rsidRPr="00571E9B">
        <w:rPr>
          <w:rFonts w:ascii="Calibri" w:hAnsi="Calibri"/>
          <w:i/>
          <w:iCs/>
        </w:rPr>
        <w:t xml:space="preserve">BMC Public Health </w:t>
      </w:r>
      <w:r w:rsidRPr="00571E9B">
        <w:rPr>
          <w:rFonts w:ascii="Calibri" w:hAnsi="Calibri"/>
        </w:rPr>
        <w:t>1, 2021.</w:t>
      </w:r>
      <w:r w:rsidR="002B6FB9">
        <w:rPr>
          <w:rFonts w:ascii="Calibri" w:hAnsi="Calibri"/>
        </w:rPr>
        <w:t xml:space="preserve"> </w:t>
      </w:r>
      <w:hyperlink r:id="rId47" w:history="1">
        <w:r w:rsidR="002B6FB9" w:rsidRPr="00EB4C71">
          <w:rPr>
            <w:rStyle w:val="Hyperlink"/>
            <w:rFonts w:ascii="Calibri" w:hAnsi="Calibri"/>
          </w:rPr>
          <w:t>https://bmcpublichealth.biomedcentral.com/articles/10.1186/s12889-021-10374-y</w:t>
        </w:r>
      </w:hyperlink>
      <w:r w:rsidR="002B6FB9">
        <w:rPr>
          <w:rFonts w:ascii="Calibri" w:hAnsi="Calibri"/>
        </w:rPr>
        <w:t xml:space="preserve"> </w:t>
      </w:r>
    </w:p>
    <w:p w14:paraId="2A70FE92" w14:textId="3E5913F8" w:rsidR="002B6FB9" w:rsidRPr="002B6FB9" w:rsidRDefault="002B6FB9" w:rsidP="002B6FB9">
      <w:pPr>
        <w:spacing w:line="360" w:lineRule="auto"/>
        <w:ind w:left="360"/>
        <w:rPr>
          <w:rFonts w:ascii="Calibri" w:hAnsi="Calibri"/>
        </w:rPr>
      </w:pPr>
      <w:r>
        <w:rPr>
          <w:rFonts w:ascii="Calibri" w:hAnsi="Calibri"/>
        </w:rPr>
        <w:t xml:space="preserve">This article analyses the </w:t>
      </w:r>
      <w:r w:rsidR="00583CAE">
        <w:rPr>
          <w:rFonts w:ascii="Calibri" w:hAnsi="Calibri"/>
        </w:rPr>
        <w:t xml:space="preserve">challenges for public head due to the international intellectual property rights. It analyses the role of TRIPS on access to medicines in the African region. </w:t>
      </w:r>
    </w:p>
    <w:p w14:paraId="799179BB" w14:textId="77777777" w:rsidR="0078707E" w:rsidRDefault="0078707E" w:rsidP="002D5C58">
      <w:pPr>
        <w:spacing w:line="360" w:lineRule="auto"/>
      </w:pPr>
    </w:p>
    <w:p w14:paraId="5CF8045A" w14:textId="77777777" w:rsidR="002D5C58" w:rsidRPr="00A5797C" w:rsidRDefault="002D5C58" w:rsidP="002D5C58">
      <w:pPr>
        <w:spacing w:after="120" w:line="360" w:lineRule="auto"/>
        <w:rPr>
          <w:rFonts w:ascii="Calibri" w:hAnsi="Calibri"/>
          <w:b/>
          <w:color w:val="000090"/>
          <w:sz w:val="28"/>
          <w:szCs w:val="28"/>
        </w:rPr>
      </w:pPr>
      <w:r>
        <w:rPr>
          <w:rFonts w:ascii="Calibri" w:hAnsi="Calibri"/>
          <w:b/>
          <w:color w:val="000090"/>
          <w:sz w:val="28"/>
          <w:szCs w:val="28"/>
        </w:rPr>
        <w:t xml:space="preserve">5.6. </w:t>
      </w:r>
      <w:r w:rsidRPr="00A5797C">
        <w:rPr>
          <w:rFonts w:ascii="Calibri" w:hAnsi="Calibri"/>
          <w:b/>
          <w:color w:val="000090"/>
          <w:sz w:val="28"/>
          <w:szCs w:val="28"/>
        </w:rPr>
        <w:t>Summary</w:t>
      </w:r>
    </w:p>
    <w:p w14:paraId="7B0CB3EE" w14:textId="37AB7B56" w:rsidR="007D2263" w:rsidRDefault="00CE10CA" w:rsidP="007D2263">
      <w:pPr>
        <w:spacing w:line="360" w:lineRule="auto"/>
        <w:rPr>
          <w:rFonts w:ascii="Calibri" w:hAnsi="Calibri"/>
          <w:bCs/>
          <w:color w:val="000000"/>
        </w:rPr>
      </w:pPr>
      <w:r w:rsidRPr="00CE10CA">
        <w:rPr>
          <w:rFonts w:ascii="Calibri" w:hAnsi="Calibri"/>
          <w:bCs/>
          <w:color w:val="000000"/>
          <w:lang w:val="en-GB"/>
        </w:rPr>
        <w:t>The Uruguay Round extended the application of the WTO to several new areas such as trade in services and intellectual properties, investment, agricultural and others.</w:t>
      </w:r>
      <w:r w:rsidR="007D2263">
        <w:rPr>
          <w:rFonts w:ascii="Calibri" w:hAnsi="Calibri"/>
          <w:bCs/>
          <w:color w:val="000000"/>
          <w:lang w:val="en-GB"/>
        </w:rPr>
        <w:t xml:space="preserve"> </w:t>
      </w:r>
      <w:r w:rsidR="00C94D11">
        <w:rPr>
          <w:rFonts w:ascii="Calibri" w:hAnsi="Calibri"/>
          <w:bCs/>
          <w:color w:val="000000"/>
          <w:lang w:val="en-GB"/>
        </w:rPr>
        <w:t xml:space="preserve">During </w:t>
      </w:r>
      <w:r w:rsidR="00C94D11" w:rsidRPr="00CE10CA">
        <w:rPr>
          <w:rFonts w:ascii="Calibri" w:hAnsi="Calibri"/>
          <w:bCs/>
          <w:color w:val="000000"/>
          <w:lang w:val="en-GB"/>
        </w:rPr>
        <w:t>week</w:t>
      </w:r>
      <w:r w:rsidRPr="00CE10CA">
        <w:rPr>
          <w:rFonts w:ascii="Calibri" w:hAnsi="Calibri"/>
          <w:bCs/>
          <w:color w:val="000000"/>
          <w:lang w:val="en-GB"/>
        </w:rPr>
        <w:t xml:space="preserve"> 5</w:t>
      </w:r>
      <w:r w:rsidR="00D85C3F">
        <w:rPr>
          <w:rFonts w:ascii="Calibri" w:hAnsi="Calibri"/>
          <w:bCs/>
          <w:color w:val="000000"/>
          <w:lang w:val="en-GB"/>
        </w:rPr>
        <w:t>,</w:t>
      </w:r>
      <w:r w:rsidRPr="00CE10CA">
        <w:rPr>
          <w:rFonts w:ascii="Calibri" w:hAnsi="Calibri"/>
          <w:bCs/>
          <w:color w:val="000000"/>
          <w:lang w:val="en-GB"/>
        </w:rPr>
        <w:t xml:space="preserve"> </w:t>
      </w:r>
      <w:r w:rsidR="007D2263">
        <w:rPr>
          <w:rFonts w:ascii="Calibri" w:hAnsi="Calibri"/>
          <w:bCs/>
          <w:color w:val="000000"/>
          <w:lang w:val="en-GB"/>
        </w:rPr>
        <w:t xml:space="preserve">we </w:t>
      </w:r>
      <w:r w:rsidRPr="00CE10CA">
        <w:rPr>
          <w:rFonts w:ascii="Calibri" w:hAnsi="Calibri"/>
          <w:bCs/>
          <w:color w:val="000000"/>
          <w:lang w:val="en-GB"/>
        </w:rPr>
        <w:t>will discuss three of the most importan</w:t>
      </w:r>
      <w:r w:rsidR="007D2263">
        <w:rPr>
          <w:rFonts w:ascii="Calibri" w:hAnsi="Calibri"/>
          <w:bCs/>
          <w:color w:val="000000"/>
          <w:lang w:val="en-GB"/>
        </w:rPr>
        <w:t>t</w:t>
      </w:r>
      <w:r w:rsidRPr="00CE10CA">
        <w:rPr>
          <w:rFonts w:ascii="Calibri" w:hAnsi="Calibri"/>
          <w:bCs/>
          <w:color w:val="000000"/>
          <w:lang w:val="en-GB"/>
        </w:rPr>
        <w:t xml:space="preserve"> agreements of the WTO. </w:t>
      </w:r>
      <w:r w:rsidRPr="00CE10CA">
        <w:rPr>
          <w:rFonts w:ascii="Calibri" w:hAnsi="Calibri"/>
          <w:bCs/>
          <w:color w:val="000000"/>
        </w:rPr>
        <w:t xml:space="preserve">The General Agreement on Trade in Services (GATS) and the Agreement on Trade-Related Aspects of Intellectual Property Rights (TRIPS) and the Agreement on Anti-Dumping measures. </w:t>
      </w:r>
      <w:r w:rsidR="007D2263">
        <w:rPr>
          <w:rFonts w:ascii="Calibri" w:hAnsi="Calibri"/>
          <w:bCs/>
          <w:color w:val="000000"/>
        </w:rPr>
        <w:t xml:space="preserve">The GATS </w:t>
      </w:r>
      <w:r w:rsidR="007D2263" w:rsidRPr="007D2263">
        <w:rPr>
          <w:rFonts w:ascii="Calibri" w:hAnsi="Calibri"/>
          <w:bCs/>
          <w:color w:val="000000"/>
        </w:rPr>
        <w:t>establishes a multilateral framework of rules and principles for trade in services</w:t>
      </w:r>
      <w:r w:rsidR="007D2263">
        <w:rPr>
          <w:rFonts w:ascii="Calibri" w:hAnsi="Calibri"/>
          <w:bCs/>
          <w:color w:val="000000"/>
        </w:rPr>
        <w:t>. I</w:t>
      </w:r>
      <w:r w:rsidR="009220B6">
        <w:rPr>
          <w:rFonts w:ascii="Calibri" w:hAnsi="Calibri"/>
          <w:bCs/>
          <w:color w:val="000000"/>
        </w:rPr>
        <w:t>t</w:t>
      </w:r>
      <w:r w:rsidR="007D2263">
        <w:rPr>
          <w:rFonts w:ascii="Calibri" w:hAnsi="Calibri"/>
          <w:bCs/>
          <w:color w:val="000000"/>
        </w:rPr>
        <w:t xml:space="preserve"> </w:t>
      </w:r>
      <w:r w:rsidR="007D2263" w:rsidRPr="007D2263">
        <w:rPr>
          <w:rFonts w:ascii="Calibri" w:hAnsi="Calibri"/>
          <w:bCs/>
          <w:color w:val="000000"/>
          <w:lang w:val="en-GB"/>
        </w:rPr>
        <w:t>covers all services with two exception</w:t>
      </w:r>
      <w:r w:rsidR="007D2263">
        <w:rPr>
          <w:rFonts w:ascii="Calibri" w:hAnsi="Calibri"/>
          <w:bCs/>
          <w:color w:val="000000"/>
          <w:lang w:val="en-GB"/>
        </w:rPr>
        <w:t xml:space="preserve">; </w:t>
      </w:r>
      <w:r w:rsidR="007D2263" w:rsidRPr="007D2263">
        <w:rPr>
          <w:rFonts w:ascii="Calibri" w:hAnsi="Calibri"/>
          <w:bCs/>
          <w:color w:val="000000"/>
          <w:lang w:val="en-GB"/>
        </w:rPr>
        <w:t>services provided in the exercise of governmental authority and, in the air transport sector.</w:t>
      </w:r>
      <w:r w:rsidR="007D2263">
        <w:rPr>
          <w:rFonts w:ascii="Calibri" w:hAnsi="Calibri"/>
          <w:bCs/>
          <w:color w:val="000000"/>
          <w:lang w:val="en-GB"/>
        </w:rPr>
        <w:t xml:space="preserve"> </w:t>
      </w:r>
      <w:r w:rsidR="007D2263" w:rsidRPr="007D2263">
        <w:rPr>
          <w:rFonts w:ascii="Calibri" w:hAnsi="Calibri"/>
          <w:bCs/>
          <w:color w:val="000000"/>
        </w:rPr>
        <w:t>Trade in services is increasing and has become an indispensable part of any trade deal.</w:t>
      </w:r>
    </w:p>
    <w:p w14:paraId="7C130164" w14:textId="4FE52B46" w:rsidR="0069662A" w:rsidRPr="0069662A" w:rsidRDefault="007D2263" w:rsidP="0069662A">
      <w:pPr>
        <w:spacing w:line="360" w:lineRule="auto"/>
        <w:rPr>
          <w:rFonts w:ascii="Calibri" w:hAnsi="Calibri"/>
          <w:bCs/>
          <w:color w:val="000000"/>
        </w:rPr>
      </w:pPr>
      <w:r>
        <w:rPr>
          <w:rFonts w:ascii="Calibri" w:hAnsi="Calibri"/>
          <w:bCs/>
          <w:color w:val="000000"/>
        </w:rPr>
        <w:t xml:space="preserve">The TRIPS </w:t>
      </w:r>
      <w:r w:rsidR="00C94D11" w:rsidRPr="00C94D11">
        <w:rPr>
          <w:rFonts w:ascii="Calibri" w:hAnsi="Calibri"/>
          <w:bCs/>
          <w:color w:val="000000"/>
        </w:rPr>
        <w:t>is the most comprehensive multilateral agreement on intellectual property. It facilitates trade in knowle</w:t>
      </w:r>
      <w:r w:rsidR="00C94D11" w:rsidRPr="00C94D11">
        <w:rPr>
          <w:rFonts w:ascii="Calibri" w:hAnsi="Calibri"/>
          <w:bCs/>
          <w:color w:val="000000"/>
          <w:lang w:val="en-GB"/>
        </w:rPr>
        <w:t>d</w:t>
      </w:r>
      <w:r w:rsidR="00C94D11" w:rsidRPr="00C94D11">
        <w:rPr>
          <w:rFonts w:ascii="Calibri" w:hAnsi="Calibri"/>
          <w:bCs/>
          <w:color w:val="000000"/>
        </w:rPr>
        <w:t xml:space="preserve">ge and creativity and in resolving disputes over </w:t>
      </w:r>
      <w:r w:rsidR="00C94D11">
        <w:rPr>
          <w:rFonts w:ascii="Calibri" w:hAnsi="Calibri"/>
          <w:bCs/>
          <w:color w:val="000000"/>
        </w:rPr>
        <w:t>intellectual property and recognises the significance of links between intellectual property, trade and the need for a balanced IP system.</w:t>
      </w:r>
      <w:r w:rsidR="00D95266">
        <w:rPr>
          <w:rFonts w:ascii="Calibri" w:hAnsi="Calibri"/>
          <w:bCs/>
          <w:color w:val="000000"/>
        </w:rPr>
        <w:t xml:space="preserve"> </w:t>
      </w:r>
      <w:r w:rsidR="00C94D11">
        <w:rPr>
          <w:rFonts w:ascii="Calibri" w:hAnsi="Calibri"/>
          <w:bCs/>
          <w:color w:val="000000"/>
        </w:rPr>
        <w:t xml:space="preserve">Finally, </w:t>
      </w:r>
      <w:r w:rsidR="0069662A">
        <w:rPr>
          <w:rFonts w:ascii="Calibri" w:hAnsi="Calibri"/>
          <w:bCs/>
          <w:color w:val="000000"/>
        </w:rPr>
        <w:t xml:space="preserve">we will discuss about dumping and anti-dumping measures. </w:t>
      </w:r>
      <w:r w:rsidR="0069662A" w:rsidRPr="0069662A">
        <w:rPr>
          <w:rFonts w:ascii="Calibri" w:hAnsi="Calibri"/>
          <w:bCs/>
          <w:color w:val="000000"/>
        </w:rPr>
        <w:t>Dumping occurs when a company exports a product at a price lower than it normally charges on its own home market. Countries can rake anti-dumping measures in order to react to dumping.</w:t>
      </w:r>
      <w:r w:rsidR="0069662A">
        <w:rPr>
          <w:rFonts w:ascii="Calibri" w:hAnsi="Calibri"/>
          <w:bCs/>
          <w:color w:val="000000"/>
        </w:rPr>
        <w:t xml:space="preserve"> </w:t>
      </w:r>
      <w:r w:rsidR="0069662A" w:rsidRPr="0069662A">
        <w:rPr>
          <w:rFonts w:ascii="Calibri" w:hAnsi="Calibri"/>
          <w:bCs/>
          <w:color w:val="000000"/>
        </w:rPr>
        <w:t xml:space="preserve">Anti-dumping measures are instrument of fair competition that provides relied to the domestic industry that has been injured by dumping. The agreement establishes a specific detail procedure including the conduction of an </w:t>
      </w:r>
      <w:r w:rsidR="0069662A">
        <w:rPr>
          <w:rFonts w:ascii="Calibri" w:hAnsi="Calibri"/>
          <w:bCs/>
          <w:color w:val="000000"/>
        </w:rPr>
        <w:t>i</w:t>
      </w:r>
      <w:r w:rsidR="0069662A" w:rsidRPr="0069662A">
        <w:rPr>
          <w:rFonts w:ascii="Calibri" w:hAnsi="Calibri"/>
          <w:bCs/>
          <w:color w:val="000000"/>
        </w:rPr>
        <w:t xml:space="preserve">nvestigation. </w:t>
      </w:r>
    </w:p>
    <w:p w14:paraId="74879734" w14:textId="0E2AFDE7" w:rsidR="007D2263" w:rsidRPr="00CE10CA" w:rsidRDefault="007D2263" w:rsidP="00CE10CA">
      <w:pPr>
        <w:spacing w:line="360" w:lineRule="auto"/>
        <w:rPr>
          <w:rFonts w:ascii="Calibri" w:hAnsi="Calibri"/>
          <w:bCs/>
          <w:color w:val="000000"/>
        </w:rPr>
      </w:pPr>
    </w:p>
    <w:p w14:paraId="3B54213D" w14:textId="77777777" w:rsidR="002D5C58" w:rsidRPr="00A5797C" w:rsidRDefault="002D5C58" w:rsidP="002D5C58">
      <w:pPr>
        <w:spacing w:line="360" w:lineRule="auto"/>
      </w:pPr>
    </w:p>
    <w:p w14:paraId="258BE439" w14:textId="77777777" w:rsidR="00A5797C" w:rsidRPr="00A5797C" w:rsidRDefault="00A5797C" w:rsidP="00F22DEA">
      <w:pPr>
        <w:spacing w:after="120" w:line="360" w:lineRule="auto"/>
        <w:rPr>
          <w:rFonts w:ascii="Calibri" w:hAnsi="Calibri"/>
          <w:b/>
          <w:color w:val="000090"/>
          <w:sz w:val="28"/>
          <w:szCs w:val="28"/>
        </w:rPr>
      </w:pPr>
      <w:r>
        <w:rPr>
          <w:rFonts w:ascii="Calibri" w:hAnsi="Calibri"/>
          <w:b/>
          <w:color w:val="000090"/>
          <w:sz w:val="28"/>
          <w:szCs w:val="28"/>
        </w:rPr>
        <w:t>5</w:t>
      </w:r>
      <w:r w:rsidRPr="00A5797C">
        <w:rPr>
          <w:rFonts w:ascii="Calibri" w:hAnsi="Calibri"/>
          <w:b/>
          <w:color w:val="000090"/>
          <w:sz w:val="28"/>
          <w:szCs w:val="28"/>
        </w:rPr>
        <w:t>.</w:t>
      </w:r>
      <w:r w:rsidR="002D5C58">
        <w:rPr>
          <w:rFonts w:ascii="Calibri" w:hAnsi="Calibri"/>
          <w:b/>
          <w:color w:val="000090"/>
          <w:sz w:val="28"/>
          <w:szCs w:val="28"/>
        </w:rPr>
        <w:t>7</w:t>
      </w:r>
      <w:r w:rsidRPr="00A5797C">
        <w:rPr>
          <w:rFonts w:ascii="Calibri" w:hAnsi="Calibri"/>
          <w:b/>
          <w:color w:val="000090"/>
          <w:sz w:val="28"/>
          <w:szCs w:val="28"/>
        </w:rPr>
        <w:t>. Self-assessment exercises</w:t>
      </w:r>
    </w:p>
    <w:p w14:paraId="67CF7FBD" w14:textId="103C29CB" w:rsidR="008C1308" w:rsidRDefault="008C1308" w:rsidP="00A5797C">
      <w:pPr>
        <w:spacing w:before="10" w:line="360" w:lineRule="auto"/>
        <w:rPr>
          <w:rFonts w:ascii="Calibri" w:hAnsi="Calibri"/>
          <w:bCs/>
          <w:color w:val="000000"/>
        </w:rPr>
      </w:pPr>
      <w:r>
        <w:rPr>
          <w:rFonts w:ascii="Calibri" w:hAnsi="Calibri"/>
          <w:b/>
          <w:color w:val="000000"/>
        </w:rPr>
        <w:t xml:space="preserve">Exercise 16: </w:t>
      </w:r>
      <w:r>
        <w:rPr>
          <w:rFonts w:ascii="Calibri" w:hAnsi="Calibri"/>
          <w:bCs/>
          <w:color w:val="000000"/>
        </w:rPr>
        <w:t>Briefly explain the objectives of the GATS. (up to 100 words, 10 minutes)</w:t>
      </w:r>
    </w:p>
    <w:p w14:paraId="6F1BFFE0" w14:textId="77777777" w:rsidR="008C1308" w:rsidRPr="008C1308" w:rsidRDefault="008C1308" w:rsidP="00A5797C">
      <w:pPr>
        <w:spacing w:before="10" w:line="360" w:lineRule="auto"/>
        <w:rPr>
          <w:rFonts w:ascii="Calibri" w:hAnsi="Calibri"/>
          <w:bCs/>
          <w:color w:val="000000"/>
        </w:rPr>
      </w:pPr>
    </w:p>
    <w:p w14:paraId="02BF27FE" w14:textId="203417E2" w:rsidR="00C32847" w:rsidRDefault="00A5797C" w:rsidP="00A5797C">
      <w:pPr>
        <w:spacing w:before="10" w:line="360" w:lineRule="auto"/>
        <w:rPr>
          <w:rFonts w:ascii="Calibri" w:hAnsi="Calibri" w:cs="Calibri"/>
        </w:rPr>
      </w:pPr>
      <w:r w:rsidRPr="00A5797C">
        <w:rPr>
          <w:rFonts w:ascii="Calibri" w:hAnsi="Calibri"/>
          <w:b/>
          <w:color w:val="000000"/>
        </w:rPr>
        <w:t xml:space="preserve">Exercise </w:t>
      </w:r>
      <w:r w:rsidR="00C23509">
        <w:rPr>
          <w:rFonts w:ascii="Calibri" w:hAnsi="Calibri"/>
          <w:b/>
          <w:color w:val="000000"/>
        </w:rPr>
        <w:t>1</w:t>
      </w:r>
      <w:r w:rsidR="008C1308">
        <w:rPr>
          <w:rFonts w:ascii="Calibri" w:hAnsi="Calibri"/>
          <w:b/>
          <w:color w:val="000000"/>
        </w:rPr>
        <w:t>7</w:t>
      </w:r>
      <w:r w:rsidR="00C32847">
        <w:rPr>
          <w:rFonts w:ascii="Calibri" w:hAnsi="Calibri"/>
          <w:b/>
          <w:color w:val="000000"/>
        </w:rPr>
        <w:t>:</w:t>
      </w:r>
      <w:r w:rsidR="00C32847" w:rsidRPr="00C32847">
        <w:t xml:space="preserve"> </w:t>
      </w:r>
      <w:r w:rsidR="00C23509" w:rsidRPr="00C23509">
        <w:rPr>
          <w:rFonts w:ascii="Calibri" w:hAnsi="Calibri" w:cs="Calibri"/>
          <w:bCs/>
        </w:rPr>
        <w:t>List and briefly explain the four modes of supplying services of the GATS.</w:t>
      </w:r>
      <w:r w:rsidR="00C23509">
        <w:rPr>
          <w:rFonts w:ascii="Calibri" w:hAnsi="Calibri" w:cs="Calibri"/>
          <w:b/>
          <w:bCs/>
        </w:rPr>
        <w:t xml:space="preserve"> </w:t>
      </w:r>
      <w:r w:rsidRPr="0071512F">
        <w:rPr>
          <w:rFonts w:ascii="Calibri" w:hAnsi="Calibri" w:cs="Calibri"/>
        </w:rPr>
        <w:t xml:space="preserve">(up to </w:t>
      </w:r>
      <w:r w:rsidR="008C1308">
        <w:rPr>
          <w:rFonts w:ascii="Calibri" w:hAnsi="Calibri" w:cs="Calibri"/>
        </w:rPr>
        <w:t>100</w:t>
      </w:r>
      <w:r w:rsidR="00C32847" w:rsidRPr="0071512F">
        <w:rPr>
          <w:rFonts w:ascii="Calibri" w:hAnsi="Calibri" w:cs="Calibri"/>
        </w:rPr>
        <w:t xml:space="preserve"> </w:t>
      </w:r>
      <w:r w:rsidRPr="0071512F">
        <w:rPr>
          <w:rFonts w:ascii="Calibri" w:hAnsi="Calibri" w:cs="Calibri"/>
        </w:rPr>
        <w:t xml:space="preserve">words, </w:t>
      </w:r>
      <w:r w:rsidR="00C32847" w:rsidRPr="0071512F">
        <w:rPr>
          <w:rFonts w:ascii="Calibri" w:hAnsi="Calibri" w:cs="Calibri"/>
        </w:rPr>
        <w:t>1</w:t>
      </w:r>
      <w:r w:rsidR="008C1308">
        <w:rPr>
          <w:rFonts w:ascii="Calibri" w:hAnsi="Calibri" w:cs="Calibri"/>
        </w:rPr>
        <w:t>0</w:t>
      </w:r>
      <w:r w:rsidRPr="0071512F">
        <w:rPr>
          <w:rFonts w:ascii="Calibri" w:hAnsi="Calibri" w:cs="Calibri"/>
        </w:rPr>
        <w:t xml:space="preserve"> minutes)</w:t>
      </w:r>
    </w:p>
    <w:p w14:paraId="0984F4F9" w14:textId="77777777" w:rsidR="008C1308" w:rsidRDefault="008C1308" w:rsidP="00A5797C">
      <w:pPr>
        <w:spacing w:before="10" w:line="360" w:lineRule="auto"/>
        <w:rPr>
          <w:rFonts w:ascii="Calibri" w:hAnsi="Calibri" w:cs="Calibri"/>
        </w:rPr>
      </w:pPr>
    </w:p>
    <w:p w14:paraId="587CEF8A" w14:textId="6492B996" w:rsidR="008C1308" w:rsidRDefault="008750C2" w:rsidP="008C1308">
      <w:pPr>
        <w:pStyle w:val="NormalWeb"/>
        <w:shd w:val="clear" w:color="auto" w:fill="FFFFFF"/>
        <w:spacing w:after="150"/>
        <w:rPr>
          <w:rFonts w:ascii="Calibri" w:hAnsi="Calibri" w:cs="Calibri"/>
          <w:bCs/>
        </w:rPr>
      </w:pPr>
      <w:r w:rsidRPr="0071512F">
        <w:rPr>
          <w:rFonts w:ascii="Calibri" w:hAnsi="Calibri" w:cs="Calibri"/>
          <w:b/>
          <w:bCs/>
        </w:rPr>
        <w:t xml:space="preserve">Exercise </w:t>
      </w:r>
      <w:r w:rsidR="00C23509">
        <w:rPr>
          <w:rFonts w:ascii="Calibri" w:hAnsi="Calibri" w:cs="Calibri"/>
          <w:b/>
          <w:bCs/>
        </w:rPr>
        <w:t>1</w:t>
      </w:r>
      <w:r w:rsidR="008C1308">
        <w:rPr>
          <w:rFonts w:ascii="Calibri" w:hAnsi="Calibri" w:cs="Calibri"/>
          <w:b/>
          <w:bCs/>
        </w:rPr>
        <w:t>8</w:t>
      </w:r>
      <w:r w:rsidRPr="0071512F">
        <w:rPr>
          <w:rFonts w:ascii="Calibri" w:hAnsi="Calibri" w:cs="Calibri"/>
        </w:rPr>
        <w:t xml:space="preserve">: </w:t>
      </w:r>
      <w:r w:rsidR="008C1308" w:rsidRPr="008C1308">
        <w:rPr>
          <w:rFonts w:ascii="Calibri" w:hAnsi="Calibri" w:cs="Calibri"/>
          <w:bCs/>
        </w:rPr>
        <w:t>Discuss compulsory licenses under Article 31 of the TRIPS</w:t>
      </w:r>
      <w:r w:rsidR="008C1308" w:rsidRPr="008C1308">
        <w:rPr>
          <w:rFonts w:ascii="Calibri" w:hAnsi="Calibri" w:cs="Calibri"/>
          <w:bCs/>
          <w:i/>
          <w:iCs/>
        </w:rPr>
        <w:t>.</w:t>
      </w:r>
      <w:r w:rsidR="008C1308" w:rsidRPr="008C1308">
        <w:rPr>
          <w:rFonts w:ascii="Calibri" w:hAnsi="Calibri" w:cs="Calibri"/>
          <w:bCs/>
        </w:rPr>
        <w:t xml:space="preserve"> (</w:t>
      </w:r>
      <w:r w:rsidR="008C1308">
        <w:rPr>
          <w:rFonts w:ascii="Calibri" w:hAnsi="Calibri" w:cs="Calibri"/>
          <w:bCs/>
        </w:rPr>
        <w:t>Up to</w:t>
      </w:r>
      <w:r w:rsidR="008C1308" w:rsidRPr="008C1308">
        <w:rPr>
          <w:rFonts w:ascii="Calibri" w:hAnsi="Calibri" w:cs="Calibri"/>
          <w:bCs/>
        </w:rPr>
        <w:t xml:space="preserve"> 200 words</w:t>
      </w:r>
      <w:r w:rsidR="008C1308">
        <w:rPr>
          <w:rFonts w:ascii="Calibri" w:hAnsi="Calibri" w:cs="Calibri"/>
          <w:bCs/>
        </w:rPr>
        <w:t xml:space="preserve">, </w:t>
      </w:r>
      <w:r w:rsidR="008C1308" w:rsidRPr="008C1308">
        <w:rPr>
          <w:rFonts w:ascii="Calibri" w:hAnsi="Calibri" w:cs="Calibri"/>
          <w:bCs/>
        </w:rPr>
        <w:t>20 minutes)</w:t>
      </w:r>
    </w:p>
    <w:p w14:paraId="6BE6A175" w14:textId="09CCE9E9" w:rsidR="001536C2" w:rsidRDefault="001536C2" w:rsidP="008C1308">
      <w:pPr>
        <w:pStyle w:val="NormalWeb"/>
        <w:shd w:val="clear" w:color="auto" w:fill="FFFFFF"/>
        <w:spacing w:after="150"/>
        <w:rPr>
          <w:rFonts w:ascii="Calibri" w:hAnsi="Calibri" w:cs="Calibri"/>
          <w:bCs/>
        </w:rPr>
      </w:pPr>
    </w:p>
    <w:p w14:paraId="15365269" w14:textId="60AE0648" w:rsidR="001536C2" w:rsidRPr="003976CE" w:rsidRDefault="001536C2" w:rsidP="008C1308">
      <w:pPr>
        <w:pStyle w:val="NormalWeb"/>
        <w:shd w:val="clear" w:color="auto" w:fill="FFFFFF"/>
        <w:spacing w:after="150"/>
        <w:rPr>
          <w:rFonts w:ascii="Calibri" w:hAnsi="Calibri" w:cs="Calibri"/>
          <w:b/>
          <w:bCs/>
        </w:rPr>
      </w:pPr>
      <w:r w:rsidRPr="00B95848">
        <w:rPr>
          <w:rFonts w:ascii="Calibri" w:hAnsi="Calibri" w:cs="Calibri"/>
          <w:b/>
        </w:rPr>
        <w:t>Exercise 1</w:t>
      </w:r>
      <w:r w:rsidR="008E264E" w:rsidRPr="00B95848">
        <w:rPr>
          <w:rFonts w:ascii="Calibri" w:hAnsi="Calibri" w:cs="Calibri"/>
          <w:b/>
        </w:rPr>
        <w:t>9:</w:t>
      </w:r>
      <w:r w:rsidR="008E264E">
        <w:rPr>
          <w:rFonts w:ascii="Calibri" w:hAnsi="Calibri" w:cs="Calibri"/>
          <w:bCs/>
        </w:rPr>
        <w:t xml:space="preserve"> </w:t>
      </w:r>
      <w:r w:rsidR="00B95848" w:rsidRPr="00B95848">
        <w:rPr>
          <w:rFonts w:ascii="Calibri" w:hAnsi="Calibri" w:cs="Calibri"/>
          <w:bCs/>
        </w:rPr>
        <w:t>Discuss the category geographical indications.</w:t>
      </w:r>
      <w:r w:rsidR="00B95848">
        <w:rPr>
          <w:rFonts w:ascii="Calibri" w:hAnsi="Calibri" w:cs="Calibri"/>
          <w:b/>
          <w:bCs/>
        </w:rPr>
        <w:t xml:space="preserve"> </w:t>
      </w:r>
      <w:r w:rsidR="00B95848" w:rsidRPr="00B95848">
        <w:rPr>
          <w:rFonts w:ascii="Calibri" w:hAnsi="Calibri" w:cs="Calibri"/>
          <w:bCs/>
        </w:rPr>
        <w:t>(</w:t>
      </w:r>
      <w:r w:rsidR="00B95848">
        <w:rPr>
          <w:rFonts w:ascii="Calibri" w:hAnsi="Calibri" w:cs="Calibri"/>
          <w:bCs/>
        </w:rPr>
        <w:t>Up to</w:t>
      </w:r>
      <w:r w:rsidR="00B95848" w:rsidRPr="00B95848">
        <w:rPr>
          <w:rFonts w:ascii="Calibri" w:hAnsi="Calibri" w:cs="Calibri"/>
          <w:bCs/>
        </w:rPr>
        <w:t xml:space="preserve"> 200 words</w:t>
      </w:r>
      <w:r w:rsidR="00B95848">
        <w:rPr>
          <w:rFonts w:ascii="Calibri" w:hAnsi="Calibri" w:cs="Calibri"/>
          <w:bCs/>
        </w:rPr>
        <w:t xml:space="preserve">, </w:t>
      </w:r>
      <w:r w:rsidR="00B95848" w:rsidRPr="00B95848">
        <w:rPr>
          <w:rFonts w:ascii="Calibri" w:hAnsi="Calibri" w:cs="Calibri"/>
          <w:bCs/>
        </w:rPr>
        <w:t>20 minutes)</w:t>
      </w:r>
    </w:p>
    <w:p w14:paraId="7D81C29D" w14:textId="77777777" w:rsidR="00A5797C" w:rsidRPr="00A5797C" w:rsidRDefault="00A5797C" w:rsidP="00A5797C">
      <w:pPr>
        <w:spacing w:before="10" w:line="360" w:lineRule="auto"/>
        <w:jc w:val="both"/>
        <w:rPr>
          <w:rFonts w:ascii="Calibri" w:hAnsi="Calibri"/>
          <w:color w:val="000000"/>
        </w:rPr>
      </w:pPr>
      <w:r w:rsidRPr="00A5797C">
        <w:rPr>
          <w:rFonts w:ascii="Calibri" w:hAnsi="Calibri"/>
          <w:b/>
          <w:color w:val="000000"/>
        </w:rPr>
        <w:t>The answers can be found in the module “Indicative answers to self-assessment exercises”.</w:t>
      </w:r>
    </w:p>
    <w:p w14:paraId="7613EA3B" w14:textId="77777777" w:rsidR="00A5797C" w:rsidRPr="00A5797C" w:rsidRDefault="00A5797C" w:rsidP="00A5797C">
      <w:pPr>
        <w:spacing w:before="10" w:line="360" w:lineRule="auto"/>
        <w:jc w:val="both"/>
        <w:rPr>
          <w:rFonts w:ascii="Calibri" w:hAnsi="Calibri"/>
          <w:color w:val="000000"/>
        </w:rPr>
      </w:pPr>
    </w:p>
    <w:p w14:paraId="25846F5C" w14:textId="77777777" w:rsidR="00A5797C" w:rsidRPr="00A5797C" w:rsidRDefault="00A5797C" w:rsidP="00A5797C">
      <w:pPr>
        <w:spacing w:before="10" w:line="360" w:lineRule="auto"/>
        <w:jc w:val="both"/>
        <w:rPr>
          <w:rFonts w:ascii="Calibri" w:hAnsi="Calibri"/>
          <w:color w:val="000000"/>
        </w:rPr>
      </w:pPr>
    </w:p>
    <w:p w14:paraId="64B0D54A" w14:textId="77777777" w:rsidR="00A5797C" w:rsidRDefault="00A5797C" w:rsidP="00A5797C">
      <w:pPr>
        <w:spacing w:before="10" w:line="360" w:lineRule="auto"/>
        <w:jc w:val="both"/>
        <w:rPr>
          <w:rFonts w:ascii="Calibri" w:hAnsi="Calibri"/>
          <w:b/>
          <w:color w:val="000090"/>
          <w:sz w:val="28"/>
          <w:szCs w:val="28"/>
        </w:rPr>
      </w:pPr>
      <w:r>
        <w:rPr>
          <w:rFonts w:ascii="Calibri" w:hAnsi="Calibri"/>
          <w:b/>
          <w:color w:val="000090"/>
          <w:sz w:val="28"/>
          <w:szCs w:val="28"/>
        </w:rPr>
        <w:t>5</w:t>
      </w:r>
      <w:r w:rsidRPr="00A5797C">
        <w:rPr>
          <w:rFonts w:ascii="Calibri" w:hAnsi="Calibri"/>
          <w:b/>
          <w:color w:val="000090"/>
          <w:sz w:val="28"/>
          <w:szCs w:val="28"/>
        </w:rPr>
        <w:t>.</w:t>
      </w:r>
      <w:r w:rsidR="002D5C58">
        <w:rPr>
          <w:rFonts w:ascii="Calibri" w:hAnsi="Calibri"/>
          <w:b/>
          <w:color w:val="000090"/>
          <w:sz w:val="28"/>
          <w:szCs w:val="28"/>
        </w:rPr>
        <w:t>8</w:t>
      </w:r>
      <w:r w:rsidRPr="00A5797C">
        <w:rPr>
          <w:rFonts w:ascii="Calibri" w:hAnsi="Calibri"/>
          <w:b/>
          <w:color w:val="000090"/>
          <w:sz w:val="28"/>
          <w:szCs w:val="28"/>
        </w:rPr>
        <w:t xml:space="preserve">. Interactive activity </w:t>
      </w:r>
      <w:r w:rsidR="00963317">
        <w:rPr>
          <w:rFonts w:ascii="Calibri" w:hAnsi="Calibri"/>
          <w:b/>
          <w:color w:val="000090"/>
          <w:sz w:val="28"/>
          <w:szCs w:val="28"/>
        </w:rPr>
        <w:t>5</w:t>
      </w:r>
      <w:r w:rsidRPr="00A5797C">
        <w:rPr>
          <w:rFonts w:ascii="Calibri" w:hAnsi="Calibri"/>
          <w:b/>
          <w:color w:val="000090"/>
          <w:sz w:val="28"/>
          <w:szCs w:val="28"/>
        </w:rPr>
        <w:t xml:space="preserve"> </w:t>
      </w:r>
    </w:p>
    <w:p w14:paraId="267BB2C6" w14:textId="73DF4005" w:rsidR="00121DE2" w:rsidRDefault="00121DE2" w:rsidP="00681802">
      <w:pPr>
        <w:shd w:val="clear" w:color="auto" w:fill="FFFFFF"/>
        <w:spacing w:after="150" w:line="420" w:lineRule="atLeast"/>
        <w:jc w:val="both"/>
        <w:rPr>
          <w:rFonts w:ascii="Calibri" w:hAnsi="Calibri" w:cs="Calibri"/>
          <w:shd w:val="clear" w:color="auto" w:fill="FFFFFF"/>
        </w:rPr>
      </w:pPr>
      <w:r>
        <w:rPr>
          <w:rFonts w:ascii="Calibri" w:hAnsi="Calibri" w:cs="Calibri"/>
          <w:shd w:val="clear" w:color="auto" w:fill="FFFFFF"/>
        </w:rPr>
        <w:t>Group activity and presentation</w:t>
      </w:r>
      <w:r w:rsidR="009476EB">
        <w:rPr>
          <w:rFonts w:ascii="Calibri" w:hAnsi="Calibri" w:cs="Calibri"/>
          <w:shd w:val="clear" w:color="auto" w:fill="FFFFFF"/>
        </w:rPr>
        <w:t xml:space="preserve">. </w:t>
      </w:r>
      <w:r w:rsidR="00E22137">
        <w:rPr>
          <w:rFonts w:ascii="Calibri" w:hAnsi="Calibri" w:cs="Calibri"/>
          <w:shd w:val="clear" w:color="auto" w:fill="FFFFFF"/>
        </w:rPr>
        <w:t>You</w:t>
      </w:r>
      <w:r>
        <w:rPr>
          <w:rFonts w:ascii="Calibri" w:hAnsi="Calibri" w:cs="Calibri"/>
          <w:shd w:val="clear" w:color="auto" w:fill="FFFFFF"/>
        </w:rPr>
        <w:t xml:space="preserve"> will be divided into 2 groups. The first </w:t>
      </w:r>
      <w:r w:rsidR="00566C78">
        <w:rPr>
          <w:rFonts w:ascii="Calibri" w:hAnsi="Calibri" w:cs="Calibri"/>
          <w:shd w:val="clear" w:color="auto" w:fill="FFFFFF"/>
        </w:rPr>
        <w:t>group</w:t>
      </w:r>
      <w:r>
        <w:rPr>
          <w:rFonts w:ascii="Calibri" w:hAnsi="Calibri" w:cs="Calibri"/>
          <w:shd w:val="clear" w:color="auto" w:fill="FFFFFF"/>
        </w:rPr>
        <w:t xml:space="preserve"> will make a presentation on the HIV epidemic in </w:t>
      </w:r>
      <w:r w:rsidR="00566C78">
        <w:rPr>
          <w:rFonts w:ascii="Calibri" w:hAnsi="Calibri" w:cs="Calibri"/>
          <w:shd w:val="clear" w:color="auto" w:fill="FFFFFF"/>
        </w:rPr>
        <w:t xml:space="preserve">South </w:t>
      </w:r>
      <w:r>
        <w:rPr>
          <w:rFonts w:ascii="Calibri" w:hAnsi="Calibri" w:cs="Calibri"/>
          <w:shd w:val="clear" w:color="auto" w:fill="FFFFFF"/>
        </w:rPr>
        <w:t xml:space="preserve">Africa. </w:t>
      </w:r>
      <w:r w:rsidR="00E22137">
        <w:rPr>
          <w:rFonts w:ascii="Calibri" w:hAnsi="Calibri" w:cs="Calibri"/>
          <w:shd w:val="clear" w:color="auto" w:fill="FFFFFF"/>
        </w:rPr>
        <w:t>In t</w:t>
      </w:r>
      <w:r>
        <w:rPr>
          <w:rFonts w:ascii="Calibri" w:hAnsi="Calibri" w:cs="Calibri"/>
          <w:shd w:val="clear" w:color="auto" w:fill="FFFFFF"/>
        </w:rPr>
        <w:t>he presentation</w:t>
      </w:r>
      <w:r w:rsidR="00E22137">
        <w:rPr>
          <w:rFonts w:ascii="Calibri" w:hAnsi="Calibri" w:cs="Calibri"/>
          <w:shd w:val="clear" w:color="auto" w:fill="FFFFFF"/>
        </w:rPr>
        <w:t xml:space="preserve"> you</w:t>
      </w:r>
      <w:r>
        <w:rPr>
          <w:rFonts w:ascii="Calibri" w:hAnsi="Calibri" w:cs="Calibri"/>
          <w:shd w:val="clear" w:color="auto" w:fill="FFFFFF"/>
        </w:rPr>
        <w:t xml:space="preserve"> will analyse how intellectual </w:t>
      </w:r>
      <w:r w:rsidR="00566C78">
        <w:rPr>
          <w:rFonts w:ascii="Calibri" w:hAnsi="Calibri" w:cs="Calibri"/>
          <w:shd w:val="clear" w:color="auto" w:fill="FFFFFF"/>
        </w:rPr>
        <w:t>property</w:t>
      </w:r>
      <w:r>
        <w:rPr>
          <w:rFonts w:ascii="Calibri" w:hAnsi="Calibri" w:cs="Calibri"/>
          <w:shd w:val="clear" w:color="auto" w:fill="FFFFFF"/>
        </w:rPr>
        <w:t xml:space="preserve"> rights can</w:t>
      </w:r>
      <w:r w:rsidR="00566C78">
        <w:rPr>
          <w:rFonts w:ascii="Calibri" w:hAnsi="Calibri" w:cs="Calibri"/>
          <w:shd w:val="clear" w:color="auto" w:fill="FFFFFF"/>
        </w:rPr>
        <w:t xml:space="preserve"> conflict with public health issues, </w:t>
      </w:r>
      <w:r w:rsidR="00E22137">
        <w:rPr>
          <w:rFonts w:ascii="Calibri" w:hAnsi="Calibri" w:cs="Calibri"/>
          <w:shd w:val="clear" w:color="auto" w:fill="FFFFFF"/>
        </w:rPr>
        <w:t xml:space="preserve">you </w:t>
      </w:r>
      <w:r w:rsidR="00566C78">
        <w:rPr>
          <w:rFonts w:ascii="Calibri" w:hAnsi="Calibri" w:cs="Calibri"/>
          <w:shd w:val="clear" w:color="auto" w:fill="FFFFFF"/>
        </w:rPr>
        <w:t>will describe the relevant situation in South Africa and the response of the latter</w:t>
      </w:r>
      <w:r w:rsidR="00AF4B44">
        <w:rPr>
          <w:rFonts w:ascii="Calibri" w:hAnsi="Calibri" w:cs="Calibri"/>
          <w:shd w:val="clear" w:color="auto" w:fill="FFFFFF"/>
        </w:rPr>
        <w:t xml:space="preserve"> in this crisis</w:t>
      </w:r>
      <w:r w:rsidR="00566C78">
        <w:rPr>
          <w:rFonts w:ascii="Calibri" w:hAnsi="Calibri" w:cs="Calibri"/>
          <w:shd w:val="clear" w:color="auto" w:fill="FFFFFF"/>
        </w:rPr>
        <w:t xml:space="preserve">. </w:t>
      </w:r>
    </w:p>
    <w:p w14:paraId="28D2ED54" w14:textId="30FBE330" w:rsidR="00AF4B44" w:rsidRPr="00497C3B" w:rsidRDefault="00566C78" w:rsidP="00681802">
      <w:pPr>
        <w:shd w:val="clear" w:color="auto" w:fill="FFFFFF"/>
        <w:spacing w:after="150" w:line="420" w:lineRule="atLeast"/>
        <w:jc w:val="both"/>
        <w:rPr>
          <w:rFonts w:ascii="Calibri" w:hAnsi="Calibri" w:cs="Calibri"/>
          <w:shd w:val="clear" w:color="auto" w:fill="FFFFFF"/>
        </w:rPr>
      </w:pPr>
      <w:r>
        <w:rPr>
          <w:rFonts w:ascii="Calibri" w:hAnsi="Calibri" w:cs="Calibri"/>
          <w:shd w:val="clear" w:color="auto" w:fill="FFFFFF"/>
        </w:rPr>
        <w:t xml:space="preserve">The second group will make a presentation on the HIV epidemic in India. </w:t>
      </w:r>
      <w:r w:rsidR="00E22137">
        <w:rPr>
          <w:rFonts w:ascii="Calibri" w:hAnsi="Calibri" w:cs="Calibri"/>
          <w:shd w:val="clear" w:color="auto" w:fill="FFFFFF"/>
        </w:rPr>
        <w:t xml:space="preserve">In the </w:t>
      </w:r>
      <w:r>
        <w:rPr>
          <w:rFonts w:ascii="Calibri" w:hAnsi="Calibri" w:cs="Calibri"/>
          <w:shd w:val="clear" w:color="auto" w:fill="FFFFFF"/>
        </w:rPr>
        <w:t>presentation</w:t>
      </w:r>
      <w:r w:rsidR="00E22137">
        <w:rPr>
          <w:rFonts w:ascii="Calibri" w:hAnsi="Calibri" w:cs="Calibri"/>
          <w:shd w:val="clear" w:color="auto" w:fill="FFFFFF"/>
        </w:rPr>
        <w:t xml:space="preserve"> you</w:t>
      </w:r>
      <w:r>
        <w:rPr>
          <w:rFonts w:ascii="Calibri" w:hAnsi="Calibri" w:cs="Calibri"/>
          <w:shd w:val="clear" w:color="auto" w:fill="FFFFFF"/>
        </w:rPr>
        <w:t xml:space="preserve"> will analyse how intellectual property rights can conflict with public health issues, </w:t>
      </w:r>
      <w:r w:rsidR="00E22137">
        <w:rPr>
          <w:rFonts w:ascii="Calibri" w:hAnsi="Calibri" w:cs="Calibri"/>
          <w:shd w:val="clear" w:color="auto" w:fill="FFFFFF"/>
        </w:rPr>
        <w:t xml:space="preserve">you </w:t>
      </w:r>
      <w:r>
        <w:rPr>
          <w:rFonts w:ascii="Calibri" w:hAnsi="Calibri" w:cs="Calibri"/>
          <w:shd w:val="clear" w:color="auto" w:fill="FFFFFF"/>
        </w:rPr>
        <w:t>will describe the relevant situation in India and the response of the latter</w:t>
      </w:r>
      <w:r w:rsidR="00AF4B44">
        <w:rPr>
          <w:rFonts w:ascii="Calibri" w:hAnsi="Calibri" w:cs="Calibri"/>
          <w:shd w:val="clear" w:color="auto" w:fill="FFFFFF"/>
        </w:rPr>
        <w:t xml:space="preserve"> in this crisis</w:t>
      </w:r>
      <w:r>
        <w:rPr>
          <w:rFonts w:ascii="Calibri" w:hAnsi="Calibri" w:cs="Calibri"/>
          <w:shd w:val="clear" w:color="auto" w:fill="FFFFFF"/>
        </w:rPr>
        <w:t>.</w:t>
      </w:r>
    </w:p>
    <w:p w14:paraId="519EE2F9" w14:textId="39B1B86F" w:rsidR="000A6332" w:rsidRPr="00B773FB" w:rsidRDefault="00F22DEA" w:rsidP="00B773FB">
      <w:pPr>
        <w:shd w:val="clear" w:color="auto" w:fill="FFFFFF"/>
        <w:spacing w:after="150" w:line="420" w:lineRule="atLeast"/>
        <w:jc w:val="both"/>
        <w:rPr>
          <w:rFonts w:ascii="Calibri" w:hAnsi="Calibri" w:cs="Calibri"/>
        </w:rPr>
      </w:pPr>
      <w:r w:rsidRPr="005E7AFB">
        <w:rPr>
          <w:rFonts w:ascii="Calibri" w:hAnsi="Calibri" w:cs="Calibri"/>
          <w:b/>
          <w:bCs/>
        </w:rPr>
        <w:t xml:space="preserve">Learning Outcome Related with the Interactive Activity </w:t>
      </w:r>
      <w:r w:rsidR="003B367C">
        <w:rPr>
          <w:rFonts w:ascii="Calibri" w:hAnsi="Calibri" w:cs="Calibri"/>
          <w:b/>
          <w:bCs/>
        </w:rPr>
        <w:t>are</w:t>
      </w:r>
      <w:r w:rsidRPr="005E7AFB">
        <w:rPr>
          <w:rFonts w:ascii="Calibri" w:hAnsi="Calibri" w:cs="Calibri"/>
        </w:rPr>
        <w:t xml:space="preserve"> </w:t>
      </w:r>
      <w:r w:rsidR="000304D3">
        <w:rPr>
          <w:rFonts w:ascii="Calibri" w:hAnsi="Calibri" w:cs="Calibri"/>
          <w:b/>
          <w:bCs/>
        </w:rPr>
        <w:t>C.</w:t>
      </w:r>
      <w:r w:rsidRPr="005E7AFB">
        <w:rPr>
          <w:rFonts w:ascii="Calibri" w:hAnsi="Calibri" w:cs="Calibri"/>
          <w:b/>
          <w:bCs/>
        </w:rPr>
        <w:t>O</w:t>
      </w:r>
      <w:r w:rsidR="000304D3">
        <w:rPr>
          <w:rFonts w:ascii="Calibri" w:hAnsi="Calibri" w:cs="Calibri"/>
          <w:b/>
          <w:bCs/>
        </w:rPr>
        <w:t>.[1</w:t>
      </w:r>
      <w:r w:rsidR="000304D3" w:rsidRPr="00AF4B44">
        <w:rPr>
          <w:rFonts w:ascii="Calibri" w:hAnsi="Calibri" w:cs="Calibri"/>
          <w:b/>
          <w:bCs/>
        </w:rPr>
        <w:t>]</w:t>
      </w:r>
      <w:r w:rsidR="00AF4B44" w:rsidRPr="00AF4B44">
        <w:rPr>
          <w:rFonts w:ascii="Calibri" w:hAnsi="Calibri" w:cs="Calibri"/>
          <w:b/>
          <w:bCs/>
        </w:rPr>
        <w:t>, C.O.[</w:t>
      </w:r>
      <w:r w:rsidR="005729DA">
        <w:rPr>
          <w:rFonts w:ascii="Calibri" w:hAnsi="Calibri" w:cs="Calibri"/>
          <w:b/>
          <w:bCs/>
        </w:rPr>
        <w:t>5</w:t>
      </w:r>
      <w:r w:rsidR="00AF4B44" w:rsidRPr="00AF4B44">
        <w:rPr>
          <w:rFonts w:ascii="Calibri" w:hAnsi="Calibri" w:cs="Calibri"/>
          <w:b/>
          <w:bCs/>
        </w:rPr>
        <w:t>] and C.O.[</w:t>
      </w:r>
      <w:r w:rsidR="005729DA">
        <w:rPr>
          <w:rFonts w:ascii="Calibri" w:hAnsi="Calibri" w:cs="Calibri"/>
          <w:b/>
          <w:bCs/>
        </w:rPr>
        <w:t>6</w:t>
      </w:r>
      <w:r w:rsidR="00AF4B44" w:rsidRPr="00AF4B44">
        <w:rPr>
          <w:rFonts w:ascii="Calibri" w:hAnsi="Calibri" w:cs="Calibri"/>
          <w:b/>
          <w:bCs/>
        </w:rPr>
        <w:t>].</w:t>
      </w:r>
    </w:p>
    <w:p w14:paraId="72A20130" w14:textId="77777777" w:rsidR="000A6332" w:rsidRPr="00A5797C" w:rsidRDefault="000A6332" w:rsidP="00A5797C">
      <w:pPr>
        <w:spacing w:before="10" w:line="360" w:lineRule="auto"/>
        <w:jc w:val="both"/>
        <w:rPr>
          <w:rFonts w:ascii="Calibri" w:hAnsi="Calibri"/>
          <w:b/>
          <w:color w:val="000090"/>
          <w:sz w:val="28"/>
          <w:szCs w:val="28"/>
        </w:rPr>
      </w:pPr>
    </w:p>
    <w:p w14:paraId="60E9B4B1" w14:textId="77777777" w:rsidR="00A5797C" w:rsidRPr="00A5797C" w:rsidRDefault="00A5797C" w:rsidP="00A5797C">
      <w:pPr>
        <w:spacing w:before="10" w:line="360" w:lineRule="auto"/>
        <w:jc w:val="both"/>
        <w:rPr>
          <w:rFonts w:ascii="Calibri" w:hAnsi="Calibri"/>
          <w:b/>
          <w:color w:val="000090"/>
          <w:sz w:val="28"/>
          <w:szCs w:val="28"/>
        </w:rPr>
      </w:pPr>
      <w:r>
        <w:rPr>
          <w:rFonts w:ascii="Calibri" w:hAnsi="Calibri"/>
          <w:b/>
          <w:color w:val="000090"/>
          <w:sz w:val="28"/>
          <w:szCs w:val="28"/>
        </w:rPr>
        <w:t>5</w:t>
      </w:r>
      <w:r w:rsidRPr="00A5797C">
        <w:rPr>
          <w:rFonts w:ascii="Calibri" w:hAnsi="Calibri"/>
          <w:b/>
          <w:color w:val="000090"/>
          <w:sz w:val="28"/>
          <w:szCs w:val="28"/>
        </w:rPr>
        <w:t>.</w:t>
      </w:r>
      <w:r w:rsidR="002D5C58">
        <w:rPr>
          <w:rFonts w:ascii="Calibri" w:hAnsi="Calibri"/>
          <w:b/>
          <w:color w:val="000090"/>
          <w:sz w:val="28"/>
          <w:szCs w:val="28"/>
        </w:rPr>
        <w:t>9</w:t>
      </w:r>
      <w:r w:rsidRPr="00A5797C">
        <w:rPr>
          <w:rFonts w:ascii="Calibri" w:hAnsi="Calibri"/>
          <w:b/>
          <w:color w:val="000090"/>
          <w:sz w:val="28"/>
          <w:szCs w:val="28"/>
        </w:rPr>
        <w:t>. How much time will you need to study?</w:t>
      </w:r>
    </w:p>
    <w:p w14:paraId="00C5E736" w14:textId="5EA93414" w:rsidR="00F22DEA" w:rsidRDefault="00A5797C" w:rsidP="00A5797C">
      <w:pPr>
        <w:spacing w:after="120" w:line="360" w:lineRule="auto"/>
        <w:rPr>
          <w:rFonts w:ascii="Calibri" w:hAnsi="Calibri"/>
        </w:rPr>
      </w:pPr>
      <w:r w:rsidRPr="00527C4D">
        <w:rPr>
          <w:rFonts w:ascii="Calibri" w:hAnsi="Calibri"/>
        </w:rPr>
        <w:t xml:space="preserve">Assume that you will need to devote approximately </w:t>
      </w:r>
      <w:r w:rsidR="000304D3">
        <w:rPr>
          <w:rFonts w:ascii="Calibri" w:hAnsi="Calibri"/>
        </w:rPr>
        <w:t>1</w:t>
      </w:r>
      <w:r w:rsidR="00C56747">
        <w:rPr>
          <w:rFonts w:ascii="Calibri" w:hAnsi="Calibri"/>
        </w:rPr>
        <w:t>0</w:t>
      </w:r>
      <w:r w:rsidR="000304D3">
        <w:rPr>
          <w:rFonts w:ascii="Calibri" w:hAnsi="Calibri"/>
        </w:rPr>
        <w:t>-</w:t>
      </w:r>
      <w:r w:rsidR="00C56747">
        <w:rPr>
          <w:rFonts w:ascii="Calibri" w:hAnsi="Calibri"/>
        </w:rPr>
        <w:t xml:space="preserve">15 </w:t>
      </w:r>
      <w:r w:rsidRPr="00527C4D">
        <w:rPr>
          <w:rFonts w:ascii="Calibri" w:hAnsi="Calibri"/>
        </w:rPr>
        <w:t>hours.</w:t>
      </w:r>
    </w:p>
    <w:p w14:paraId="56617E57" w14:textId="0CC982CB" w:rsidR="00346BE9" w:rsidRDefault="00346BE9" w:rsidP="00A5797C">
      <w:pPr>
        <w:spacing w:after="120" w:line="360" w:lineRule="auto"/>
        <w:rPr>
          <w:rFonts w:ascii="Calibri" w:hAnsi="Calibri"/>
        </w:rPr>
      </w:pPr>
    </w:p>
    <w:p w14:paraId="29AB5002" w14:textId="77777777" w:rsidR="000A6332" w:rsidRDefault="000A6332" w:rsidP="00A5797C">
      <w:pPr>
        <w:spacing w:after="120" w:line="360" w:lineRule="auto"/>
        <w:rPr>
          <w:rFonts w:ascii="Calibri" w:hAnsi="Calibri"/>
        </w:rPr>
      </w:pPr>
    </w:p>
    <w:p w14:paraId="4343AE3A" w14:textId="77777777" w:rsidR="009343B0" w:rsidRPr="00114D94" w:rsidRDefault="009343B0" w:rsidP="00114D94">
      <w:pPr>
        <w:pStyle w:val="Heading2"/>
        <w:rPr>
          <w:b w:val="0"/>
          <w:bCs w:val="0"/>
          <w:i w:val="0"/>
          <w:iCs w:val="0"/>
        </w:rPr>
      </w:pPr>
      <w:bookmarkStart w:id="154" w:name="_Toc79496830"/>
      <w:bookmarkStart w:id="155" w:name="_Toc112673502"/>
      <w:r w:rsidRPr="00114D94">
        <w:rPr>
          <w:b w:val="0"/>
          <w:bCs w:val="0"/>
          <w:i w:val="0"/>
          <w:iCs w:val="0"/>
        </w:rPr>
        <w:t>Week 6</w:t>
      </w:r>
      <w:bookmarkEnd w:id="154"/>
      <w:bookmarkEnd w:id="155"/>
    </w:p>
    <w:p w14:paraId="167FB5F9" w14:textId="5EE87693" w:rsidR="009343B0" w:rsidRPr="002D5C58" w:rsidRDefault="00850915" w:rsidP="002D5C58">
      <w:pPr>
        <w:spacing w:after="120" w:line="360" w:lineRule="auto"/>
        <w:rPr>
          <w:rFonts w:ascii="Calibri" w:hAnsi="Calibri"/>
          <w:b/>
          <w:bCs/>
          <w:color w:val="000090"/>
          <w:sz w:val="36"/>
          <w:szCs w:val="36"/>
        </w:rPr>
      </w:pPr>
      <w:r>
        <w:rPr>
          <w:rFonts w:ascii="Calibri" w:hAnsi="Calibri"/>
          <w:b/>
          <w:bCs/>
          <w:color w:val="000090"/>
          <w:sz w:val="36"/>
          <w:szCs w:val="36"/>
        </w:rPr>
        <w:t>International Investment Law</w:t>
      </w:r>
    </w:p>
    <w:p w14:paraId="3C74DAAA" w14:textId="77777777" w:rsidR="009343B0" w:rsidRPr="0037607C" w:rsidRDefault="009343B0" w:rsidP="009343B0">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5B011B65" w14:textId="242A7EEA" w:rsidR="005223E3" w:rsidRDefault="005223E3" w:rsidP="0085586B">
      <w:pPr>
        <w:pStyle w:val="ListParagraph"/>
        <w:numPr>
          <w:ilvl w:val="0"/>
          <w:numId w:val="32"/>
        </w:numPr>
        <w:spacing w:line="360" w:lineRule="auto"/>
        <w:rPr>
          <w:rFonts w:ascii="Calibri" w:hAnsi="Calibri" w:cs="Calibri"/>
          <w:i/>
        </w:rPr>
      </w:pPr>
      <w:r>
        <w:rPr>
          <w:rFonts w:ascii="Calibri" w:hAnsi="Calibri" w:cs="Calibri"/>
          <w:i/>
        </w:rPr>
        <w:t>In the first half of 2021, China was the leading foreign direct investment recipient worldwide</w:t>
      </w:r>
      <w:r w:rsidR="003A1B1C">
        <w:rPr>
          <w:rFonts w:ascii="Calibri" w:hAnsi="Calibri" w:cs="Calibri"/>
          <w:i/>
        </w:rPr>
        <w:t>?</w:t>
      </w:r>
    </w:p>
    <w:p w14:paraId="1D29CF4D" w14:textId="0D53A204" w:rsidR="005223E3" w:rsidRDefault="005223E3" w:rsidP="0085586B">
      <w:pPr>
        <w:pStyle w:val="ListParagraph"/>
        <w:numPr>
          <w:ilvl w:val="0"/>
          <w:numId w:val="32"/>
        </w:numPr>
        <w:spacing w:line="360" w:lineRule="auto"/>
        <w:rPr>
          <w:rFonts w:ascii="Calibri" w:hAnsi="Calibri" w:cs="Calibri"/>
          <w:i/>
        </w:rPr>
      </w:pPr>
      <w:r>
        <w:rPr>
          <w:rFonts w:ascii="Calibri" w:hAnsi="Calibri" w:cs="Calibri"/>
          <w:i/>
        </w:rPr>
        <w:t>There is a difference between foreign direct investments and portfolio investments</w:t>
      </w:r>
      <w:r w:rsidR="003A1B1C">
        <w:rPr>
          <w:rFonts w:ascii="Calibri" w:hAnsi="Calibri" w:cs="Calibri"/>
          <w:i/>
        </w:rPr>
        <w:t>?</w:t>
      </w:r>
    </w:p>
    <w:p w14:paraId="342B23B8" w14:textId="5C7B201C" w:rsidR="005223E3" w:rsidRDefault="005223E3" w:rsidP="0085586B">
      <w:pPr>
        <w:pStyle w:val="ListParagraph"/>
        <w:numPr>
          <w:ilvl w:val="0"/>
          <w:numId w:val="32"/>
        </w:numPr>
        <w:spacing w:line="360" w:lineRule="auto"/>
        <w:rPr>
          <w:rFonts w:ascii="Calibri" w:hAnsi="Calibri" w:cs="Calibri"/>
          <w:i/>
        </w:rPr>
      </w:pPr>
      <w:r>
        <w:rPr>
          <w:rFonts w:ascii="Calibri" w:hAnsi="Calibri" w:cs="Calibri"/>
          <w:i/>
        </w:rPr>
        <w:t>The first Bilateral Investment Treaty was concluded in 1959 between Germany and Pakistan</w:t>
      </w:r>
      <w:r w:rsidR="003A1B1C">
        <w:rPr>
          <w:rFonts w:ascii="Calibri" w:hAnsi="Calibri" w:cs="Calibri"/>
          <w:i/>
        </w:rPr>
        <w:t>?</w:t>
      </w:r>
    </w:p>
    <w:p w14:paraId="7994985D" w14:textId="7A8BB5E6" w:rsidR="003376F1" w:rsidRPr="005223E3" w:rsidRDefault="003376F1" w:rsidP="0085586B">
      <w:pPr>
        <w:pStyle w:val="ListParagraph"/>
        <w:numPr>
          <w:ilvl w:val="0"/>
          <w:numId w:val="32"/>
        </w:numPr>
        <w:spacing w:line="360" w:lineRule="auto"/>
        <w:rPr>
          <w:rFonts w:ascii="Calibri" w:hAnsi="Calibri" w:cs="Calibri"/>
          <w:i/>
        </w:rPr>
      </w:pPr>
      <w:r>
        <w:rPr>
          <w:rFonts w:ascii="Calibri" w:hAnsi="Calibri" w:cs="Calibri"/>
          <w:i/>
        </w:rPr>
        <w:t>Diplomatic protection was the only means of protecti</w:t>
      </w:r>
      <w:r w:rsidR="002E32A0">
        <w:rPr>
          <w:rFonts w:ascii="Calibri" w:hAnsi="Calibri" w:cs="Calibri"/>
          <w:i/>
        </w:rPr>
        <w:t>on for foreign investors that were injured by host sta</w:t>
      </w:r>
      <w:r w:rsidR="001E3200">
        <w:rPr>
          <w:rFonts w:ascii="Calibri" w:hAnsi="Calibri" w:cs="Calibri"/>
          <w:i/>
        </w:rPr>
        <w:t>t</w:t>
      </w:r>
      <w:r w:rsidR="002E32A0">
        <w:rPr>
          <w:rFonts w:ascii="Calibri" w:hAnsi="Calibri" w:cs="Calibri"/>
          <w:i/>
        </w:rPr>
        <w:t>es</w:t>
      </w:r>
      <w:r w:rsidR="003A1B1C">
        <w:rPr>
          <w:rFonts w:ascii="Calibri" w:hAnsi="Calibri" w:cs="Calibri"/>
          <w:i/>
        </w:rPr>
        <w:t>?</w:t>
      </w:r>
    </w:p>
    <w:p w14:paraId="767937D3" w14:textId="77777777" w:rsidR="009343B0" w:rsidRPr="009343B0" w:rsidRDefault="009343B0" w:rsidP="009343B0">
      <w:pPr>
        <w:spacing w:after="120" w:line="360" w:lineRule="auto"/>
        <w:ind w:left="270"/>
        <w:rPr>
          <w:rFonts w:ascii="Calibri" w:hAnsi="Calibri" w:cs="Calibri"/>
          <w:i/>
          <w:iCs/>
          <w:sz w:val="32"/>
          <w:szCs w:val="32"/>
        </w:rPr>
      </w:pPr>
    </w:p>
    <w:p w14:paraId="235F9536" w14:textId="77777777" w:rsidR="009343B0" w:rsidRPr="00F41E6F" w:rsidRDefault="009343B0" w:rsidP="009343B0">
      <w:pPr>
        <w:spacing w:after="120" w:line="360" w:lineRule="auto"/>
        <w:rPr>
          <w:rFonts w:ascii="Calibri" w:hAnsi="Calibri"/>
          <w:b/>
          <w:bCs/>
          <w:color w:val="000090"/>
          <w:sz w:val="36"/>
          <w:szCs w:val="36"/>
        </w:rPr>
      </w:pPr>
      <w:r>
        <w:rPr>
          <w:rFonts w:ascii="Calibri" w:hAnsi="Calibri"/>
          <w:b/>
          <w:bCs/>
          <w:color w:val="000090"/>
          <w:sz w:val="28"/>
          <w:szCs w:val="28"/>
        </w:rPr>
        <w:t>6</w:t>
      </w:r>
      <w:r w:rsidRPr="00F41E6F">
        <w:rPr>
          <w:rFonts w:ascii="Calibri" w:hAnsi="Calibri"/>
          <w:b/>
          <w:bCs/>
          <w:color w:val="000090"/>
          <w:sz w:val="28"/>
          <w:szCs w:val="28"/>
        </w:rPr>
        <w:t xml:space="preserve">.1. </w:t>
      </w:r>
      <w:r>
        <w:rPr>
          <w:rFonts w:ascii="Calibri" w:hAnsi="Calibri"/>
          <w:b/>
          <w:bCs/>
          <w:color w:val="000090"/>
          <w:sz w:val="28"/>
          <w:szCs w:val="28"/>
        </w:rPr>
        <w:t>What do we aim for through our engagement with the module</w:t>
      </w:r>
      <w:r w:rsidRPr="00F41E6F">
        <w:rPr>
          <w:rFonts w:ascii="Calibri" w:hAnsi="Calibri"/>
          <w:b/>
          <w:bCs/>
          <w:color w:val="000090"/>
        </w:rPr>
        <w:t xml:space="preserve"> </w:t>
      </w:r>
      <w:r w:rsidRPr="00F41E6F">
        <w:rPr>
          <w:rFonts w:ascii="Calibri" w:hAnsi="Calibri"/>
          <w:b/>
          <w:bCs/>
          <w:color w:val="000090"/>
          <w:sz w:val="28"/>
        </w:rPr>
        <w:t>(learning purposes and objectives)?</w:t>
      </w:r>
      <w:r w:rsidRPr="00F41E6F">
        <w:rPr>
          <w:rFonts w:ascii="Calibri" w:hAnsi="Calibri"/>
          <w:b/>
          <w:bCs/>
          <w:color w:val="000090"/>
          <w:sz w:val="40"/>
          <w:szCs w:val="36"/>
        </w:rPr>
        <w:t xml:space="preserve"> </w:t>
      </w:r>
    </w:p>
    <w:p w14:paraId="24EC0053" w14:textId="77777777" w:rsidR="009343B0" w:rsidRPr="00644AA5" w:rsidRDefault="009343B0" w:rsidP="009343B0">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0CD5437A" w14:textId="450D49DA" w:rsidR="009343B0" w:rsidRPr="0071512F" w:rsidRDefault="001E3200" w:rsidP="00BA544E">
      <w:pPr>
        <w:numPr>
          <w:ilvl w:val="0"/>
          <w:numId w:val="9"/>
        </w:numPr>
        <w:spacing w:line="360" w:lineRule="auto"/>
        <w:rPr>
          <w:rFonts w:ascii="Calibri" w:hAnsi="Calibri" w:cs="Calibri"/>
        </w:rPr>
      </w:pPr>
      <w:r>
        <w:rPr>
          <w:rFonts w:ascii="Calibri" w:hAnsi="Calibri" w:cs="Calibri"/>
        </w:rPr>
        <w:t>What is the historical development of International Investment Law?</w:t>
      </w:r>
    </w:p>
    <w:p w14:paraId="6C8A5232" w14:textId="7F111605" w:rsidR="00BA544E" w:rsidRPr="0071512F" w:rsidRDefault="00BA544E" w:rsidP="00BA544E">
      <w:pPr>
        <w:numPr>
          <w:ilvl w:val="0"/>
          <w:numId w:val="9"/>
        </w:numPr>
        <w:shd w:val="clear" w:color="auto" w:fill="FFFFFF"/>
        <w:spacing w:line="360" w:lineRule="auto"/>
        <w:rPr>
          <w:rFonts w:ascii="Calibri" w:hAnsi="Calibri" w:cs="Calibri"/>
          <w:color w:val="333333"/>
        </w:rPr>
      </w:pPr>
      <w:r w:rsidRPr="0071512F">
        <w:rPr>
          <w:rFonts w:ascii="Calibri" w:hAnsi="Calibri" w:cs="Calibri"/>
          <w:color w:val="333333"/>
        </w:rPr>
        <w:t xml:space="preserve">What </w:t>
      </w:r>
      <w:r w:rsidR="001E3200">
        <w:rPr>
          <w:rFonts w:ascii="Calibri" w:hAnsi="Calibri" w:cs="Calibri"/>
          <w:color w:val="333333"/>
        </w:rPr>
        <w:t>are the sources of International Investment Law?</w:t>
      </w:r>
    </w:p>
    <w:p w14:paraId="11802ED2" w14:textId="3372D2F9" w:rsidR="00B35869" w:rsidRPr="00B35869" w:rsidRDefault="00634966" w:rsidP="00B35869">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is the nature of International Investment Law?</w:t>
      </w:r>
    </w:p>
    <w:p w14:paraId="7D90DC11" w14:textId="1EB780BF" w:rsidR="00B35869" w:rsidRDefault="00634966" w:rsidP="00B35869">
      <w:pPr>
        <w:numPr>
          <w:ilvl w:val="0"/>
          <w:numId w:val="9"/>
        </w:numPr>
        <w:shd w:val="clear" w:color="auto" w:fill="FFFFFF"/>
        <w:spacing w:line="360" w:lineRule="auto"/>
        <w:rPr>
          <w:rFonts w:ascii="Calibri" w:hAnsi="Calibri" w:cs="Calibri"/>
          <w:color w:val="333333"/>
        </w:rPr>
      </w:pPr>
      <w:r>
        <w:rPr>
          <w:rFonts w:ascii="Calibri" w:hAnsi="Calibri" w:cs="Calibri"/>
          <w:color w:val="333333"/>
        </w:rPr>
        <w:t>Who are the actors in International investment Law?</w:t>
      </w:r>
    </w:p>
    <w:p w14:paraId="00D2E812" w14:textId="6006AB37" w:rsidR="00634966" w:rsidRPr="00B35869" w:rsidRDefault="00634966" w:rsidP="00B35869">
      <w:pPr>
        <w:numPr>
          <w:ilvl w:val="0"/>
          <w:numId w:val="9"/>
        </w:numPr>
        <w:shd w:val="clear" w:color="auto" w:fill="FFFFFF"/>
        <w:spacing w:line="360" w:lineRule="auto"/>
        <w:rPr>
          <w:rFonts w:ascii="Calibri" w:hAnsi="Calibri" w:cs="Calibri"/>
          <w:color w:val="333333"/>
        </w:rPr>
      </w:pPr>
      <w:r>
        <w:rPr>
          <w:rFonts w:ascii="Calibri" w:hAnsi="Calibri" w:cs="Calibri"/>
          <w:color w:val="333333"/>
        </w:rPr>
        <w:t>How are investment treaties interpreted?</w:t>
      </w:r>
    </w:p>
    <w:p w14:paraId="395777B4" w14:textId="6497855A" w:rsidR="00B35869" w:rsidRPr="00B35869" w:rsidRDefault="00634966" w:rsidP="00B35869">
      <w:pPr>
        <w:numPr>
          <w:ilvl w:val="0"/>
          <w:numId w:val="9"/>
        </w:numPr>
        <w:shd w:val="clear" w:color="auto" w:fill="FFFFFF"/>
        <w:spacing w:line="360" w:lineRule="auto"/>
        <w:rPr>
          <w:rFonts w:ascii="Calibri" w:hAnsi="Calibri" w:cs="Calibri"/>
          <w:color w:val="333333"/>
        </w:rPr>
      </w:pPr>
      <w:r>
        <w:rPr>
          <w:rFonts w:ascii="Calibri" w:hAnsi="Calibri" w:cs="Calibri"/>
          <w:color w:val="333333"/>
        </w:rPr>
        <w:t>In what way does involvement protection interact with other areas of the law?</w:t>
      </w:r>
    </w:p>
    <w:p w14:paraId="41C36AB7" w14:textId="77777777" w:rsidR="00B35869" w:rsidRPr="0071512F" w:rsidRDefault="00B35869" w:rsidP="00B35869">
      <w:pPr>
        <w:spacing w:after="120" w:line="276" w:lineRule="auto"/>
        <w:rPr>
          <w:rFonts w:ascii="Calibri" w:hAnsi="Calibri" w:cs="Calibri"/>
        </w:rPr>
      </w:pPr>
    </w:p>
    <w:p w14:paraId="00E1CB2C" w14:textId="77777777" w:rsidR="009343B0" w:rsidRPr="00F37862" w:rsidRDefault="009343B0" w:rsidP="009343B0">
      <w:pPr>
        <w:spacing w:before="10" w:line="360" w:lineRule="auto"/>
        <w:jc w:val="both"/>
        <w:rPr>
          <w:rFonts w:ascii="Calibri" w:hAnsi="Calibri"/>
          <w:color w:val="000090"/>
        </w:rPr>
      </w:pPr>
      <w:r>
        <w:rPr>
          <w:rFonts w:ascii="Calibri" w:hAnsi="Calibri"/>
          <w:b/>
          <w:color w:val="000090"/>
          <w:sz w:val="28"/>
          <w:szCs w:val="28"/>
        </w:rPr>
        <w:t>6</w:t>
      </w:r>
      <w:r w:rsidRPr="00F37862">
        <w:rPr>
          <w:rFonts w:ascii="Calibri" w:hAnsi="Calibri"/>
          <w:b/>
          <w:color w:val="000090"/>
          <w:sz w:val="28"/>
          <w:szCs w:val="28"/>
        </w:rPr>
        <w:t xml:space="preserve">.2. </w:t>
      </w:r>
      <w:r>
        <w:rPr>
          <w:rFonts w:ascii="Calibri" w:hAnsi="Calibri"/>
          <w:b/>
          <w:color w:val="000090"/>
          <w:sz w:val="28"/>
          <w:szCs w:val="28"/>
        </w:rPr>
        <w:t>What will you be able to do after completing the module</w:t>
      </w:r>
      <w:r w:rsidRPr="00F37862">
        <w:rPr>
          <w:rFonts w:ascii="Calibri" w:hAnsi="Calibri"/>
          <w:color w:val="000090"/>
        </w:rPr>
        <w:t xml:space="preserve"> </w:t>
      </w:r>
      <w:r w:rsidRPr="00F37862">
        <w:rPr>
          <w:rFonts w:ascii="Calibri" w:hAnsi="Calibri"/>
          <w:b/>
          <w:color w:val="000090"/>
          <w:sz w:val="28"/>
        </w:rPr>
        <w:t>(learning outcomes)?</w:t>
      </w:r>
    </w:p>
    <w:p w14:paraId="713BFE8B" w14:textId="77777777" w:rsidR="009343B0" w:rsidRPr="00831931" w:rsidRDefault="009343B0" w:rsidP="009343B0">
      <w:pPr>
        <w:spacing w:before="10" w:line="360" w:lineRule="auto"/>
        <w:jc w:val="both"/>
        <w:rPr>
          <w:rFonts w:ascii="Calibri" w:hAnsi="Calibri"/>
          <w:color w:val="000000"/>
        </w:rPr>
      </w:pPr>
      <w:r>
        <w:rPr>
          <w:rFonts w:ascii="Calibri" w:hAnsi="Calibri"/>
          <w:color w:val="000000"/>
        </w:rPr>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25A1171B" w14:textId="2C44C4D2" w:rsidR="009343B0" w:rsidRPr="00FC1EFE" w:rsidRDefault="002152C8" w:rsidP="002152C8">
      <w:pPr>
        <w:spacing w:before="10" w:line="360" w:lineRule="auto"/>
        <w:jc w:val="both"/>
        <w:rPr>
          <w:rFonts w:ascii="Calibri" w:hAnsi="Calibri"/>
          <w:color w:val="000000"/>
        </w:rPr>
      </w:pPr>
      <w:r w:rsidRPr="002152C8">
        <w:rPr>
          <w:rFonts w:ascii="Calibri" w:hAnsi="Calibri"/>
          <w:bCs/>
          <w:color w:val="000000"/>
        </w:rPr>
        <w:t>T.O.[6.</w:t>
      </w:r>
      <w:r>
        <w:rPr>
          <w:rFonts w:ascii="Calibri" w:hAnsi="Calibri"/>
          <w:bCs/>
          <w:color w:val="000000"/>
        </w:rPr>
        <w:t>1</w:t>
      </w:r>
      <w:r w:rsidRPr="002152C8">
        <w:rPr>
          <w:rFonts w:ascii="Calibri" w:hAnsi="Calibri"/>
          <w:bCs/>
          <w:color w:val="000000"/>
        </w:rPr>
        <w:t>]</w:t>
      </w:r>
      <w:r>
        <w:rPr>
          <w:rFonts w:ascii="Calibri" w:hAnsi="Calibri"/>
          <w:b/>
          <w:color w:val="000000"/>
        </w:rPr>
        <w:t xml:space="preserve"> </w:t>
      </w:r>
      <w:r w:rsidR="00634966">
        <w:rPr>
          <w:rFonts w:ascii="Calibri" w:hAnsi="Calibri"/>
          <w:b/>
          <w:color w:val="000000"/>
        </w:rPr>
        <w:t xml:space="preserve">describe </w:t>
      </w:r>
      <w:r w:rsidR="00634966" w:rsidRPr="00634966">
        <w:rPr>
          <w:rFonts w:ascii="Calibri" w:hAnsi="Calibri"/>
          <w:bCs/>
          <w:color w:val="000000"/>
        </w:rPr>
        <w:t>the</w:t>
      </w:r>
      <w:r w:rsidR="00634966">
        <w:rPr>
          <w:rFonts w:ascii="Calibri" w:hAnsi="Calibri"/>
          <w:b/>
          <w:color w:val="000000"/>
        </w:rPr>
        <w:t xml:space="preserve"> </w:t>
      </w:r>
      <w:r w:rsidR="00010C40">
        <w:rPr>
          <w:rFonts w:ascii="Calibri" w:hAnsi="Calibri"/>
          <w:bCs/>
          <w:color w:val="000000"/>
        </w:rPr>
        <w:t>evolution of International Investment Law throughout the different eras</w:t>
      </w:r>
    </w:p>
    <w:p w14:paraId="30002886" w14:textId="516B2D43" w:rsidR="009343B0" w:rsidRPr="009604F2" w:rsidRDefault="002152C8" w:rsidP="002152C8">
      <w:pPr>
        <w:spacing w:before="10" w:line="360" w:lineRule="auto"/>
        <w:jc w:val="both"/>
        <w:rPr>
          <w:rFonts w:ascii="Calibri" w:hAnsi="Calibri"/>
          <w:color w:val="000000"/>
        </w:rPr>
      </w:pPr>
      <w:r w:rsidRPr="002152C8">
        <w:rPr>
          <w:rFonts w:ascii="Calibri" w:hAnsi="Calibri"/>
          <w:bCs/>
          <w:color w:val="000000"/>
        </w:rPr>
        <w:t>T.O.[6.</w:t>
      </w:r>
      <w:r>
        <w:rPr>
          <w:rFonts w:ascii="Calibri" w:hAnsi="Calibri"/>
          <w:bCs/>
          <w:color w:val="000000"/>
        </w:rPr>
        <w:t>2</w:t>
      </w:r>
      <w:r w:rsidRPr="002152C8">
        <w:rPr>
          <w:rFonts w:ascii="Calibri" w:hAnsi="Calibri"/>
          <w:bCs/>
          <w:color w:val="000000"/>
        </w:rPr>
        <w:t>]</w:t>
      </w:r>
      <w:r>
        <w:rPr>
          <w:rFonts w:ascii="Calibri" w:hAnsi="Calibri"/>
          <w:b/>
          <w:color w:val="000000"/>
        </w:rPr>
        <w:t xml:space="preserve"> </w:t>
      </w:r>
      <w:r w:rsidR="003A1B1C">
        <w:rPr>
          <w:rFonts w:ascii="Calibri" w:hAnsi="Calibri"/>
          <w:b/>
          <w:color w:val="000000"/>
        </w:rPr>
        <w:t>explain</w:t>
      </w:r>
      <w:r w:rsidR="00010C40">
        <w:rPr>
          <w:rFonts w:ascii="Calibri" w:hAnsi="Calibri"/>
          <w:b/>
          <w:color w:val="000000"/>
        </w:rPr>
        <w:t xml:space="preserve"> </w:t>
      </w:r>
      <w:r w:rsidR="00010C40">
        <w:rPr>
          <w:rFonts w:ascii="Calibri" w:hAnsi="Calibri"/>
          <w:bCs/>
          <w:color w:val="000000"/>
        </w:rPr>
        <w:t xml:space="preserve">the </w:t>
      </w:r>
      <w:r w:rsidR="004A3ECA">
        <w:rPr>
          <w:rFonts w:ascii="Calibri" w:hAnsi="Calibri"/>
          <w:bCs/>
          <w:color w:val="000000"/>
        </w:rPr>
        <w:t>nature of International Investment Law</w:t>
      </w:r>
    </w:p>
    <w:p w14:paraId="111F5B9F" w14:textId="7A8A4923" w:rsidR="009343B0" w:rsidRDefault="002152C8" w:rsidP="002152C8">
      <w:pPr>
        <w:spacing w:before="10" w:line="360" w:lineRule="auto"/>
        <w:jc w:val="both"/>
        <w:rPr>
          <w:rFonts w:ascii="Calibri" w:hAnsi="Calibri"/>
          <w:color w:val="000000"/>
        </w:rPr>
      </w:pPr>
      <w:r w:rsidRPr="002152C8">
        <w:rPr>
          <w:rFonts w:ascii="Calibri" w:hAnsi="Calibri"/>
          <w:bCs/>
          <w:color w:val="000000"/>
        </w:rPr>
        <w:t>T.O.[6.</w:t>
      </w:r>
      <w:r>
        <w:rPr>
          <w:rFonts w:ascii="Calibri" w:hAnsi="Calibri"/>
          <w:bCs/>
          <w:color w:val="000000"/>
        </w:rPr>
        <w:t>3</w:t>
      </w:r>
      <w:r w:rsidRPr="002152C8">
        <w:rPr>
          <w:rFonts w:ascii="Calibri" w:hAnsi="Calibri"/>
          <w:bCs/>
          <w:color w:val="000000"/>
        </w:rPr>
        <w:t>]</w:t>
      </w:r>
      <w:r>
        <w:rPr>
          <w:rFonts w:ascii="Calibri" w:hAnsi="Calibri"/>
          <w:b/>
          <w:color w:val="000000"/>
        </w:rPr>
        <w:t xml:space="preserve"> </w:t>
      </w:r>
      <w:r w:rsidR="003A1B1C">
        <w:rPr>
          <w:rFonts w:ascii="Calibri" w:hAnsi="Calibri"/>
          <w:b/>
          <w:bCs/>
          <w:color w:val="000000"/>
        </w:rPr>
        <w:t>recognise</w:t>
      </w:r>
      <w:r w:rsidR="009343B0" w:rsidRPr="009D3E1A">
        <w:rPr>
          <w:rFonts w:ascii="Calibri" w:hAnsi="Calibri"/>
          <w:color w:val="000000"/>
        </w:rPr>
        <w:t xml:space="preserve"> </w:t>
      </w:r>
      <w:r w:rsidR="009343B0">
        <w:rPr>
          <w:rFonts w:ascii="Calibri" w:hAnsi="Calibri"/>
          <w:color w:val="000000"/>
        </w:rPr>
        <w:t xml:space="preserve">the </w:t>
      </w:r>
      <w:r w:rsidR="004A3ECA">
        <w:rPr>
          <w:rFonts w:ascii="Calibri" w:hAnsi="Calibri"/>
          <w:color w:val="000000"/>
        </w:rPr>
        <w:t>sources of International Investment Law</w:t>
      </w:r>
    </w:p>
    <w:p w14:paraId="7B0AAC6A" w14:textId="68AE4072" w:rsidR="009343B0" w:rsidRPr="00B35869" w:rsidRDefault="002152C8" w:rsidP="002152C8">
      <w:pPr>
        <w:spacing w:before="10" w:line="360" w:lineRule="auto"/>
        <w:jc w:val="both"/>
        <w:rPr>
          <w:rFonts w:ascii="Calibri" w:hAnsi="Calibri"/>
          <w:color w:val="000000"/>
        </w:rPr>
      </w:pPr>
      <w:r w:rsidRPr="002152C8">
        <w:rPr>
          <w:rFonts w:ascii="Calibri" w:hAnsi="Calibri"/>
          <w:bCs/>
          <w:color w:val="000000"/>
        </w:rPr>
        <w:t>T.O.[6.</w:t>
      </w:r>
      <w:r>
        <w:rPr>
          <w:rFonts w:ascii="Calibri" w:hAnsi="Calibri"/>
          <w:bCs/>
          <w:color w:val="000000"/>
        </w:rPr>
        <w:t>4</w:t>
      </w:r>
      <w:r w:rsidRPr="002152C8">
        <w:rPr>
          <w:rFonts w:ascii="Calibri" w:hAnsi="Calibri"/>
          <w:bCs/>
          <w:color w:val="000000"/>
        </w:rPr>
        <w:t>]</w:t>
      </w:r>
      <w:r>
        <w:rPr>
          <w:rFonts w:ascii="Calibri" w:hAnsi="Calibri"/>
          <w:b/>
          <w:color w:val="000000"/>
        </w:rPr>
        <w:t xml:space="preserve"> </w:t>
      </w:r>
      <w:r w:rsidR="004A3ECA">
        <w:rPr>
          <w:rFonts w:ascii="Calibri" w:hAnsi="Calibri"/>
          <w:b/>
          <w:color w:val="000000"/>
        </w:rPr>
        <w:t>identify</w:t>
      </w:r>
      <w:r w:rsidR="00634FA8">
        <w:rPr>
          <w:rFonts w:ascii="Calibri" w:hAnsi="Calibri"/>
          <w:b/>
          <w:color w:val="000000"/>
        </w:rPr>
        <w:t xml:space="preserve"> </w:t>
      </w:r>
      <w:r w:rsidR="00B35869">
        <w:rPr>
          <w:rFonts w:ascii="Calibri" w:hAnsi="Calibri"/>
          <w:bCs/>
          <w:color w:val="000000"/>
        </w:rPr>
        <w:t>the</w:t>
      </w:r>
      <w:r w:rsidR="004A3ECA">
        <w:rPr>
          <w:rFonts w:ascii="Calibri" w:hAnsi="Calibri"/>
          <w:bCs/>
          <w:color w:val="000000"/>
        </w:rPr>
        <w:t xml:space="preserve"> main actors of international Investment Law</w:t>
      </w:r>
    </w:p>
    <w:p w14:paraId="63854D8D" w14:textId="54C64A32" w:rsidR="00B35869" w:rsidRPr="00FC1EFE" w:rsidRDefault="002152C8" w:rsidP="002152C8">
      <w:pPr>
        <w:spacing w:before="10" w:line="360" w:lineRule="auto"/>
        <w:jc w:val="both"/>
        <w:rPr>
          <w:rFonts w:ascii="Calibri" w:hAnsi="Calibri"/>
          <w:color w:val="000000"/>
        </w:rPr>
      </w:pPr>
      <w:r w:rsidRPr="002152C8">
        <w:rPr>
          <w:rFonts w:ascii="Calibri" w:hAnsi="Calibri"/>
          <w:bCs/>
          <w:color w:val="000000"/>
        </w:rPr>
        <w:t>T.O.[6.</w:t>
      </w:r>
      <w:r>
        <w:rPr>
          <w:rFonts w:ascii="Calibri" w:hAnsi="Calibri"/>
          <w:bCs/>
          <w:color w:val="000000"/>
        </w:rPr>
        <w:t>5</w:t>
      </w:r>
      <w:r w:rsidRPr="002152C8">
        <w:rPr>
          <w:rFonts w:ascii="Calibri" w:hAnsi="Calibri"/>
          <w:bCs/>
          <w:color w:val="000000"/>
        </w:rPr>
        <w:t>]</w:t>
      </w:r>
      <w:r>
        <w:rPr>
          <w:rFonts w:ascii="Calibri" w:hAnsi="Calibri"/>
          <w:b/>
          <w:color w:val="000000"/>
        </w:rPr>
        <w:t xml:space="preserve"> </w:t>
      </w:r>
      <w:r w:rsidR="003A1B1C">
        <w:rPr>
          <w:rFonts w:ascii="Calibri" w:hAnsi="Calibri"/>
          <w:b/>
          <w:color w:val="000000"/>
        </w:rPr>
        <w:t>ex</w:t>
      </w:r>
      <w:r w:rsidR="001502E6">
        <w:rPr>
          <w:rFonts w:ascii="Calibri" w:hAnsi="Calibri"/>
          <w:b/>
          <w:color w:val="000000"/>
        </w:rPr>
        <w:t>plain</w:t>
      </w:r>
      <w:r w:rsidR="00634FA8">
        <w:rPr>
          <w:rFonts w:ascii="Calibri" w:hAnsi="Calibri"/>
          <w:b/>
          <w:color w:val="000000"/>
        </w:rPr>
        <w:t xml:space="preserve"> </w:t>
      </w:r>
      <w:r w:rsidR="00B35869">
        <w:rPr>
          <w:rFonts w:ascii="Calibri" w:hAnsi="Calibri"/>
          <w:bCs/>
          <w:color w:val="000000"/>
        </w:rPr>
        <w:t xml:space="preserve">the </w:t>
      </w:r>
      <w:r w:rsidR="00920191">
        <w:rPr>
          <w:rFonts w:ascii="Calibri" w:hAnsi="Calibri"/>
          <w:bCs/>
          <w:color w:val="000000"/>
        </w:rPr>
        <w:t xml:space="preserve">importance of Investment treaties and learn about their interpretation </w:t>
      </w:r>
      <w:r w:rsidR="003028F6">
        <w:rPr>
          <w:rFonts w:ascii="Calibri" w:hAnsi="Calibri"/>
          <w:bCs/>
          <w:color w:val="000000"/>
        </w:rPr>
        <w:t>and application by investment tribunals</w:t>
      </w:r>
    </w:p>
    <w:p w14:paraId="7B115A80" w14:textId="77777777" w:rsidR="009343B0" w:rsidRPr="00AB385E" w:rsidRDefault="009343B0" w:rsidP="009343B0">
      <w:pPr>
        <w:spacing w:before="10" w:line="360" w:lineRule="auto"/>
        <w:jc w:val="both"/>
        <w:rPr>
          <w:rFonts w:ascii="Calibri" w:hAnsi="Calibri"/>
          <w:b/>
          <w:color w:val="000090"/>
          <w:sz w:val="28"/>
          <w:szCs w:val="28"/>
        </w:rPr>
      </w:pPr>
    </w:p>
    <w:p w14:paraId="63C9D431" w14:textId="77777777" w:rsidR="009343B0" w:rsidRDefault="009343B0" w:rsidP="009343B0">
      <w:pPr>
        <w:spacing w:before="10" w:line="360" w:lineRule="auto"/>
        <w:jc w:val="both"/>
        <w:rPr>
          <w:rFonts w:ascii="Calibri" w:hAnsi="Calibri"/>
          <w:b/>
          <w:color w:val="000090"/>
          <w:sz w:val="28"/>
          <w:szCs w:val="28"/>
          <w:lang w:val="el-GR"/>
        </w:rPr>
      </w:pPr>
      <w:r>
        <w:rPr>
          <w:rFonts w:ascii="Calibri" w:hAnsi="Calibri"/>
          <w:b/>
          <w:color w:val="000090"/>
          <w:sz w:val="28"/>
          <w:szCs w:val="28"/>
        </w:rPr>
        <w:t>6</w:t>
      </w:r>
      <w:r>
        <w:rPr>
          <w:rFonts w:ascii="Calibri" w:hAnsi="Calibri"/>
          <w:b/>
          <w:color w:val="000090"/>
          <w:sz w:val="28"/>
          <w:szCs w:val="28"/>
          <w:lang w:val="el-GR"/>
        </w:rPr>
        <w:t>.3. Keywords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501"/>
        <w:gridCol w:w="2845"/>
        <w:gridCol w:w="2854"/>
      </w:tblGrid>
      <w:tr w:rsidR="003028F6" w14:paraId="042A7B49" w14:textId="77777777" w:rsidTr="003028F6">
        <w:trPr>
          <w:jc w:val="center"/>
        </w:trPr>
        <w:tc>
          <w:tcPr>
            <w:tcW w:w="3501" w:type="dxa"/>
            <w:tcBorders>
              <w:top w:val="dotted" w:sz="4" w:space="0" w:color="auto"/>
              <w:left w:val="dotted" w:sz="4" w:space="0" w:color="auto"/>
              <w:bottom w:val="dotted" w:sz="4" w:space="0" w:color="auto"/>
              <w:right w:val="dotted" w:sz="4" w:space="0" w:color="auto"/>
            </w:tcBorders>
          </w:tcPr>
          <w:p w14:paraId="6D7EEC50" w14:textId="77777777" w:rsidR="003028F6" w:rsidRPr="00267BAD" w:rsidRDefault="003028F6" w:rsidP="00D20096">
            <w:pPr>
              <w:spacing w:after="120" w:line="360" w:lineRule="auto"/>
              <w:jc w:val="both"/>
              <w:rPr>
                <w:rFonts w:ascii="Calibri" w:hAnsi="Calibri" w:cs="Calibri"/>
              </w:rPr>
            </w:pPr>
            <w:r>
              <w:rPr>
                <w:rFonts w:ascii="Calibri" w:hAnsi="Calibri" w:cs="Calibri"/>
              </w:rPr>
              <w:t>International investment Agreements</w:t>
            </w:r>
          </w:p>
        </w:tc>
        <w:tc>
          <w:tcPr>
            <w:tcW w:w="2845" w:type="dxa"/>
            <w:tcBorders>
              <w:top w:val="dotted" w:sz="4" w:space="0" w:color="auto"/>
              <w:left w:val="dotted" w:sz="4" w:space="0" w:color="auto"/>
              <w:bottom w:val="dotted" w:sz="4" w:space="0" w:color="auto"/>
              <w:right w:val="dotted" w:sz="4" w:space="0" w:color="auto"/>
            </w:tcBorders>
          </w:tcPr>
          <w:p w14:paraId="393CA33D" w14:textId="77777777" w:rsidR="003028F6" w:rsidRPr="00267BAD" w:rsidRDefault="003028F6" w:rsidP="00D20096">
            <w:pPr>
              <w:spacing w:after="120" w:line="360" w:lineRule="auto"/>
              <w:jc w:val="both"/>
              <w:rPr>
                <w:rFonts w:ascii="Calibri" w:hAnsi="Calibri" w:cs="Calibri"/>
              </w:rPr>
            </w:pPr>
            <w:r>
              <w:rPr>
                <w:rFonts w:ascii="Calibri" w:hAnsi="Calibri" w:cs="Calibri"/>
              </w:rPr>
              <w:t>Bilateral investment Treaties (BITs)</w:t>
            </w:r>
          </w:p>
        </w:tc>
        <w:tc>
          <w:tcPr>
            <w:tcW w:w="2854" w:type="dxa"/>
            <w:tcBorders>
              <w:top w:val="dotted" w:sz="4" w:space="0" w:color="auto"/>
              <w:left w:val="dotted" w:sz="4" w:space="0" w:color="auto"/>
              <w:bottom w:val="dotted" w:sz="4" w:space="0" w:color="auto"/>
              <w:right w:val="dotted" w:sz="4" w:space="0" w:color="auto"/>
            </w:tcBorders>
          </w:tcPr>
          <w:p w14:paraId="664F1D78" w14:textId="77777777" w:rsidR="003028F6" w:rsidRPr="00267BAD" w:rsidRDefault="003028F6" w:rsidP="00D20096">
            <w:pPr>
              <w:spacing w:after="120" w:line="360" w:lineRule="auto"/>
              <w:jc w:val="both"/>
              <w:rPr>
                <w:rFonts w:ascii="Calibri" w:hAnsi="Calibri" w:cs="Calibri"/>
              </w:rPr>
            </w:pPr>
            <w:r>
              <w:rPr>
                <w:rFonts w:ascii="Calibri" w:hAnsi="Calibri" w:cs="Calibri"/>
              </w:rPr>
              <w:t>Host state</w:t>
            </w:r>
          </w:p>
        </w:tc>
      </w:tr>
      <w:tr w:rsidR="003028F6" w14:paraId="7833B51F" w14:textId="77777777" w:rsidTr="003028F6">
        <w:trPr>
          <w:jc w:val="center"/>
        </w:trPr>
        <w:tc>
          <w:tcPr>
            <w:tcW w:w="3501" w:type="dxa"/>
            <w:tcBorders>
              <w:top w:val="dotted" w:sz="4" w:space="0" w:color="auto"/>
              <w:left w:val="dotted" w:sz="4" w:space="0" w:color="auto"/>
              <w:bottom w:val="dotted" w:sz="4" w:space="0" w:color="auto"/>
              <w:right w:val="dotted" w:sz="4" w:space="0" w:color="auto"/>
            </w:tcBorders>
          </w:tcPr>
          <w:p w14:paraId="6CC84834" w14:textId="77777777" w:rsidR="003028F6" w:rsidRPr="00267BAD" w:rsidRDefault="003028F6" w:rsidP="00D20096">
            <w:pPr>
              <w:spacing w:after="120" w:line="360" w:lineRule="auto"/>
              <w:jc w:val="both"/>
              <w:rPr>
                <w:rFonts w:ascii="Calibri" w:hAnsi="Calibri" w:cs="Calibri"/>
              </w:rPr>
            </w:pPr>
            <w:r>
              <w:rPr>
                <w:rFonts w:ascii="Calibri" w:hAnsi="Calibri" w:cs="Calibri"/>
              </w:rPr>
              <w:t xml:space="preserve">Home state </w:t>
            </w:r>
          </w:p>
        </w:tc>
        <w:tc>
          <w:tcPr>
            <w:tcW w:w="2845" w:type="dxa"/>
            <w:tcBorders>
              <w:top w:val="dotted" w:sz="4" w:space="0" w:color="auto"/>
              <w:left w:val="dotted" w:sz="4" w:space="0" w:color="auto"/>
              <w:bottom w:val="dotted" w:sz="4" w:space="0" w:color="auto"/>
              <w:right w:val="dotted" w:sz="4" w:space="0" w:color="auto"/>
            </w:tcBorders>
          </w:tcPr>
          <w:p w14:paraId="5A86E4EE" w14:textId="77777777" w:rsidR="003028F6" w:rsidRPr="00267BAD" w:rsidRDefault="003028F6" w:rsidP="00D20096">
            <w:pPr>
              <w:spacing w:after="120" w:line="360" w:lineRule="auto"/>
              <w:jc w:val="both"/>
              <w:rPr>
                <w:rFonts w:ascii="Calibri" w:hAnsi="Calibri" w:cs="Calibri"/>
              </w:rPr>
            </w:pPr>
            <w:r>
              <w:rPr>
                <w:rFonts w:ascii="Calibri" w:hAnsi="Calibri" w:cs="Calibri"/>
              </w:rPr>
              <w:t xml:space="preserve">Colonial era </w:t>
            </w:r>
          </w:p>
        </w:tc>
        <w:tc>
          <w:tcPr>
            <w:tcW w:w="2854" w:type="dxa"/>
            <w:tcBorders>
              <w:top w:val="dotted" w:sz="4" w:space="0" w:color="auto"/>
              <w:left w:val="dotted" w:sz="4" w:space="0" w:color="auto"/>
              <w:bottom w:val="dotted" w:sz="4" w:space="0" w:color="auto"/>
              <w:right w:val="dotted" w:sz="4" w:space="0" w:color="auto"/>
            </w:tcBorders>
          </w:tcPr>
          <w:p w14:paraId="040969FD" w14:textId="77777777" w:rsidR="003028F6" w:rsidRPr="0059664A" w:rsidRDefault="003028F6" w:rsidP="00D20096">
            <w:pPr>
              <w:spacing w:after="120" w:line="360" w:lineRule="auto"/>
              <w:jc w:val="both"/>
              <w:rPr>
                <w:rFonts w:ascii="Calibri" w:hAnsi="Calibri" w:cs="Calibri"/>
              </w:rPr>
            </w:pPr>
            <w:r>
              <w:rPr>
                <w:rFonts w:ascii="Calibri" w:hAnsi="Calibri" w:cs="Calibri"/>
              </w:rPr>
              <w:t>Postcolonial era</w:t>
            </w:r>
          </w:p>
        </w:tc>
      </w:tr>
      <w:tr w:rsidR="003028F6" w:rsidRPr="000A40F6" w14:paraId="34C037F9" w14:textId="77777777" w:rsidTr="003028F6">
        <w:trPr>
          <w:jc w:val="center"/>
        </w:trPr>
        <w:tc>
          <w:tcPr>
            <w:tcW w:w="3501" w:type="dxa"/>
            <w:tcBorders>
              <w:top w:val="dotted" w:sz="4" w:space="0" w:color="auto"/>
              <w:left w:val="dotted" w:sz="4" w:space="0" w:color="auto"/>
              <w:bottom w:val="dotted" w:sz="4" w:space="0" w:color="auto"/>
              <w:right w:val="dotted" w:sz="4" w:space="0" w:color="auto"/>
            </w:tcBorders>
          </w:tcPr>
          <w:p w14:paraId="72B85886" w14:textId="77777777" w:rsidR="003028F6" w:rsidRPr="0059664A" w:rsidRDefault="003028F6" w:rsidP="00D20096">
            <w:pPr>
              <w:spacing w:after="120" w:line="360" w:lineRule="auto"/>
              <w:jc w:val="both"/>
              <w:rPr>
                <w:rFonts w:ascii="Calibri" w:hAnsi="Calibri" w:cs="Calibri"/>
              </w:rPr>
            </w:pPr>
            <w:r>
              <w:rPr>
                <w:rFonts w:ascii="Calibri" w:hAnsi="Calibri" w:cs="Calibri"/>
              </w:rPr>
              <w:t>Global era</w:t>
            </w:r>
          </w:p>
        </w:tc>
        <w:tc>
          <w:tcPr>
            <w:tcW w:w="2845" w:type="dxa"/>
            <w:tcBorders>
              <w:top w:val="dotted" w:sz="4" w:space="0" w:color="auto"/>
              <w:left w:val="dotted" w:sz="4" w:space="0" w:color="auto"/>
              <w:bottom w:val="dotted" w:sz="4" w:space="0" w:color="auto"/>
              <w:right w:val="dotted" w:sz="4" w:space="0" w:color="auto"/>
            </w:tcBorders>
          </w:tcPr>
          <w:p w14:paraId="25290D09" w14:textId="77777777" w:rsidR="003028F6" w:rsidRPr="0059664A" w:rsidRDefault="003028F6" w:rsidP="00D20096">
            <w:pPr>
              <w:spacing w:after="120" w:line="360" w:lineRule="auto"/>
              <w:jc w:val="both"/>
              <w:rPr>
                <w:rFonts w:ascii="Calibri" w:hAnsi="Calibri" w:cs="Calibri"/>
              </w:rPr>
            </w:pPr>
            <w:r w:rsidRPr="0059664A">
              <w:rPr>
                <w:rFonts w:ascii="Calibri" w:hAnsi="Calibri" w:cs="Calibri"/>
              </w:rPr>
              <w:t>International Centre for Settlement of Investment Disputes Convention (ICSID)</w:t>
            </w:r>
          </w:p>
        </w:tc>
        <w:tc>
          <w:tcPr>
            <w:tcW w:w="2854" w:type="dxa"/>
            <w:tcBorders>
              <w:top w:val="dotted" w:sz="4" w:space="0" w:color="auto"/>
              <w:left w:val="dotted" w:sz="4" w:space="0" w:color="auto"/>
              <w:bottom w:val="dotted" w:sz="4" w:space="0" w:color="auto"/>
              <w:right w:val="dotted" w:sz="4" w:space="0" w:color="auto"/>
            </w:tcBorders>
          </w:tcPr>
          <w:p w14:paraId="32E5CB97" w14:textId="77777777" w:rsidR="003028F6" w:rsidRPr="0059664A" w:rsidRDefault="003028F6" w:rsidP="00D20096">
            <w:pPr>
              <w:spacing w:after="120" w:line="360" w:lineRule="auto"/>
              <w:jc w:val="both"/>
              <w:rPr>
                <w:rFonts w:ascii="Calibri" w:hAnsi="Calibri" w:cs="Calibri"/>
              </w:rPr>
            </w:pPr>
            <w:r>
              <w:rPr>
                <w:rFonts w:ascii="Calibri" w:hAnsi="Calibri" w:cs="Calibri"/>
              </w:rPr>
              <w:t>Investment arbitration</w:t>
            </w:r>
          </w:p>
        </w:tc>
      </w:tr>
      <w:tr w:rsidR="003028F6" w:rsidRPr="000A40F6" w14:paraId="2F46AD88" w14:textId="77777777" w:rsidTr="003028F6">
        <w:trPr>
          <w:jc w:val="center"/>
        </w:trPr>
        <w:tc>
          <w:tcPr>
            <w:tcW w:w="3501" w:type="dxa"/>
            <w:tcBorders>
              <w:top w:val="dotted" w:sz="4" w:space="0" w:color="auto"/>
              <w:left w:val="dotted" w:sz="4" w:space="0" w:color="auto"/>
              <w:bottom w:val="dotted" w:sz="4" w:space="0" w:color="auto"/>
              <w:right w:val="dotted" w:sz="4" w:space="0" w:color="auto"/>
            </w:tcBorders>
          </w:tcPr>
          <w:p w14:paraId="4D30164F" w14:textId="77777777" w:rsidR="003028F6" w:rsidRDefault="003028F6" w:rsidP="00D20096">
            <w:pPr>
              <w:spacing w:after="120" w:line="360" w:lineRule="auto"/>
              <w:jc w:val="both"/>
              <w:rPr>
                <w:rFonts w:ascii="Calibri" w:hAnsi="Calibri" w:cs="Calibri"/>
              </w:rPr>
            </w:pPr>
            <w:r>
              <w:rPr>
                <w:rFonts w:ascii="Calibri" w:hAnsi="Calibri" w:cs="Calibri"/>
              </w:rPr>
              <w:t>The energy charter treaty (ECT)</w:t>
            </w:r>
          </w:p>
        </w:tc>
        <w:tc>
          <w:tcPr>
            <w:tcW w:w="2845" w:type="dxa"/>
            <w:tcBorders>
              <w:top w:val="dotted" w:sz="4" w:space="0" w:color="auto"/>
              <w:left w:val="dotted" w:sz="4" w:space="0" w:color="auto"/>
              <w:bottom w:val="dotted" w:sz="4" w:space="0" w:color="auto"/>
              <w:right w:val="dotted" w:sz="4" w:space="0" w:color="auto"/>
            </w:tcBorders>
          </w:tcPr>
          <w:p w14:paraId="48D4C025" w14:textId="77777777" w:rsidR="003028F6" w:rsidRPr="0059664A" w:rsidRDefault="003028F6" w:rsidP="00D20096">
            <w:pPr>
              <w:spacing w:after="120" w:line="360" w:lineRule="auto"/>
              <w:jc w:val="both"/>
              <w:rPr>
                <w:rFonts w:ascii="Calibri" w:hAnsi="Calibri" w:cs="Calibri"/>
              </w:rPr>
            </w:pPr>
            <w:r>
              <w:rPr>
                <w:rFonts w:ascii="Calibri" w:hAnsi="Calibri" w:cs="Calibri"/>
              </w:rPr>
              <w:t>Customary international law</w:t>
            </w:r>
          </w:p>
        </w:tc>
        <w:tc>
          <w:tcPr>
            <w:tcW w:w="2854" w:type="dxa"/>
            <w:tcBorders>
              <w:top w:val="dotted" w:sz="4" w:space="0" w:color="auto"/>
              <w:left w:val="dotted" w:sz="4" w:space="0" w:color="auto"/>
              <w:bottom w:val="dotted" w:sz="4" w:space="0" w:color="auto"/>
              <w:right w:val="dotted" w:sz="4" w:space="0" w:color="auto"/>
            </w:tcBorders>
          </w:tcPr>
          <w:p w14:paraId="24DC376A" w14:textId="77777777" w:rsidR="003028F6" w:rsidRPr="0059664A" w:rsidRDefault="003028F6" w:rsidP="00D20096">
            <w:pPr>
              <w:spacing w:after="120" w:line="360" w:lineRule="auto"/>
              <w:jc w:val="both"/>
              <w:rPr>
                <w:rFonts w:ascii="Calibri" w:hAnsi="Calibri" w:cs="Calibri"/>
              </w:rPr>
            </w:pPr>
            <w:r>
              <w:rPr>
                <w:rFonts w:ascii="Calibri" w:hAnsi="Calibri" w:cs="Calibri"/>
              </w:rPr>
              <w:t>Foreign investors’ obligations</w:t>
            </w:r>
          </w:p>
        </w:tc>
      </w:tr>
      <w:tr w:rsidR="003028F6" w:rsidRPr="000A40F6" w14:paraId="38269805" w14:textId="77777777" w:rsidTr="003028F6">
        <w:trPr>
          <w:jc w:val="center"/>
        </w:trPr>
        <w:tc>
          <w:tcPr>
            <w:tcW w:w="3501" w:type="dxa"/>
            <w:tcBorders>
              <w:top w:val="dotted" w:sz="4" w:space="0" w:color="auto"/>
              <w:left w:val="dotted" w:sz="4" w:space="0" w:color="auto"/>
              <w:bottom w:val="dotted" w:sz="4" w:space="0" w:color="auto"/>
              <w:right w:val="dotted" w:sz="4" w:space="0" w:color="auto"/>
            </w:tcBorders>
          </w:tcPr>
          <w:p w14:paraId="457C13F2" w14:textId="77777777" w:rsidR="003028F6" w:rsidRDefault="003028F6" w:rsidP="00D20096">
            <w:pPr>
              <w:spacing w:after="120" w:line="360" w:lineRule="auto"/>
              <w:jc w:val="both"/>
              <w:rPr>
                <w:rFonts w:ascii="Calibri" w:hAnsi="Calibri" w:cs="Calibri"/>
              </w:rPr>
            </w:pPr>
            <w:r>
              <w:rPr>
                <w:rFonts w:ascii="Calibri" w:hAnsi="Calibri" w:cs="Calibri"/>
              </w:rPr>
              <w:t>Multinational corporations</w:t>
            </w:r>
          </w:p>
        </w:tc>
        <w:tc>
          <w:tcPr>
            <w:tcW w:w="2845" w:type="dxa"/>
            <w:tcBorders>
              <w:top w:val="dotted" w:sz="4" w:space="0" w:color="auto"/>
              <w:left w:val="dotted" w:sz="4" w:space="0" w:color="auto"/>
              <w:bottom w:val="dotted" w:sz="4" w:space="0" w:color="auto"/>
              <w:right w:val="dotted" w:sz="4" w:space="0" w:color="auto"/>
            </w:tcBorders>
          </w:tcPr>
          <w:p w14:paraId="44160713" w14:textId="77777777" w:rsidR="003028F6" w:rsidRPr="0059664A" w:rsidRDefault="003028F6" w:rsidP="00D20096">
            <w:pPr>
              <w:spacing w:after="120" w:line="360" w:lineRule="auto"/>
              <w:jc w:val="both"/>
              <w:rPr>
                <w:rFonts w:ascii="Calibri" w:hAnsi="Calibri" w:cs="Calibri"/>
              </w:rPr>
            </w:pPr>
            <w:r>
              <w:rPr>
                <w:rFonts w:ascii="Calibri" w:hAnsi="Calibri" w:cs="Calibri"/>
              </w:rPr>
              <w:t>Treaty interpretation</w:t>
            </w:r>
          </w:p>
        </w:tc>
        <w:tc>
          <w:tcPr>
            <w:tcW w:w="2854" w:type="dxa"/>
            <w:tcBorders>
              <w:top w:val="dotted" w:sz="4" w:space="0" w:color="auto"/>
              <w:left w:val="dotted" w:sz="4" w:space="0" w:color="auto"/>
              <w:bottom w:val="dotted" w:sz="4" w:space="0" w:color="auto"/>
              <w:right w:val="dotted" w:sz="4" w:space="0" w:color="auto"/>
            </w:tcBorders>
          </w:tcPr>
          <w:p w14:paraId="1C1A4DC7" w14:textId="77777777" w:rsidR="003028F6" w:rsidRPr="0059664A" w:rsidRDefault="003028F6" w:rsidP="00D20096">
            <w:pPr>
              <w:spacing w:after="120" w:line="360" w:lineRule="auto"/>
              <w:jc w:val="both"/>
              <w:rPr>
                <w:rFonts w:ascii="Calibri" w:hAnsi="Calibri" w:cs="Calibri"/>
              </w:rPr>
            </w:pPr>
          </w:p>
        </w:tc>
      </w:tr>
    </w:tbl>
    <w:p w14:paraId="3BA045D0" w14:textId="77777777" w:rsidR="009343B0" w:rsidRDefault="009343B0" w:rsidP="009343B0">
      <w:pPr>
        <w:rPr>
          <w:lang w:val="el-GR"/>
        </w:rPr>
      </w:pPr>
    </w:p>
    <w:p w14:paraId="0EA30339" w14:textId="77777777" w:rsidR="009343B0" w:rsidRDefault="009343B0" w:rsidP="009343B0">
      <w:pPr>
        <w:rPr>
          <w:lang w:val="el-GR"/>
        </w:rPr>
      </w:pPr>
    </w:p>
    <w:p w14:paraId="1EBF6033" w14:textId="7CC7DC5C" w:rsidR="009343B0" w:rsidRDefault="007232C5" w:rsidP="007232C5">
      <w:pPr>
        <w:spacing w:before="10" w:line="360" w:lineRule="auto"/>
        <w:ind w:left="-720" w:firstLine="720"/>
        <w:jc w:val="both"/>
        <w:rPr>
          <w:rFonts w:ascii="Calibri" w:hAnsi="Calibri"/>
          <w:b/>
          <w:color w:val="000090"/>
          <w:sz w:val="28"/>
          <w:szCs w:val="28"/>
        </w:rPr>
      </w:pPr>
      <w:r>
        <w:rPr>
          <w:rFonts w:ascii="Calibri" w:hAnsi="Calibri"/>
          <w:b/>
          <w:color w:val="000090"/>
          <w:sz w:val="28"/>
          <w:szCs w:val="28"/>
        </w:rPr>
        <w:t xml:space="preserve">6.4 </w:t>
      </w:r>
      <w:r w:rsidR="009343B0">
        <w:rPr>
          <w:rFonts w:ascii="Calibri" w:hAnsi="Calibri"/>
          <w:b/>
          <w:color w:val="000090"/>
          <w:sz w:val="28"/>
          <w:szCs w:val="28"/>
        </w:rPr>
        <w:t>How do we achieve the objectives?</w:t>
      </w:r>
    </w:p>
    <w:p w14:paraId="3EB6C0C3" w14:textId="7A419F29" w:rsidR="001924F4" w:rsidRDefault="001924F4" w:rsidP="007166D7">
      <w:pPr>
        <w:spacing w:before="10" w:line="360" w:lineRule="auto"/>
        <w:jc w:val="both"/>
        <w:rPr>
          <w:rFonts w:ascii="Calibri" w:hAnsi="Calibri"/>
        </w:rPr>
      </w:pPr>
      <w:r>
        <w:rPr>
          <w:rFonts w:ascii="Calibri" w:hAnsi="Calibri"/>
        </w:rPr>
        <w:t xml:space="preserve">This module is </w:t>
      </w:r>
      <w:r w:rsidR="003028F6">
        <w:rPr>
          <w:rFonts w:ascii="Calibri" w:hAnsi="Calibri"/>
        </w:rPr>
        <w:t>an introduction to International Investment Law</w:t>
      </w:r>
      <w:r w:rsidR="00FA79CF">
        <w:rPr>
          <w:rFonts w:ascii="Calibri" w:hAnsi="Calibri"/>
        </w:rPr>
        <w:t>; one of the basic pillars of International Economic Law</w:t>
      </w:r>
      <w:r>
        <w:rPr>
          <w:rFonts w:ascii="Calibri" w:hAnsi="Calibri"/>
        </w:rPr>
        <w:t xml:space="preserve">. </w:t>
      </w:r>
      <w:r w:rsidR="007166D7">
        <w:rPr>
          <w:rFonts w:ascii="Calibri" w:hAnsi="Calibri"/>
        </w:rPr>
        <w:t xml:space="preserve">In order to comprehend the nature and the scope of the field we will discuss several matters. First, we will discuss the evolution of </w:t>
      </w:r>
      <w:r w:rsidR="00255055">
        <w:rPr>
          <w:rFonts w:ascii="Calibri" w:hAnsi="Calibri"/>
        </w:rPr>
        <w:t>International</w:t>
      </w:r>
      <w:r w:rsidR="007166D7">
        <w:rPr>
          <w:rFonts w:ascii="Calibri" w:hAnsi="Calibri"/>
        </w:rPr>
        <w:t xml:space="preserve"> Investment Law during three different eras. We will see how the field has exploded during the 20</w:t>
      </w:r>
      <w:r w:rsidR="007166D7" w:rsidRPr="007166D7">
        <w:rPr>
          <w:rFonts w:ascii="Calibri" w:hAnsi="Calibri"/>
          <w:vertAlign w:val="superscript"/>
        </w:rPr>
        <w:t>th</w:t>
      </w:r>
      <w:r w:rsidR="007166D7">
        <w:rPr>
          <w:rFonts w:ascii="Calibri" w:hAnsi="Calibri"/>
        </w:rPr>
        <w:t xml:space="preserve"> century and how much the protection of foreign investors has improved over time. </w:t>
      </w:r>
      <w:r w:rsidR="00255055">
        <w:rPr>
          <w:rFonts w:ascii="Calibri" w:hAnsi="Calibri"/>
        </w:rPr>
        <w:t>Next</w:t>
      </w:r>
      <w:r w:rsidR="008E5E2F">
        <w:rPr>
          <w:rFonts w:ascii="Calibri" w:hAnsi="Calibri"/>
        </w:rPr>
        <w:t>,</w:t>
      </w:r>
      <w:r w:rsidR="00255055">
        <w:rPr>
          <w:rFonts w:ascii="Calibri" w:hAnsi="Calibri"/>
        </w:rPr>
        <w:t xml:space="preserve"> we will discuss about the </w:t>
      </w:r>
      <w:r w:rsidR="00AF2BC7">
        <w:rPr>
          <w:rFonts w:ascii="Calibri" w:hAnsi="Calibri"/>
        </w:rPr>
        <w:t>nature</w:t>
      </w:r>
      <w:r w:rsidR="00255055">
        <w:rPr>
          <w:rFonts w:ascii="Calibri" w:hAnsi="Calibri"/>
        </w:rPr>
        <w:t xml:space="preserve"> and purpose of investment law by discussing the different perspectives of foreign investors’ and of host states’. During this module we will identify </w:t>
      </w:r>
      <w:r w:rsidR="008E5E2F">
        <w:rPr>
          <w:rFonts w:ascii="Calibri" w:hAnsi="Calibri"/>
        </w:rPr>
        <w:t>together</w:t>
      </w:r>
      <w:r w:rsidR="00255055">
        <w:rPr>
          <w:rFonts w:ascii="Calibri" w:hAnsi="Calibri"/>
        </w:rPr>
        <w:t xml:space="preserve"> the actors that play a role in </w:t>
      </w:r>
      <w:r w:rsidR="008E5E2F">
        <w:rPr>
          <w:rFonts w:ascii="Calibri" w:hAnsi="Calibri"/>
        </w:rPr>
        <w:t xml:space="preserve">Investment Law. </w:t>
      </w:r>
      <w:r w:rsidR="00AF2BC7">
        <w:rPr>
          <w:rFonts w:ascii="Calibri" w:hAnsi="Calibri"/>
        </w:rPr>
        <w:t xml:space="preserve">Since we are discussing about the foundation of the field, we will discuss also about investment treaties. </w:t>
      </w:r>
      <w:r w:rsidR="00E409CD">
        <w:rPr>
          <w:rFonts w:ascii="Calibri" w:hAnsi="Calibri"/>
        </w:rPr>
        <w:t>Finally, in order to comprehend the field in a broader context, we will discuss about the interplay of investment protection with other legal field</w:t>
      </w:r>
      <w:r w:rsidR="009D029D">
        <w:rPr>
          <w:rFonts w:ascii="Calibri" w:hAnsi="Calibri"/>
        </w:rPr>
        <w:t>s</w:t>
      </w:r>
      <w:r w:rsidR="00E409CD">
        <w:rPr>
          <w:rFonts w:ascii="Calibri" w:hAnsi="Calibri"/>
        </w:rPr>
        <w:t>. To this end,</w:t>
      </w:r>
      <w:r w:rsidR="00E174C4">
        <w:rPr>
          <w:rFonts w:ascii="Calibri" w:hAnsi="Calibri"/>
        </w:rPr>
        <w:t xml:space="preserve"> you will work in groups and perform</w:t>
      </w:r>
      <w:r w:rsidR="00E409CD">
        <w:rPr>
          <w:rFonts w:ascii="Calibri" w:hAnsi="Calibri"/>
        </w:rPr>
        <w:t xml:space="preserve"> </w:t>
      </w:r>
      <w:r w:rsidR="00E174C4">
        <w:rPr>
          <w:rFonts w:ascii="Calibri" w:hAnsi="Calibri"/>
        </w:rPr>
        <w:t xml:space="preserve">a </w:t>
      </w:r>
      <w:r w:rsidR="00E409CD">
        <w:rPr>
          <w:rFonts w:ascii="Calibri" w:hAnsi="Calibri"/>
        </w:rPr>
        <w:t xml:space="preserve">case-study of </w:t>
      </w:r>
      <w:r w:rsidR="00E409CD" w:rsidRPr="009D029D">
        <w:rPr>
          <w:rFonts w:ascii="Calibri" w:hAnsi="Calibri"/>
          <w:i/>
          <w:iCs/>
        </w:rPr>
        <w:t>Philip Morris v Urugua</w:t>
      </w:r>
      <w:r w:rsidR="00E409CD">
        <w:rPr>
          <w:rFonts w:ascii="Calibri" w:hAnsi="Calibri"/>
        </w:rPr>
        <w:t>y</w:t>
      </w:r>
      <w:r w:rsidR="00E174C4">
        <w:rPr>
          <w:rFonts w:ascii="Calibri" w:hAnsi="Calibri"/>
        </w:rPr>
        <w:t xml:space="preserve">. </w:t>
      </w:r>
      <w:r w:rsidR="00831DD4">
        <w:rPr>
          <w:rFonts w:ascii="Calibri" w:hAnsi="Calibri"/>
        </w:rPr>
        <w:t>You will work together w</w:t>
      </w:r>
      <w:r w:rsidR="00D8121D">
        <w:rPr>
          <w:rFonts w:ascii="Calibri" w:hAnsi="Calibri"/>
        </w:rPr>
        <w:t xml:space="preserve">ith your peers </w:t>
      </w:r>
      <w:r w:rsidR="00831DD4">
        <w:rPr>
          <w:rFonts w:ascii="Calibri" w:hAnsi="Calibri"/>
        </w:rPr>
        <w:t xml:space="preserve">and </w:t>
      </w:r>
      <w:r w:rsidR="00D8121D">
        <w:rPr>
          <w:rFonts w:ascii="Calibri" w:hAnsi="Calibri"/>
        </w:rPr>
        <w:t>you</w:t>
      </w:r>
      <w:r w:rsidR="00E409CD">
        <w:rPr>
          <w:rFonts w:ascii="Calibri" w:hAnsi="Calibri"/>
        </w:rPr>
        <w:t xml:space="preserve"> will </w:t>
      </w:r>
      <w:r w:rsidR="00D8121D">
        <w:rPr>
          <w:rFonts w:ascii="Calibri" w:hAnsi="Calibri"/>
        </w:rPr>
        <w:t xml:space="preserve">answer to specific </w:t>
      </w:r>
      <w:r w:rsidR="00551828">
        <w:rPr>
          <w:rFonts w:ascii="Calibri" w:hAnsi="Calibri"/>
        </w:rPr>
        <w:t>questions</w:t>
      </w:r>
      <w:r w:rsidR="00D8121D">
        <w:rPr>
          <w:rFonts w:ascii="Calibri" w:hAnsi="Calibri"/>
        </w:rPr>
        <w:t xml:space="preserve"> that </w:t>
      </w:r>
      <w:r w:rsidR="00551828">
        <w:rPr>
          <w:rFonts w:ascii="Calibri" w:hAnsi="Calibri"/>
        </w:rPr>
        <w:t>concern</w:t>
      </w:r>
      <w:r w:rsidR="00E409CD">
        <w:rPr>
          <w:rFonts w:ascii="Calibri" w:hAnsi="Calibri"/>
        </w:rPr>
        <w:t xml:space="preserve"> </w:t>
      </w:r>
      <w:r w:rsidR="00551828">
        <w:rPr>
          <w:rFonts w:ascii="Calibri" w:hAnsi="Calibri"/>
        </w:rPr>
        <w:t xml:space="preserve">the </w:t>
      </w:r>
      <w:r w:rsidR="00E409CD">
        <w:rPr>
          <w:rFonts w:ascii="Calibri" w:hAnsi="Calibri"/>
        </w:rPr>
        <w:t>potential conflict of IIL with the human right to healt</w:t>
      </w:r>
      <w:r w:rsidR="0081499C">
        <w:rPr>
          <w:rFonts w:ascii="Calibri" w:hAnsi="Calibri"/>
        </w:rPr>
        <w:t>h</w:t>
      </w:r>
      <w:r w:rsidR="00551828">
        <w:rPr>
          <w:rFonts w:ascii="Calibri" w:hAnsi="Calibri"/>
        </w:rPr>
        <w:t xml:space="preserve">. Finally, in the interactive activity you will work again in groups and </w:t>
      </w:r>
      <w:r w:rsidR="00C8299D">
        <w:rPr>
          <w:rFonts w:ascii="Calibri" w:hAnsi="Calibri"/>
        </w:rPr>
        <w:t>answer to questions</w:t>
      </w:r>
      <w:r w:rsidR="00551828">
        <w:rPr>
          <w:rFonts w:ascii="Calibri" w:hAnsi="Calibri"/>
        </w:rPr>
        <w:t xml:space="preserve"> given by the tutor that relate to investment protection. </w:t>
      </w:r>
    </w:p>
    <w:p w14:paraId="040DE08B" w14:textId="77777777" w:rsidR="009343B0" w:rsidRPr="00670638" w:rsidRDefault="009343B0" w:rsidP="009343B0">
      <w:pPr>
        <w:pStyle w:val="NoSpacing"/>
      </w:pPr>
    </w:p>
    <w:p w14:paraId="236BF6F6" w14:textId="77777777" w:rsidR="009343B0" w:rsidRPr="001030B7" w:rsidRDefault="009343B0" w:rsidP="009343B0">
      <w:pPr>
        <w:spacing w:before="10" w:line="360" w:lineRule="auto"/>
        <w:jc w:val="both"/>
        <w:rPr>
          <w:rFonts w:ascii="Calibri" w:hAnsi="Calibri"/>
          <w:b/>
          <w:color w:val="000090"/>
          <w:sz w:val="28"/>
          <w:szCs w:val="28"/>
        </w:rPr>
      </w:pPr>
      <w:r>
        <w:rPr>
          <w:rFonts w:ascii="Calibri" w:hAnsi="Calibri"/>
          <w:b/>
          <w:color w:val="000090"/>
          <w:sz w:val="28"/>
          <w:szCs w:val="28"/>
        </w:rPr>
        <w:lastRenderedPageBreak/>
        <w:t>6</w:t>
      </w:r>
      <w:r w:rsidRPr="001030B7">
        <w:rPr>
          <w:rFonts w:ascii="Calibri" w:hAnsi="Calibri"/>
          <w:b/>
          <w:color w:val="000090"/>
          <w:sz w:val="28"/>
          <w:szCs w:val="28"/>
        </w:rPr>
        <w:t xml:space="preserve">.5. </w:t>
      </w:r>
      <w:r>
        <w:rPr>
          <w:rFonts w:ascii="Calibri" w:hAnsi="Calibri"/>
          <w:b/>
          <w:color w:val="000090"/>
          <w:sz w:val="28"/>
          <w:szCs w:val="28"/>
        </w:rPr>
        <w:t>What will you have to study?</w:t>
      </w:r>
    </w:p>
    <w:p w14:paraId="7FEDF343" w14:textId="77777777" w:rsidR="009343B0" w:rsidRDefault="009343B0" w:rsidP="009343B0">
      <w:pPr>
        <w:spacing w:after="120" w:line="360" w:lineRule="auto"/>
        <w:rPr>
          <w:rFonts w:ascii="Calibri" w:hAnsi="Calibri"/>
          <w:b/>
        </w:rPr>
      </w:pPr>
      <w:r>
        <w:rPr>
          <w:rFonts w:ascii="Calibri" w:hAnsi="Calibri"/>
          <w:b/>
        </w:rPr>
        <w:t>Required reading</w:t>
      </w:r>
    </w:p>
    <w:p w14:paraId="7A1FD2D3" w14:textId="77777777" w:rsidR="00940803" w:rsidRDefault="00C75AAA" w:rsidP="0085586B">
      <w:pPr>
        <w:numPr>
          <w:ilvl w:val="0"/>
          <w:numId w:val="19"/>
        </w:numPr>
        <w:spacing w:line="360" w:lineRule="auto"/>
        <w:ind w:left="180" w:hanging="180"/>
        <w:rPr>
          <w:rFonts w:ascii="Calibri" w:hAnsi="Calibri"/>
        </w:rPr>
      </w:pPr>
      <w:r w:rsidRPr="0078707E">
        <w:rPr>
          <w:rFonts w:ascii="Calibri" w:hAnsi="Calibri"/>
        </w:rPr>
        <w:t xml:space="preserve">Tutor’s notes </w:t>
      </w:r>
      <w:r>
        <w:rPr>
          <w:rFonts w:ascii="Calibri" w:hAnsi="Calibri"/>
        </w:rPr>
        <w:t>/ presentation</w:t>
      </w:r>
    </w:p>
    <w:p w14:paraId="53B6B357" w14:textId="5F48430D" w:rsidR="004F2DDC" w:rsidRPr="00690F2E" w:rsidRDefault="00940803" w:rsidP="0085586B">
      <w:pPr>
        <w:numPr>
          <w:ilvl w:val="0"/>
          <w:numId w:val="19"/>
        </w:numPr>
        <w:spacing w:line="360" w:lineRule="auto"/>
        <w:ind w:left="180" w:hanging="180"/>
        <w:rPr>
          <w:rFonts w:ascii="Calibri" w:hAnsi="Calibri"/>
        </w:rPr>
      </w:pPr>
      <w:r w:rsidRPr="00940803">
        <w:rPr>
          <w:rFonts w:ascii="Calibri" w:hAnsi="Calibri"/>
        </w:rPr>
        <w:t>R. Dolzer and C. Schreuer, Principles of International Investment Law (</w:t>
      </w:r>
      <w:r w:rsidR="00F522E4">
        <w:rPr>
          <w:rFonts w:ascii="Calibri" w:hAnsi="Calibri"/>
        </w:rPr>
        <w:t>3rd</w:t>
      </w:r>
      <w:r w:rsidRPr="00940803">
        <w:rPr>
          <w:rFonts w:ascii="Calibri" w:hAnsi="Calibri"/>
        </w:rPr>
        <w:t xml:space="preserve"> Edition, Oxford University Press, 20</w:t>
      </w:r>
      <w:r w:rsidR="00F522E4">
        <w:rPr>
          <w:rFonts w:ascii="Calibri" w:hAnsi="Calibri"/>
        </w:rPr>
        <w:t>2</w:t>
      </w:r>
      <w:r w:rsidRPr="00940803">
        <w:rPr>
          <w:rFonts w:ascii="Calibri" w:hAnsi="Calibri"/>
        </w:rPr>
        <w:t>2).</w:t>
      </w:r>
      <w:r w:rsidR="00690F2E">
        <w:rPr>
          <w:rFonts w:ascii="Calibri" w:hAnsi="Calibri"/>
        </w:rPr>
        <w:t xml:space="preserve"> </w:t>
      </w:r>
      <w:r w:rsidR="00097EFB" w:rsidRPr="00690F2E">
        <w:rPr>
          <w:rFonts w:ascii="Calibri" w:hAnsi="Calibri"/>
        </w:rPr>
        <w:t xml:space="preserve">The relevant chapter for week 6 is “History, Sources and Nature of International Investment Law”. </w:t>
      </w:r>
    </w:p>
    <w:p w14:paraId="490541B4" w14:textId="77777777" w:rsidR="008E7EDF" w:rsidRPr="008E7EDF" w:rsidRDefault="008E7EDF" w:rsidP="00C75AAA">
      <w:pPr>
        <w:spacing w:line="360" w:lineRule="auto"/>
        <w:ind w:left="156" w:hanging="180"/>
        <w:rPr>
          <w:rFonts w:ascii="Calibri" w:hAnsi="Calibri"/>
          <w:i/>
          <w:iCs/>
        </w:rPr>
      </w:pPr>
    </w:p>
    <w:p w14:paraId="69B66EBB" w14:textId="2527DEBA" w:rsidR="008E7EDF" w:rsidRPr="00AF1D5C" w:rsidRDefault="00AF1D5C" w:rsidP="00C75AAA">
      <w:pPr>
        <w:spacing w:line="360" w:lineRule="auto"/>
        <w:rPr>
          <w:rFonts w:ascii="Calibri" w:hAnsi="Calibri"/>
          <w:b/>
          <w:bCs/>
        </w:rPr>
      </w:pPr>
      <w:r w:rsidRPr="00AF1D5C">
        <w:rPr>
          <w:rFonts w:ascii="Calibri" w:hAnsi="Calibri"/>
          <w:b/>
          <w:bCs/>
        </w:rPr>
        <w:t>Supplementary</w:t>
      </w:r>
    </w:p>
    <w:p w14:paraId="56E26A4E" w14:textId="2CF869FB" w:rsidR="00AF1D5C" w:rsidRDefault="00AF1D5C" w:rsidP="0085586B">
      <w:pPr>
        <w:pStyle w:val="NoSpacing"/>
        <w:numPr>
          <w:ilvl w:val="0"/>
          <w:numId w:val="33"/>
        </w:numPr>
        <w:spacing w:line="360" w:lineRule="auto"/>
        <w:rPr>
          <w:rFonts w:ascii="Calibri" w:hAnsi="Calibri"/>
          <w:bCs/>
          <w:lang w:val="en-GB"/>
        </w:rPr>
      </w:pPr>
      <w:r w:rsidRPr="00AF1D5C">
        <w:rPr>
          <w:rFonts w:ascii="Calibri" w:hAnsi="Calibri"/>
          <w:bCs/>
          <w:lang w:val="en-GB"/>
        </w:rPr>
        <w:t xml:space="preserve">K. J. Vandevelde, A Brief History of International Investment Agreements. </w:t>
      </w:r>
      <w:r w:rsidRPr="00AF1D5C">
        <w:rPr>
          <w:rFonts w:ascii="Calibri" w:hAnsi="Calibri"/>
          <w:bCs/>
          <w:i/>
          <w:iCs/>
          <w:lang w:val="en-GB"/>
        </w:rPr>
        <w:t>Journal of International Law &amp; Policy,</w:t>
      </w:r>
      <w:r w:rsidRPr="00AF1D5C">
        <w:rPr>
          <w:rFonts w:ascii="Calibri" w:hAnsi="Calibri"/>
          <w:bCs/>
          <w:lang w:val="en-GB"/>
        </w:rPr>
        <w:t xml:space="preserve"> 2005 </w:t>
      </w:r>
      <w:hyperlink r:id="rId48" w:history="1">
        <w:r w:rsidRPr="00AF1D5C">
          <w:rPr>
            <w:rStyle w:val="Hyperlink"/>
            <w:rFonts w:ascii="Calibri" w:hAnsi="Calibri"/>
            <w:bCs/>
            <w:lang w:val="en-GB"/>
          </w:rPr>
          <w:t>https://papers.ssrn.com/sol3/papers.cfm?abstract_id=1478757</w:t>
        </w:r>
      </w:hyperlink>
      <w:r w:rsidRPr="00AF1D5C">
        <w:rPr>
          <w:rFonts w:ascii="Calibri" w:hAnsi="Calibri"/>
          <w:bCs/>
          <w:lang w:val="en-GB"/>
        </w:rPr>
        <w:t xml:space="preserve"> </w:t>
      </w:r>
    </w:p>
    <w:p w14:paraId="3BFA815A" w14:textId="1EF68519" w:rsidR="00097EFB" w:rsidRPr="00AF1D5C" w:rsidRDefault="00097EFB" w:rsidP="00097EFB">
      <w:pPr>
        <w:pStyle w:val="NoSpacing"/>
        <w:spacing w:line="360" w:lineRule="auto"/>
        <w:ind w:left="360"/>
        <w:rPr>
          <w:rFonts w:ascii="Calibri" w:hAnsi="Calibri"/>
          <w:bCs/>
          <w:lang w:val="en-GB"/>
        </w:rPr>
      </w:pPr>
      <w:r>
        <w:rPr>
          <w:rFonts w:ascii="Calibri" w:hAnsi="Calibri"/>
          <w:bCs/>
          <w:lang w:val="en-GB"/>
        </w:rPr>
        <w:t xml:space="preserve">This </w:t>
      </w:r>
      <w:r w:rsidR="00A26CE0">
        <w:rPr>
          <w:rFonts w:ascii="Calibri" w:hAnsi="Calibri"/>
          <w:bCs/>
          <w:lang w:val="en-GB"/>
        </w:rPr>
        <w:t xml:space="preserve">article focuses on the historical development of international </w:t>
      </w:r>
      <w:r w:rsidR="00473D2E">
        <w:rPr>
          <w:rFonts w:ascii="Calibri" w:hAnsi="Calibri"/>
          <w:bCs/>
          <w:lang w:val="en-GB"/>
        </w:rPr>
        <w:t>investment</w:t>
      </w:r>
      <w:r w:rsidR="00A26CE0">
        <w:rPr>
          <w:rFonts w:ascii="Calibri" w:hAnsi="Calibri"/>
          <w:bCs/>
          <w:lang w:val="en-GB"/>
        </w:rPr>
        <w:t xml:space="preserve"> agreements. The analysis illustrates the </w:t>
      </w:r>
      <w:r w:rsidR="00473D2E">
        <w:rPr>
          <w:rFonts w:ascii="Calibri" w:hAnsi="Calibri"/>
          <w:bCs/>
          <w:lang w:val="en-GB"/>
        </w:rPr>
        <w:t xml:space="preserve">remarkable increase of investment treaties. </w:t>
      </w:r>
    </w:p>
    <w:p w14:paraId="47151730" w14:textId="36856050" w:rsidR="00AF1D5C" w:rsidRDefault="00AF1D5C" w:rsidP="0085586B">
      <w:pPr>
        <w:pStyle w:val="NoSpacing"/>
        <w:numPr>
          <w:ilvl w:val="0"/>
          <w:numId w:val="33"/>
        </w:numPr>
        <w:spacing w:line="360" w:lineRule="auto"/>
        <w:rPr>
          <w:rFonts w:ascii="Calibri" w:hAnsi="Calibri"/>
          <w:bCs/>
          <w:lang w:val="en-GB"/>
        </w:rPr>
      </w:pPr>
      <w:r w:rsidRPr="00AF1D5C">
        <w:rPr>
          <w:rFonts w:ascii="Calibri" w:hAnsi="Calibri"/>
          <w:bCs/>
          <w:lang w:val="en-GB"/>
        </w:rPr>
        <w:t xml:space="preserve">M. Hirsch, Sources of International Investment Law. In A. Bjorklund and A. Reinisch. International Investment Law and Soft Law. (Edward Elgar, 2012). </w:t>
      </w:r>
      <w:hyperlink r:id="rId49" w:history="1">
        <w:r w:rsidRPr="00AF1D5C">
          <w:rPr>
            <w:rStyle w:val="Hyperlink"/>
            <w:rFonts w:ascii="Calibri" w:hAnsi="Calibri"/>
            <w:bCs/>
            <w:lang w:val="en-GB"/>
          </w:rPr>
          <w:t>https://www.researchgate.net/publication/228228142_Sources_of_International_Investment_Law</w:t>
        </w:r>
      </w:hyperlink>
      <w:r w:rsidRPr="00AF1D5C">
        <w:rPr>
          <w:rFonts w:ascii="Calibri" w:hAnsi="Calibri"/>
          <w:bCs/>
          <w:lang w:val="en-GB"/>
        </w:rPr>
        <w:t xml:space="preserve"> </w:t>
      </w:r>
    </w:p>
    <w:p w14:paraId="35CCB9E6" w14:textId="4A60F113" w:rsidR="00473D2E" w:rsidRPr="00AF1D5C" w:rsidRDefault="00473D2E" w:rsidP="00473D2E">
      <w:pPr>
        <w:pStyle w:val="NoSpacing"/>
        <w:spacing w:line="360" w:lineRule="auto"/>
        <w:ind w:left="360"/>
        <w:rPr>
          <w:rFonts w:ascii="Calibri" w:hAnsi="Calibri"/>
          <w:bCs/>
          <w:lang w:val="en-GB"/>
        </w:rPr>
      </w:pPr>
      <w:r>
        <w:rPr>
          <w:rFonts w:ascii="Calibri" w:hAnsi="Calibri"/>
          <w:bCs/>
          <w:lang w:val="en-GB"/>
        </w:rPr>
        <w:t xml:space="preserve">The </w:t>
      </w:r>
      <w:r w:rsidR="007232C5">
        <w:rPr>
          <w:rFonts w:ascii="Calibri" w:hAnsi="Calibri"/>
          <w:bCs/>
          <w:lang w:val="en-GB"/>
        </w:rPr>
        <w:t>focus</w:t>
      </w:r>
      <w:r>
        <w:rPr>
          <w:rFonts w:ascii="Calibri" w:hAnsi="Calibri"/>
          <w:bCs/>
          <w:lang w:val="en-GB"/>
        </w:rPr>
        <w:t xml:space="preserve"> of this article is th</w:t>
      </w:r>
      <w:r w:rsidR="007232C5">
        <w:rPr>
          <w:rFonts w:ascii="Calibri" w:hAnsi="Calibri"/>
          <w:bCs/>
          <w:lang w:val="en-GB"/>
        </w:rPr>
        <w:t xml:space="preserve">e sources of international investment law, mainly bilateral investment treaties. </w:t>
      </w:r>
    </w:p>
    <w:p w14:paraId="4C72F462" w14:textId="77777777" w:rsidR="002D5C58" w:rsidRPr="008E7EDF" w:rsidRDefault="002D5C58" w:rsidP="00C75AAA">
      <w:pPr>
        <w:pStyle w:val="NoSpacing"/>
        <w:spacing w:line="360" w:lineRule="auto"/>
        <w:rPr>
          <w:rFonts w:ascii="Calibri" w:hAnsi="Calibri"/>
        </w:rPr>
      </w:pPr>
    </w:p>
    <w:p w14:paraId="711640B2" w14:textId="77777777" w:rsidR="002D5C58" w:rsidRDefault="002D5C58" w:rsidP="002D5C58">
      <w:pPr>
        <w:spacing w:after="120" w:line="360" w:lineRule="auto"/>
        <w:rPr>
          <w:rFonts w:ascii="Calibri" w:hAnsi="Calibri"/>
          <w:b/>
          <w:color w:val="000090"/>
          <w:sz w:val="28"/>
          <w:szCs w:val="28"/>
        </w:rPr>
      </w:pPr>
      <w:r>
        <w:rPr>
          <w:rFonts w:ascii="Calibri" w:hAnsi="Calibri"/>
          <w:b/>
          <w:color w:val="000090"/>
          <w:sz w:val="28"/>
          <w:szCs w:val="28"/>
        </w:rPr>
        <w:t>6.6. Summary</w:t>
      </w:r>
    </w:p>
    <w:p w14:paraId="2BB3E92D" w14:textId="53539A3D" w:rsidR="00D45B63" w:rsidRPr="00D45B63" w:rsidRDefault="00D45B63" w:rsidP="00D45B63">
      <w:pPr>
        <w:spacing w:after="120" w:line="360" w:lineRule="auto"/>
        <w:rPr>
          <w:rFonts w:ascii="Calibri" w:hAnsi="Calibri"/>
          <w:color w:val="000000"/>
        </w:rPr>
      </w:pPr>
      <w:r w:rsidRPr="00D45B63">
        <w:rPr>
          <w:rFonts w:ascii="Calibri" w:hAnsi="Calibri"/>
          <w:color w:val="000000"/>
          <w:lang w:val="en-GB"/>
        </w:rPr>
        <w:t>International Investment Law (IIL) is the field of international law that governs relationships between states and foreign investors and the resolution of disputes between foreign investors and states.</w:t>
      </w:r>
      <w:r>
        <w:rPr>
          <w:rFonts w:ascii="Calibri" w:hAnsi="Calibri"/>
          <w:color w:val="000000"/>
        </w:rPr>
        <w:t xml:space="preserve"> </w:t>
      </w:r>
      <w:r w:rsidRPr="00D45B63">
        <w:rPr>
          <w:rFonts w:ascii="Calibri" w:hAnsi="Calibri"/>
          <w:color w:val="000000"/>
          <w:lang w:val="en-GB"/>
        </w:rPr>
        <w:t>Unlike WTO law, the system of international investment law has no central treaty or institution. This field of law comprises more than 3200 bilateral investment treaties (BITs) and investment chapters in preferential trade agreements.</w:t>
      </w:r>
      <w:r>
        <w:rPr>
          <w:rFonts w:ascii="Calibri" w:hAnsi="Calibri"/>
          <w:color w:val="000000"/>
        </w:rPr>
        <w:t xml:space="preserve"> </w:t>
      </w:r>
      <w:r w:rsidRPr="00D45B63">
        <w:rPr>
          <w:rFonts w:ascii="Calibri" w:hAnsi="Calibri"/>
          <w:color w:val="000000"/>
          <w:lang w:val="en-GB"/>
        </w:rPr>
        <w:t>Investment treaties aim to attract foreign investment in order to promote economic development, by providing foreign investors and their investments with certain protections.</w:t>
      </w:r>
      <w:r>
        <w:rPr>
          <w:rFonts w:ascii="Calibri" w:hAnsi="Calibri"/>
          <w:color w:val="000000"/>
          <w:lang w:val="en-GB"/>
        </w:rPr>
        <w:t xml:space="preserve"> </w:t>
      </w:r>
      <w:r w:rsidRPr="00D45B63">
        <w:rPr>
          <w:rFonts w:ascii="Calibri" w:hAnsi="Calibri"/>
          <w:color w:val="000000"/>
        </w:rPr>
        <w:t>International legal rules protecting foreign investors grew from the law of state responsibility for injuries to aliens.</w:t>
      </w:r>
      <w:r>
        <w:rPr>
          <w:rFonts w:ascii="Calibri" w:hAnsi="Calibri"/>
          <w:color w:val="000000"/>
        </w:rPr>
        <w:t xml:space="preserve"> </w:t>
      </w:r>
      <w:r w:rsidRPr="00D45B63">
        <w:rPr>
          <w:rFonts w:ascii="Calibri" w:hAnsi="Calibri"/>
          <w:color w:val="000000"/>
        </w:rPr>
        <w:t>IIL recognises that investors are in a vulnerable position in relation to the state and thus protects them from arbitrary actions of the state.</w:t>
      </w:r>
    </w:p>
    <w:p w14:paraId="0355E093" w14:textId="77777777" w:rsidR="00D45B63" w:rsidRPr="00D45B63" w:rsidRDefault="00D45B63" w:rsidP="00D45B63">
      <w:pPr>
        <w:spacing w:after="120" w:line="360" w:lineRule="auto"/>
        <w:rPr>
          <w:rFonts w:ascii="Calibri" w:hAnsi="Calibri"/>
          <w:color w:val="000000"/>
        </w:rPr>
      </w:pPr>
    </w:p>
    <w:p w14:paraId="74195E8B" w14:textId="77777777" w:rsidR="009343B0" w:rsidRPr="00C20C13" w:rsidRDefault="009343B0" w:rsidP="00634FA8">
      <w:pPr>
        <w:spacing w:after="120" w:line="360" w:lineRule="auto"/>
        <w:rPr>
          <w:rFonts w:ascii="Calibri" w:hAnsi="Calibri"/>
          <w:b/>
          <w:color w:val="000090"/>
          <w:sz w:val="28"/>
          <w:szCs w:val="28"/>
        </w:rPr>
      </w:pPr>
      <w:r>
        <w:rPr>
          <w:rFonts w:ascii="Calibri" w:hAnsi="Calibri"/>
          <w:b/>
          <w:color w:val="000090"/>
          <w:sz w:val="28"/>
          <w:szCs w:val="28"/>
        </w:rPr>
        <w:t>6.</w:t>
      </w:r>
      <w:r w:rsidR="002D5C58">
        <w:rPr>
          <w:rFonts w:ascii="Calibri" w:hAnsi="Calibri"/>
          <w:b/>
          <w:color w:val="000090"/>
          <w:sz w:val="28"/>
          <w:szCs w:val="28"/>
        </w:rPr>
        <w:t>7</w:t>
      </w:r>
      <w:r>
        <w:rPr>
          <w:rFonts w:ascii="Calibri" w:hAnsi="Calibri"/>
          <w:b/>
          <w:color w:val="000090"/>
          <w:sz w:val="28"/>
          <w:szCs w:val="28"/>
        </w:rPr>
        <w:t>. Self</w:t>
      </w:r>
      <w:r w:rsidRPr="00C20C13">
        <w:rPr>
          <w:rFonts w:ascii="Calibri" w:hAnsi="Calibri"/>
          <w:b/>
          <w:color w:val="000090"/>
          <w:sz w:val="28"/>
          <w:szCs w:val="28"/>
        </w:rPr>
        <w:t>-</w:t>
      </w:r>
      <w:r>
        <w:rPr>
          <w:rFonts w:ascii="Calibri" w:hAnsi="Calibri"/>
          <w:b/>
          <w:color w:val="000090"/>
          <w:sz w:val="28"/>
          <w:szCs w:val="28"/>
        </w:rPr>
        <w:t>assessment</w:t>
      </w:r>
      <w:r w:rsidRPr="00C20C13">
        <w:rPr>
          <w:rFonts w:ascii="Calibri" w:hAnsi="Calibri"/>
          <w:b/>
          <w:color w:val="000090"/>
          <w:sz w:val="28"/>
          <w:szCs w:val="28"/>
        </w:rPr>
        <w:t xml:space="preserve"> </w:t>
      </w:r>
      <w:r>
        <w:rPr>
          <w:rFonts w:ascii="Calibri" w:hAnsi="Calibri"/>
          <w:b/>
          <w:color w:val="000090"/>
          <w:sz w:val="28"/>
          <w:szCs w:val="28"/>
        </w:rPr>
        <w:t>exercises</w:t>
      </w:r>
    </w:p>
    <w:p w14:paraId="0C4CE7D2" w14:textId="4660A770" w:rsidR="009343B0" w:rsidRDefault="009343B0" w:rsidP="00634FA8">
      <w:pPr>
        <w:spacing w:before="10" w:line="360" w:lineRule="auto"/>
        <w:rPr>
          <w:rFonts w:ascii="Calibri" w:hAnsi="Calibri" w:cs="Calibri"/>
        </w:rPr>
      </w:pPr>
      <w:r>
        <w:rPr>
          <w:rFonts w:ascii="Calibri" w:hAnsi="Calibri"/>
          <w:b/>
          <w:color w:val="000000"/>
        </w:rPr>
        <w:t>Exercise</w:t>
      </w:r>
      <w:r w:rsidRPr="000E21B8">
        <w:rPr>
          <w:rFonts w:ascii="Calibri" w:hAnsi="Calibri"/>
          <w:b/>
          <w:color w:val="000000"/>
        </w:rPr>
        <w:t xml:space="preserve"> </w:t>
      </w:r>
      <w:r w:rsidR="00787004">
        <w:rPr>
          <w:rFonts w:ascii="Calibri" w:hAnsi="Calibri"/>
          <w:b/>
          <w:color w:val="000000"/>
        </w:rPr>
        <w:t>20</w:t>
      </w:r>
      <w:r>
        <w:t xml:space="preserve">: </w:t>
      </w:r>
      <w:r w:rsidR="00787004" w:rsidRPr="00787004">
        <w:rPr>
          <w:rFonts w:ascii="Calibri" w:hAnsi="Calibri" w:cs="Calibri"/>
          <w:bCs/>
        </w:rPr>
        <w:t xml:space="preserve">Briefly describe the evolution of International Investment Law during the postcolonial era. </w:t>
      </w:r>
      <w:r w:rsidR="00FF5B9B" w:rsidRPr="0071512F">
        <w:rPr>
          <w:rFonts w:ascii="Calibri" w:hAnsi="Calibri" w:cs="Calibri"/>
        </w:rPr>
        <w:t>(</w:t>
      </w:r>
      <w:r w:rsidR="00787004">
        <w:rPr>
          <w:rFonts w:ascii="Calibri" w:hAnsi="Calibri" w:cs="Calibri"/>
        </w:rPr>
        <w:t>Up to 3</w:t>
      </w:r>
      <w:r w:rsidR="00FF5B9B" w:rsidRPr="0071512F">
        <w:rPr>
          <w:rFonts w:ascii="Calibri" w:hAnsi="Calibri" w:cs="Calibri"/>
        </w:rPr>
        <w:t>00 words</w:t>
      </w:r>
      <w:r w:rsidR="00787004">
        <w:rPr>
          <w:rFonts w:ascii="Calibri" w:hAnsi="Calibri" w:cs="Calibri"/>
        </w:rPr>
        <w:t>,</w:t>
      </w:r>
      <w:r w:rsidR="00FF5B9B" w:rsidRPr="0071512F">
        <w:rPr>
          <w:rFonts w:ascii="Calibri" w:hAnsi="Calibri" w:cs="Calibri"/>
        </w:rPr>
        <w:t xml:space="preserve"> </w:t>
      </w:r>
      <w:r w:rsidR="00787004">
        <w:rPr>
          <w:rFonts w:ascii="Calibri" w:hAnsi="Calibri" w:cs="Calibri"/>
        </w:rPr>
        <w:t>30</w:t>
      </w:r>
      <w:r w:rsidR="00FF5B9B" w:rsidRPr="0071512F">
        <w:rPr>
          <w:rFonts w:ascii="Calibri" w:hAnsi="Calibri" w:cs="Calibri"/>
        </w:rPr>
        <w:t xml:space="preserve"> minutes)</w:t>
      </w:r>
    </w:p>
    <w:p w14:paraId="050458FF" w14:textId="12D6D1EE" w:rsidR="00787004" w:rsidRDefault="00787004" w:rsidP="00634FA8">
      <w:pPr>
        <w:spacing w:before="10" w:line="360" w:lineRule="auto"/>
        <w:rPr>
          <w:rFonts w:ascii="Calibri" w:hAnsi="Calibri" w:cs="Calibri"/>
        </w:rPr>
      </w:pPr>
    </w:p>
    <w:p w14:paraId="56406024" w14:textId="67AD37AC" w:rsidR="00787004" w:rsidRDefault="00787004" w:rsidP="00634FA8">
      <w:pPr>
        <w:spacing w:before="10" w:line="360" w:lineRule="auto"/>
        <w:rPr>
          <w:rFonts w:ascii="Calibri" w:hAnsi="Calibri" w:cs="Calibri"/>
        </w:rPr>
      </w:pPr>
      <w:r w:rsidRPr="00787004">
        <w:rPr>
          <w:rFonts w:ascii="Calibri" w:hAnsi="Calibri" w:cs="Calibri"/>
          <w:b/>
          <w:bCs/>
        </w:rPr>
        <w:t>Exercise 21</w:t>
      </w:r>
      <w:r>
        <w:rPr>
          <w:rFonts w:ascii="Calibri" w:hAnsi="Calibri" w:cs="Calibri"/>
        </w:rPr>
        <w:t>: Explain the term ‘calvo doctrine’. (up to 200 words, 20 minutes)</w:t>
      </w:r>
    </w:p>
    <w:p w14:paraId="7B3D9EC4" w14:textId="0600CAE1" w:rsidR="00787004" w:rsidRDefault="00787004" w:rsidP="00634FA8">
      <w:pPr>
        <w:spacing w:before="10" w:line="360" w:lineRule="auto"/>
        <w:rPr>
          <w:rFonts w:ascii="Calibri" w:hAnsi="Calibri" w:cs="Calibri"/>
        </w:rPr>
      </w:pPr>
    </w:p>
    <w:p w14:paraId="6773CF03" w14:textId="1C59BF08" w:rsidR="00787004" w:rsidRPr="00787004" w:rsidRDefault="00787004" w:rsidP="00634FA8">
      <w:pPr>
        <w:spacing w:before="10" w:line="360" w:lineRule="auto"/>
        <w:rPr>
          <w:rFonts w:ascii="Calibri" w:hAnsi="Calibri" w:cs="Calibri"/>
          <w:bCs/>
        </w:rPr>
      </w:pPr>
      <w:r w:rsidRPr="00787004">
        <w:rPr>
          <w:rFonts w:ascii="Calibri" w:hAnsi="Calibri" w:cs="Calibri"/>
          <w:b/>
        </w:rPr>
        <w:t>Exercise 22:</w:t>
      </w:r>
      <w:r>
        <w:rPr>
          <w:rFonts w:ascii="Calibri" w:hAnsi="Calibri" w:cs="Calibri"/>
          <w:bCs/>
        </w:rPr>
        <w:t xml:space="preserve"> </w:t>
      </w:r>
      <w:r w:rsidRPr="00787004">
        <w:rPr>
          <w:rFonts w:ascii="Calibri" w:hAnsi="Calibri" w:cs="Calibri"/>
          <w:bCs/>
        </w:rPr>
        <w:t>List one important sectoral and one important regional treaty as sources of International Investment Law.</w:t>
      </w:r>
      <w:r>
        <w:rPr>
          <w:rFonts w:ascii="Calibri" w:hAnsi="Calibri" w:cs="Calibri"/>
          <w:bCs/>
        </w:rPr>
        <w:t xml:space="preserve"> (up to 200 words, 20 minutes)</w:t>
      </w:r>
    </w:p>
    <w:p w14:paraId="7D66175C" w14:textId="77777777" w:rsidR="009343B0" w:rsidRPr="001030B7" w:rsidRDefault="009343B0" w:rsidP="009343B0">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509B2DD7" w14:textId="77777777" w:rsidR="009343B0" w:rsidRPr="001030B7" w:rsidRDefault="009343B0" w:rsidP="009343B0">
      <w:pPr>
        <w:spacing w:before="10" w:line="360" w:lineRule="auto"/>
        <w:jc w:val="both"/>
        <w:rPr>
          <w:rFonts w:ascii="Calibri" w:hAnsi="Calibri"/>
          <w:color w:val="000000"/>
        </w:rPr>
      </w:pPr>
    </w:p>
    <w:p w14:paraId="5A391529" w14:textId="77777777" w:rsidR="00413844" w:rsidRPr="0071512F" w:rsidRDefault="00413844" w:rsidP="00413844">
      <w:pPr>
        <w:spacing w:before="10" w:line="360" w:lineRule="auto"/>
        <w:jc w:val="both"/>
        <w:rPr>
          <w:rFonts w:ascii="Calibri" w:hAnsi="Calibri" w:cs="Calibri"/>
          <w:color w:val="000000"/>
        </w:rPr>
      </w:pPr>
    </w:p>
    <w:p w14:paraId="5AEDB2FD" w14:textId="09F1E27A" w:rsidR="001342AF" w:rsidRPr="001342AF" w:rsidRDefault="002D5C58" w:rsidP="002D5C58">
      <w:pPr>
        <w:spacing w:before="10" w:line="360" w:lineRule="auto"/>
        <w:jc w:val="both"/>
        <w:rPr>
          <w:rFonts w:ascii="Calibri" w:hAnsi="Calibri"/>
          <w:b/>
          <w:color w:val="000090"/>
          <w:sz w:val="28"/>
          <w:szCs w:val="28"/>
        </w:rPr>
      </w:pPr>
      <w:r>
        <w:rPr>
          <w:rFonts w:ascii="Calibri" w:hAnsi="Calibri"/>
          <w:b/>
          <w:color w:val="000090"/>
          <w:sz w:val="28"/>
          <w:szCs w:val="28"/>
        </w:rPr>
        <w:t>6.8.</w:t>
      </w:r>
      <w:r w:rsidR="00634FA8">
        <w:rPr>
          <w:rFonts w:ascii="Calibri" w:hAnsi="Calibri"/>
          <w:b/>
          <w:color w:val="000090"/>
          <w:sz w:val="28"/>
          <w:szCs w:val="28"/>
        </w:rPr>
        <w:t xml:space="preserve"> </w:t>
      </w:r>
      <w:r w:rsidR="009343B0">
        <w:rPr>
          <w:rFonts w:ascii="Calibri" w:hAnsi="Calibri"/>
          <w:b/>
          <w:color w:val="000090"/>
          <w:sz w:val="28"/>
          <w:szCs w:val="28"/>
        </w:rPr>
        <w:t>Interactive activity</w:t>
      </w:r>
      <w:r w:rsidR="009343B0" w:rsidRPr="008D79B7">
        <w:rPr>
          <w:rFonts w:ascii="Calibri" w:hAnsi="Calibri"/>
          <w:b/>
          <w:color w:val="000090"/>
          <w:sz w:val="28"/>
          <w:szCs w:val="28"/>
        </w:rPr>
        <w:t xml:space="preserve"> </w:t>
      </w:r>
      <w:r w:rsidR="00963317">
        <w:rPr>
          <w:rFonts w:ascii="Calibri" w:hAnsi="Calibri"/>
          <w:b/>
          <w:color w:val="000090"/>
          <w:sz w:val="28"/>
          <w:szCs w:val="28"/>
        </w:rPr>
        <w:t>6</w:t>
      </w:r>
      <w:r w:rsidR="009343B0" w:rsidRPr="008D79B7">
        <w:rPr>
          <w:rFonts w:ascii="Calibri" w:hAnsi="Calibri"/>
          <w:b/>
          <w:color w:val="000090"/>
          <w:sz w:val="28"/>
          <w:szCs w:val="28"/>
        </w:rPr>
        <w:t xml:space="preserve"> </w:t>
      </w:r>
    </w:p>
    <w:p w14:paraId="2C956C22" w14:textId="4D86C8C1" w:rsidR="001629E3" w:rsidRDefault="00776FF8" w:rsidP="001629E3">
      <w:pPr>
        <w:spacing w:before="10" w:line="360" w:lineRule="auto"/>
        <w:jc w:val="both"/>
        <w:rPr>
          <w:rFonts w:ascii="Calibri" w:hAnsi="Calibri"/>
          <w:color w:val="000000"/>
        </w:rPr>
      </w:pPr>
      <w:r>
        <w:rPr>
          <w:rFonts w:ascii="Calibri" w:hAnsi="Calibri"/>
          <w:color w:val="000000"/>
        </w:rPr>
        <w:t>Debate</w:t>
      </w:r>
      <w:r w:rsidR="001629E3">
        <w:rPr>
          <w:rFonts w:ascii="Calibri" w:hAnsi="Calibri"/>
          <w:color w:val="000000"/>
        </w:rPr>
        <w:t xml:space="preserve"> concerning the protection of foreign investors</w:t>
      </w:r>
      <w:r w:rsidR="0020231D">
        <w:rPr>
          <w:rFonts w:ascii="Calibri" w:hAnsi="Calibri"/>
          <w:color w:val="000000"/>
        </w:rPr>
        <w:t xml:space="preserve"> – peer review</w:t>
      </w:r>
      <w:r>
        <w:rPr>
          <w:rFonts w:ascii="Calibri" w:hAnsi="Calibri"/>
          <w:color w:val="000000"/>
        </w:rPr>
        <w:t xml:space="preserve">. </w:t>
      </w:r>
      <w:r w:rsidR="00A3573E">
        <w:rPr>
          <w:rFonts w:ascii="Calibri" w:hAnsi="Calibri"/>
          <w:color w:val="000000"/>
        </w:rPr>
        <w:t>You</w:t>
      </w:r>
      <w:r w:rsidR="001629E3" w:rsidRPr="00BC4A8C">
        <w:rPr>
          <w:rFonts w:ascii="Calibri" w:hAnsi="Calibri"/>
          <w:color w:val="000000"/>
        </w:rPr>
        <w:t xml:space="preserve"> will be divided in </w:t>
      </w:r>
      <w:r w:rsidR="00A3573E">
        <w:rPr>
          <w:rFonts w:ascii="Calibri" w:hAnsi="Calibri"/>
          <w:color w:val="000000"/>
        </w:rPr>
        <w:t>three</w:t>
      </w:r>
      <w:r w:rsidR="001629E3" w:rsidRPr="00BC4A8C">
        <w:rPr>
          <w:rFonts w:ascii="Calibri" w:hAnsi="Calibri"/>
          <w:color w:val="000000"/>
        </w:rPr>
        <w:t xml:space="preserve"> teams. The one side will support </w:t>
      </w:r>
      <w:r w:rsidR="001629E3">
        <w:rPr>
          <w:rFonts w:ascii="Calibri" w:hAnsi="Calibri"/>
          <w:color w:val="000000"/>
        </w:rPr>
        <w:t>that foreign investors should receive special protection that is not granted to national investors. The</w:t>
      </w:r>
      <w:r w:rsidR="001629E3" w:rsidRPr="00BC4A8C">
        <w:rPr>
          <w:rFonts w:ascii="Calibri" w:hAnsi="Calibri"/>
          <w:color w:val="000000"/>
        </w:rPr>
        <w:t xml:space="preserve"> other side will oppose </w:t>
      </w:r>
      <w:r w:rsidR="001629E3">
        <w:rPr>
          <w:rFonts w:ascii="Calibri" w:hAnsi="Calibri"/>
          <w:color w:val="000000"/>
        </w:rPr>
        <w:t>the special protection given to foreign investors and will argue that this protective framework unfairly privileges foreign investors</w:t>
      </w:r>
      <w:r w:rsidR="0020231D">
        <w:rPr>
          <w:rFonts w:ascii="Calibri" w:hAnsi="Calibri"/>
          <w:color w:val="000000"/>
        </w:rPr>
        <w:t>. The third group</w:t>
      </w:r>
      <w:r w:rsidR="001629E3">
        <w:rPr>
          <w:rFonts w:ascii="Calibri" w:hAnsi="Calibri"/>
          <w:color w:val="000000"/>
        </w:rPr>
        <w:t xml:space="preserve"> </w:t>
      </w:r>
      <w:r w:rsidR="0020231D">
        <w:rPr>
          <w:rFonts w:ascii="Calibri" w:hAnsi="Calibri"/>
          <w:color w:val="000000"/>
        </w:rPr>
        <w:t>will evaluate the arguments of their peers (peer-review).</w:t>
      </w:r>
    </w:p>
    <w:p w14:paraId="7B623096" w14:textId="133960AA" w:rsidR="001629E3" w:rsidRPr="00BC4A8C" w:rsidRDefault="001629E3" w:rsidP="001629E3">
      <w:pPr>
        <w:spacing w:before="10" w:line="360" w:lineRule="auto"/>
        <w:jc w:val="both"/>
        <w:rPr>
          <w:rFonts w:ascii="Calibri" w:hAnsi="Calibri"/>
          <w:color w:val="000000"/>
        </w:rPr>
      </w:pPr>
      <w:r w:rsidRPr="00BC4A8C">
        <w:rPr>
          <w:rFonts w:ascii="Calibri" w:hAnsi="Calibri"/>
          <w:color w:val="000000"/>
        </w:rPr>
        <w:t xml:space="preserve">Debate starts with the affirmative team (the one that </w:t>
      </w:r>
      <w:r>
        <w:rPr>
          <w:rFonts w:ascii="Calibri" w:hAnsi="Calibri"/>
          <w:color w:val="000000"/>
        </w:rPr>
        <w:t xml:space="preserve">supports </w:t>
      </w:r>
      <w:r w:rsidR="00315790">
        <w:rPr>
          <w:rFonts w:ascii="Calibri" w:hAnsi="Calibri"/>
          <w:color w:val="000000"/>
        </w:rPr>
        <w:t>special protection to foreign investors</w:t>
      </w:r>
      <w:r w:rsidRPr="00BC4A8C">
        <w:rPr>
          <w:rFonts w:ascii="Calibri" w:hAnsi="Calibri"/>
          <w:color w:val="000000"/>
        </w:rPr>
        <w:t xml:space="preserve">) presenting their arguments. Then, the opposing team will follow (the one that it is against </w:t>
      </w:r>
      <w:r>
        <w:rPr>
          <w:rFonts w:ascii="Calibri" w:hAnsi="Calibri"/>
          <w:color w:val="000000"/>
        </w:rPr>
        <w:t xml:space="preserve">the </w:t>
      </w:r>
      <w:r w:rsidR="00315790">
        <w:rPr>
          <w:rFonts w:ascii="Calibri" w:hAnsi="Calibri"/>
          <w:color w:val="000000"/>
        </w:rPr>
        <w:t>protective framework</w:t>
      </w:r>
      <w:r w:rsidRPr="00BC4A8C">
        <w:rPr>
          <w:rFonts w:ascii="Calibri" w:hAnsi="Calibri"/>
          <w:color w:val="000000"/>
        </w:rPr>
        <w:t>). After both teams present their arguments, they will summarise their points. The debate timeline is at follows:</w:t>
      </w:r>
    </w:p>
    <w:p w14:paraId="00EEDB57" w14:textId="77777777" w:rsidR="001629E3" w:rsidRPr="00BC4A8C" w:rsidRDefault="001629E3" w:rsidP="001629E3">
      <w:pPr>
        <w:spacing w:before="10" w:line="360" w:lineRule="auto"/>
        <w:jc w:val="both"/>
        <w:rPr>
          <w:rFonts w:ascii="Calibri" w:hAnsi="Calibri"/>
          <w:color w:val="000000"/>
        </w:rPr>
      </w:pPr>
      <w:r w:rsidRPr="00BC4A8C">
        <w:rPr>
          <w:rFonts w:ascii="Calibri" w:hAnsi="Calibri"/>
          <w:color w:val="000000"/>
        </w:rPr>
        <w:t>Step1: Brainstorm ideas</w:t>
      </w:r>
    </w:p>
    <w:p w14:paraId="66613AFF" w14:textId="77777777" w:rsidR="001629E3" w:rsidRPr="00BC4A8C" w:rsidRDefault="001629E3" w:rsidP="0085586B">
      <w:pPr>
        <w:numPr>
          <w:ilvl w:val="0"/>
          <w:numId w:val="50"/>
        </w:numPr>
        <w:spacing w:before="10" w:line="360" w:lineRule="auto"/>
        <w:jc w:val="both"/>
        <w:rPr>
          <w:rFonts w:ascii="Calibri" w:hAnsi="Calibri"/>
          <w:color w:val="000000"/>
        </w:rPr>
      </w:pPr>
      <w:r w:rsidRPr="00BC4A8C">
        <w:rPr>
          <w:rFonts w:ascii="Calibri" w:hAnsi="Calibri"/>
          <w:color w:val="000000"/>
        </w:rPr>
        <w:t>Individual brainstorm: 5 minutes to write down two points.</w:t>
      </w:r>
    </w:p>
    <w:p w14:paraId="3B2130CA" w14:textId="77777777" w:rsidR="001629E3" w:rsidRPr="00BC4A8C" w:rsidRDefault="001629E3" w:rsidP="0085586B">
      <w:pPr>
        <w:numPr>
          <w:ilvl w:val="0"/>
          <w:numId w:val="50"/>
        </w:numPr>
        <w:spacing w:before="10" w:line="360" w:lineRule="auto"/>
        <w:jc w:val="both"/>
        <w:rPr>
          <w:rFonts w:ascii="Calibri" w:hAnsi="Calibri"/>
          <w:color w:val="000000"/>
        </w:rPr>
      </w:pPr>
      <w:r w:rsidRPr="00BC4A8C">
        <w:rPr>
          <w:rFonts w:ascii="Calibri" w:hAnsi="Calibri"/>
          <w:color w:val="000000"/>
        </w:rPr>
        <w:t>Group brainstorm: each group needs a paper in order to write down all the individual ideas.</w:t>
      </w:r>
    </w:p>
    <w:p w14:paraId="035986C2" w14:textId="77777777" w:rsidR="001629E3" w:rsidRPr="00BC4A8C" w:rsidRDefault="001629E3" w:rsidP="001629E3">
      <w:pPr>
        <w:spacing w:before="10" w:line="360" w:lineRule="auto"/>
        <w:jc w:val="both"/>
        <w:rPr>
          <w:rFonts w:ascii="Calibri" w:hAnsi="Calibri"/>
          <w:color w:val="000000"/>
        </w:rPr>
      </w:pPr>
      <w:r w:rsidRPr="00BC4A8C">
        <w:rPr>
          <w:rFonts w:ascii="Calibri" w:hAnsi="Calibri"/>
          <w:color w:val="000000"/>
        </w:rPr>
        <w:t>Step 2: Organise ideas</w:t>
      </w:r>
    </w:p>
    <w:p w14:paraId="1C937DFF" w14:textId="77777777" w:rsidR="001629E3" w:rsidRPr="00BC4A8C" w:rsidRDefault="001629E3" w:rsidP="0085586B">
      <w:pPr>
        <w:numPr>
          <w:ilvl w:val="0"/>
          <w:numId w:val="51"/>
        </w:numPr>
        <w:spacing w:before="10" w:line="360" w:lineRule="auto"/>
        <w:jc w:val="both"/>
        <w:rPr>
          <w:rFonts w:ascii="Calibri" w:hAnsi="Calibri"/>
          <w:color w:val="000000"/>
        </w:rPr>
      </w:pPr>
      <w:r w:rsidRPr="00BC4A8C">
        <w:rPr>
          <w:rFonts w:ascii="Calibri" w:hAnsi="Calibri"/>
          <w:color w:val="000000"/>
        </w:rPr>
        <w:t>Each group will write down 5 main arguments.</w:t>
      </w:r>
    </w:p>
    <w:p w14:paraId="615557FB" w14:textId="46D06808" w:rsidR="001629E3" w:rsidRDefault="001629E3" w:rsidP="001629E3">
      <w:pPr>
        <w:spacing w:before="10" w:line="360" w:lineRule="auto"/>
        <w:jc w:val="both"/>
        <w:rPr>
          <w:rFonts w:ascii="Calibri" w:hAnsi="Calibri"/>
          <w:color w:val="000000"/>
        </w:rPr>
      </w:pPr>
      <w:r w:rsidRPr="00BC4A8C">
        <w:rPr>
          <w:rFonts w:ascii="Calibri" w:hAnsi="Calibri"/>
          <w:color w:val="000000"/>
        </w:rPr>
        <w:t>Step 3: Structure the speeches.</w:t>
      </w:r>
    </w:p>
    <w:p w14:paraId="4433E587" w14:textId="7744BB94" w:rsidR="0020231D" w:rsidRDefault="0020231D" w:rsidP="001629E3">
      <w:pPr>
        <w:spacing w:before="10" w:line="360" w:lineRule="auto"/>
        <w:jc w:val="both"/>
        <w:rPr>
          <w:rFonts w:ascii="Calibri" w:hAnsi="Calibri"/>
          <w:color w:val="000000"/>
        </w:rPr>
      </w:pPr>
      <w:r>
        <w:rPr>
          <w:rFonts w:ascii="Calibri" w:hAnsi="Calibri"/>
          <w:color w:val="000000"/>
        </w:rPr>
        <w:t xml:space="preserve">Step 4: Peer review by the third team. </w:t>
      </w:r>
    </w:p>
    <w:p w14:paraId="22DD0571" w14:textId="294115EB" w:rsidR="0020231D" w:rsidRPr="00BC4A8C" w:rsidRDefault="0020231D" w:rsidP="001629E3">
      <w:pPr>
        <w:spacing w:before="10" w:line="360" w:lineRule="auto"/>
        <w:jc w:val="both"/>
        <w:rPr>
          <w:rFonts w:ascii="Calibri" w:hAnsi="Calibri"/>
          <w:color w:val="000000"/>
        </w:rPr>
      </w:pPr>
      <w:r>
        <w:rPr>
          <w:rFonts w:ascii="Calibri" w:hAnsi="Calibri"/>
          <w:color w:val="000000"/>
        </w:rPr>
        <w:t xml:space="preserve">The winning team will receive a digital “award”. </w:t>
      </w:r>
    </w:p>
    <w:p w14:paraId="05B793CF" w14:textId="77777777" w:rsidR="00BB5A19" w:rsidRDefault="00BB5A19" w:rsidP="005E7AFB">
      <w:pPr>
        <w:spacing w:line="360" w:lineRule="auto"/>
        <w:jc w:val="both"/>
        <w:rPr>
          <w:rFonts w:ascii="Calibri" w:hAnsi="Calibri"/>
          <w:color w:val="000000"/>
        </w:rPr>
      </w:pPr>
    </w:p>
    <w:p w14:paraId="6EAE1183" w14:textId="6386175B" w:rsidR="00634FA8" w:rsidRDefault="00634FA8" w:rsidP="00634FA8">
      <w:pPr>
        <w:shd w:val="clear" w:color="auto" w:fill="FFFFFF"/>
        <w:spacing w:after="150" w:line="420" w:lineRule="atLeast"/>
        <w:jc w:val="both"/>
        <w:rPr>
          <w:rFonts w:ascii="Calibri" w:hAnsi="Calibri" w:cs="Calibri"/>
          <w:sz w:val="22"/>
          <w:szCs w:val="22"/>
        </w:rPr>
      </w:pPr>
      <w:r w:rsidRPr="00947F31">
        <w:rPr>
          <w:rFonts w:ascii="Calibri" w:hAnsi="Calibri" w:cs="Calibri"/>
          <w:b/>
          <w:bCs/>
        </w:rPr>
        <w:t xml:space="preserve">Learning Outcome Related with the Interactive Activity </w:t>
      </w:r>
      <w:r w:rsidR="00FD1443">
        <w:rPr>
          <w:rFonts w:ascii="Calibri" w:hAnsi="Calibri" w:cs="Calibri"/>
          <w:b/>
          <w:bCs/>
        </w:rPr>
        <w:t>are</w:t>
      </w:r>
      <w:r>
        <w:rPr>
          <w:rFonts w:ascii="Calibri" w:hAnsi="Calibri" w:cs="Calibri"/>
          <w:sz w:val="22"/>
          <w:szCs w:val="22"/>
        </w:rPr>
        <w:t xml:space="preserve"> </w:t>
      </w:r>
      <w:r w:rsidR="00FD1443">
        <w:rPr>
          <w:rFonts w:ascii="Calibri" w:hAnsi="Calibri" w:cs="Calibri"/>
          <w:b/>
          <w:bCs/>
          <w:sz w:val="22"/>
          <w:szCs w:val="22"/>
        </w:rPr>
        <w:t>C</w:t>
      </w:r>
      <w:r w:rsidRPr="00947F31">
        <w:rPr>
          <w:rFonts w:ascii="Calibri" w:hAnsi="Calibri" w:cs="Calibri"/>
          <w:b/>
          <w:bCs/>
          <w:sz w:val="22"/>
          <w:szCs w:val="22"/>
        </w:rPr>
        <w:t>.O.</w:t>
      </w:r>
      <w:r w:rsidR="00FD1443">
        <w:rPr>
          <w:rFonts w:ascii="Calibri" w:hAnsi="Calibri" w:cs="Calibri"/>
          <w:b/>
          <w:bCs/>
          <w:sz w:val="22"/>
          <w:szCs w:val="22"/>
        </w:rPr>
        <w:t>[</w:t>
      </w:r>
      <w:r w:rsidR="009D6ECD">
        <w:rPr>
          <w:rFonts w:ascii="Calibri" w:hAnsi="Calibri" w:cs="Calibri"/>
          <w:b/>
          <w:bCs/>
          <w:sz w:val="22"/>
          <w:szCs w:val="22"/>
        </w:rPr>
        <w:t>4</w:t>
      </w:r>
      <w:r w:rsidR="00FD1443">
        <w:rPr>
          <w:rFonts w:ascii="Calibri" w:hAnsi="Calibri" w:cs="Calibri"/>
          <w:b/>
          <w:bCs/>
          <w:sz w:val="22"/>
          <w:szCs w:val="22"/>
        </w:rPr>
        <w:t>]</w:t>
      </w:r>
      <w:r w:rsidR="00FD1443">
        <w:rPr>
          <w:rFonts w:ascii="Calibri" w:hAnsi="Calibri" w:cs="Calibri"/>
          <w:sz w:val="22"/>
          <w:szCs w:val="22"/>
        </w:rPr>
        <w:t xml:space="preserve"> </w:t>
      </w:r>
      <w:r w:rsidR="00FD1443" w:rsidRPr="00FD1443">
        <w:rPr>
          <w:rFonts w:ascii="Calibri" w:hAnsi="Calibri" w:cs="Calibri"/>
          <w:b/>
          <w:bCs/>
          <w:sz w:val="22"/>
          <w:szCs w:val="22"/>
        </w:rPr>
        <w:t>and C.O.[</w:t>
      </w:r>
      <w:r w:rsidR="0035602C">
        <w:rPr>
          <w:rFonts w:ascii="Calibri" w:hAnsi="Calibri" w:cs="Calibri"/>
          <w:b/>
          <w:bCs/>
          <w:sz w:val="22"/>
          <w:szCs w:val="22"/>
        </w:rPr>
        <w:t>5</w:t>
      </w:r>
      <w:r w:rsidR="00FD1443" w:rsidRPr="00FD1443">
        <w:rPr>
          <w:rFonts w:ascii="Calibri" w:hAnsi="Calibri" w:cs="Calibri"/>
          <w:b/>
          <w:bCs/>
          <w:sz w:val="22"/>
          <w:szCs w:val="22"/>
        </w:rPr>
        <w:t>]</w:t>
      </w:r>
      <w:r>
        <w:rPr>
          <w:rFonts w:ascii="Calibri" w:hAnsi="Calibri" w:cs="Calibri"/>
          <w:sz w:val="22"/>
          <w:szCs w:val="22"/>
        </w:rPr>
        <w:t xml:space="preserve"> </w:t>
      </w:r>
    </w:p>
    <w:p w14:paraId="04E3501C" w14:textId="77777777" w:rsidR="007F2903" w:rsidRPr="008D79B7" w:rsidRDefault="007F2903" w:rsidP="009343B0">
      <w:pPr>
        <w:spacing w:before="10" w:line="360" w:lineRule="auto"/>
        <w:jc w:val="both"/>
        <w:rPr>
          <w:rFonts w:ascii="Calibri" w:hAnsi="Calibri"/>
          <w:color w:val="000000"/>
        </w:rPr>
      </w:pPr>
    </w:p>
    <w:p w14:paraId="1F84F833" w14:textId="77777777" w:rsidR="009343B0" w:rsidRPr="008D79B7" w:rsidRDefault="009343B0" w:rsidP="009343B0">
      <w:pPr>
        <w:spacing w:before="10" w:line="360" w:lineRule="auto"/>
        <w:jc w:val="both"/>
        <w:rPr>
          <w:rFonts w:ascii="Calibri" w:hAnsi="Calibri"/>
          <w:b/>
          <w:color w:val="000090"/>
          <w:sz w:val="28"/>
          <w:szCs w:val="28"/>
        </w:rPr>
      </w:pPr>
      <w:r>
        <w:rPr>
          <w:rFonts w:ascii="Calibri" w:hAnsi="Calibri"/>
          <w:b/>
          <w:color w:val="000090"/>
          <w:sz w:val="28"/>
          <w:szCs w:val="28"/>
        </w:rPr>
        <w:t>6</w:t>
      </w:r>
      <w:r w:rsidRPr="008D79B7">
        <w:rPr>
          <w:rFonts w:ascii="Calibri" w:hAnsi="Calibri"/>
          <w:b/>
          <w:color w:val="000090"/>
          <w:sz w:val="28"/>
          <w:szCs w:val="28"/>
        </w:rPr>
        <w:t>.</w:t>
      </w:r>
      <w:r w:rsidR="00C25BAF">
        <w:rPr>
          <w:rFonts w:ascii="Calibri" w:hAnsi="Calibri"/>
          <w:b/>
          <w:color w:val="000090"/>
          <w:sz w:val="28"/>
          <w:szCs w:val="28"/>
        </w:rPr>
        <w:t>9</w:t>
      </w:r>
      <w:r w:rsidRPr="008D79B7">
        <w:rPr>
          <w:rFonts w:ascii="Calibri" w:hAnsi="Calibri"/>
          <w:b/>
          <w:color w:val="000090"/>
          <w:sz w:val="28"/>
          <w:szCs w:val="28"/>
        </w:rPr>
        <w:t xml:space="preserve">. </w:t>
      </w:r>
      <w:r>
        <w:rPr>
          <w:rFonts w:ascii="Calibri" w:hAnsi="Calibri"/>
          <w:b/>
          <w:color w:val="000090"/>
          <w:sz w:val="28"/>
          <w:szCs w:val="28"/>
        </w:rPr>
        <w:t>How much time will you need to study?</w:t>
      </w:r>
    </w:p>
    <w:p w14:paraId="4B326E94" w14:textId="22F72F62" w:rsidR="009343B0" w:rsidRDefault="009343B0" w:rsidP="009343B0">
      <w:pPr>
        <w:spacing w:after="120" w:line="360" w:lineRule="auto"/>
        <w:rPr>
          <w:rFonts w:ascii="Calibri" w:hAnsi="Calibri"/>
        </w:rPr>
      </w:pPr>
      <w:r w:rsidRPr="00527C4D">
        <w:rPr>
          <w:rFonts w:ascii="Calibri" w:hAnsi="Calibri"/>
        </w:rPr>
        <w:t xml:space="preserve">Assume that you will need to devote approximately </w:t>
      </w:r>
      <w:r w:rsidR="00527C4D" w:rsidRPr="00527C4D">
        <w:rPr>
          <w:rFonts w:ascii="Calibri" w:hAnsi="Calibri"/>
        </w:rPr>
        <w:t>1</w:t>
      </w:r>
      <w:r w:rsidR="00C56747">
        <w:rPr>
          <w:rFonts w:ascii="Calibri" w:hAnsi="Calibri"/>
        </w:rPr>
        <w:t>0</w:t>
      </w:r>
      <w:r w:rsidR="007407F7" w:rsidRPr="00527C4D">
        <w:rPr>
          <w:rFonts w:ascii="Calibri" w:hAnsi="Calibri"/>
        </w:rPr>
        <w:t>-</w:t>
      </w:r>
      <w:r w:rsidR="00C56747">
        <w:rPr>
          <w:rFonts w:ascii="Calibri" w:hAnsi="Calibri"/>
        </w:rPr>
        <w:t>15</w:t>
      </w:r>
      <w:r w:rsidRPr="00527C4D">
        <w:rPr>
          <w:rFonts w:ascii="Calibri" w:hAnsi="Calibri"/>
        </w:rPr>
        <w:t xml:space="preserve"> hours.</w:t>
      </w:r>
    </w:p>
    <w:p w14:paraId="0ACD670F" w14:textId="26A4C34A" w:rsidR="00CB3187" w:rsidRDefault="00CB3187" w:rsidP="009343B0">
      <w:pPr>
        <w:spacing w:after="120" w:line="360" w:lineRule="auto"/>
        <w:rPr>
          <w:rFonts w:ascii="Calibri" w:hAnsi="Calibri"/>
        </w:rPr>
      </w:pPr>
    </w:p>
    <w:p w14:paraId="19E4BCA3" w14:textId="77777777" w:rsidR="000F5899" w:rsidRDefault="000F5899" w:rsidP="009343B0">
      <w:pPr>
        <w:spacing w:after="120" w:line="360" w:lineRule="auto"/>
        <w:rPr>
          <w:rFonts w:ascii="Calibri" w:hAnsi="Calibri"/>
        </w:rPr>
      </w:pPr>
    </w:p>
    <w:p w14:paraId="68C90A7D" w14:textId="77777777" w:rsidR="00271177" w:rsidRPr="00114D94" w:rsidRDefault="00271177" w:rsidP="00114D94">
      <w:pPr>
        <w:pStyle w:val="Heading2"/>
        <w:rPr>
          <w:b w:val="0"/>
          <w:bCs w:val="0"/>
          <w:i w:val="0"/>
          <w:iCs w:val="0"/>
        </w:rPr>
      </w:pPr>
      <w:bookmarkStart w:id="156" w:name="_Toc79496831"/>
      <w:bookmarkStart w:id="157" w:name="_Toc112673503"/>
      <w:r w:rsidRPr="00114D94">
        <w:rPr>
          <w:b w:val="0"/>
          <w:bCs w:val="0"/>
          <w:i w:val="0"/>
          <w:iCs w:val="0"/>
        </w:rPr>
        <w:t>Week 7</w:t>
      </w:r>
      <w:bookmarkEnd w:id="156"/>
      <w:bookmarkEnd w:id="157"/>
    </w:p>
    <w:p w14:paraId="03A45EBE" w14:textId="787D41A7" w:rsidR="003362A9" w:rsidRPr="00C25BAF" w:rsidRDefault="00511C1D" w:rsidP="00C25BAF">
      <w:pPr>
        <w:spacing w:after="120" w:line="360" w:lineRule="auto"/>
        <w:rPr>
          <w:rFonts w:ascii="Calibri" w:hAnsi="Calibri"/>
          <w:b/>
          <w:bCs/>
          <w:color w:val="000090"/>
          <w:sz w:val="36"/>
          <w:szCs w:val="36"/>
        </w:rPr>
      </w:pPr>
      <w:r>
        <w:rPr>
          <w:rFonts w:ascii="Calibri" w:hAnsi="Calibri"/>
          <w:b/>
          <w:bCs/>
          <w:color w:val="000090"/>
          <w:sz w:val="36"/>
          <w:szCs w:val="36"/>
        </w:rPr>
        <w:t xml:space="preserve">Definition of </w:t>
      </w:r>
      <w:r w:rsidR="00065609">
        <w:rPr>
          <w:rFonts w:ascii="Calibri" w:hAnsi="Calibri"/>
          <w:b/>
          <w:bCs/>
          <w:color w:val="000090"/>
          <w:sz w:val="36"/>
          <w:szCs w:val="36"/>
        </w:rPr>
        <w:t>Foreign Investor and Foreign Investment</w:t>
      </w:r>
    </w:p>
    <w:p w14:paraId="53D33FC4" w14:textId="77777777" w:rsidR="00271177" w:rsidRPr="0037607C" w:rsidRDefault="00271177" w:rsidP="00271177">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6A422A80" w14:textId="1CA33890" w:rsidR="003362A9" w:rsidRDefault="00443E1E" w:rsidP="0085586B">
      <w:pPr>
        <w:numPr>
          <w:ilvl w:val="0"/>
          <w:numId w:val="34"/>
        </w:numPr>
        <w:spacing w:after="120" w:line="360" w:lineRule="auto"/>
        <w:rPr>
          <w:rFonts w:ascii="Calibri" w:hAnsi="Calibri" w:cs="Calibri"/>
          <w:i/>
          <w:iCs/>
        </w:rPr>
      </w:pPr>
      <w:r>
        <w:rPr>
          <w:rFonts w:ascii="Calibri" w:hAnsi="Calibri" w:cs="Calibri"/>
          <w:i/>
          <w:iCs/>
        </w:rPr>
        <w:t>There is no single definition of the term ‘foreign investor’</w:t>
      </w:r>
      <w:r w:rsidR="000067B0">
        <w:rPr>
          <w:rFonts w:ascii="Calibri" w:hAnsi="Calibri" w:cs="Calibri"/>
          <w:i/>
          <w:iCs/>
        </w:rPr>
        <w:t>?</w:t>
      </w:r>
    </w:p>
    <w:p w14:paraId="23647C8F" w14:textId="3CBDAEA0" w:rsidR="00443E1E" w:rsidRPr="003362A9" w:rsidRDefault="00443E1E" w:rsidP="0085586B">
      <w:pPr>
        <w:numPr>
          <w:ilvl w:val="0"/>
          <w:numId w:val="34"/>
        </w:numPr>
        <w:spacing w:after="120" w:line="360" w:lineRule="auto"/>
        <w:rPr>
          <w:rFonts w:ascii="Calibri" w:hAnsi="Calibri" w:cs="Calibri"/>
          <w:i/>
          <w:iCs/>
        </w:rPr>
      </w:pPr>
      <w:r>
        <w:rPr>
          <w:rFonts w:ascii="Calibri" w:hAnsi="Calibri" w:cs="Calibri"/>
          <w:i/>
          <w:iCs/>
        </w:rPr>
        <w:t>There is no single definition of the term ‘foreign investment’</w:t>
      </w:r>
      <w:r w:rsidR="000067B0">
        <w:rPr>
          <w:rFonts w:ascii="Calibri" w:hAnsi="Calibri" w:cs="Calibri"/>
          <w:i/>
          <w:iCs/>
        </w:rPr>
        <w:t>?</w:t>
      </w:r>
    </w:p>
    <w:p w14:paraId="07656AB6" w14:textId="53E10072" w:rsidR="003362A9" w:rsidRPr="0071512F" w:rsidRDefault="00892418" w:rsidP="0085586B">
      <w:pPr>
        <w:numPr>
          <w:ilvl w:val="0"/>
          <w:numId w:val="34"/>
        </w:numPr>
        <w:spacing w:after="120" w:line="360" w:lineRule="auto"/>
        <w:rPr>
          <w:rFonts w:ascii="Calibri" w:hAnsi="Calibri" w:cs="Calibri"/>
          <w:i/>
          <w:iCs/>
        </w:rPr>
      </w:pPr>
      <w:r>
        <w:rPr>
          <w:rFonts w:ascii="Calibri" w:hAnsi="Calibri" w:cs="Calibri"/>
          <w:i/>
          <w:iCs/>
        </w:rPr>
        <w:t>Each national legal system has a different way that establishes the nationality of corporations</w:t>
      </w:r>
      <w:r w:rsidR="000067B0">
        <w:rPr>
          <w:rFonts w:ascii="Calibri" w:hAnsi="Calibri" w:cs="Calibri"/>
          <w:i/>
          <w:iCs/>
        </w:rPr>
        <w:t>?</w:t>
      </w:r>
    </w:p>
    <w:p w14:paraId="559EB7F0" w14:textId="77777777" w:rsidR="00892418" w:rsidRDefault="00892418" w:rsidP="00271177">
      <w:pPr>
        <w:spacing w:after="120" w:line="360" w:lineRule="auto"/>
        <w:rPr>
          <w:rFonts w:ascii="Calibri" w:hAnsi="Calibri" w:cs="Calibri"/>
          <w:i/>
          <w:iCs/>
        </w:rPr>
      </w:pPr>
    </w:p>
    <w:p w14:paraId="2CF9D6F3" w14:textId="277F319A" w:rsidR="00271177" w:rsidRPr="00F41E6F" w:rsidRDefault="00051DBF" w:rsidP="00271177">
      <w:pPr>
        <w:spacing w:after="120" w:line="360" w:lineRule="auto"/>
        <w:rPr>
          <w:rFonts w:ascii="Calibri" w:hAnsi="Calibri"/>
          <w:b/>
          <w:bCs/>
          <w:color w:val="000090"/>
          <w:sz w:val="36"/>
          <w:szCs w:val="36"/>
        </w:rPr>
      </w:pPr>
      <w:r>
        <w:rPr>
          <w:rFonts w:ascii="Calibri" w:hAnsi="Calibri"/>
          <w:b/>
          <w:bCs/>
          <w:color w:val="000090"/>
          <w:sz w:val="28"/>
          <w:szCs w:val="28"/>
        </w:rPr>
        <w:t>7</w:t>
      </w:r>
      <w:r w:rsidR="00271177" w:rsidRPr="00F41E6F">
        <w:rPr>
          <w:rFonts w:ascii="Calibri" w:hAnsi="Calibri"/>
          <w:b/>
          <w:bCs/>
          <w:color w:val="000090"/>
          <w:sz w:val="28"/>
          <w:szCs w:val="28"/>
        </w:rPr>
        <w:t xml:space="preserve">.1. </w:t>
      </w:r>
      <w:r w:rsidR="00271177">
        <w:rPr>
          <w:rFonts w:ascii="Calibri" w:hAnsi="Calibri"/>
          <w:b/>
          <w:bCs/>
          <w:color w:val="000090"/>
          <w:sz w:val="28"/>
          <w:szCs w:val="28"/>
        </w:rPr>
        <w:t>What do we aim for through our engagement with the module</w:t>
      </w:r>
      <w:r w:rsidR="00271177" w:rsidRPr="00F41E6F">
        <w:rPr>
          <w:rFonts w:ascii="Calibri" w:hAnsi="Calibri"/>
          <w:b/>
          <w:bCs/>
          <w:color w:val="000090"/>
        </w:rPr>
        <w:t xml:space="preserve"> </w:t>
      </w:r>
      <w:r w:rsidR="00271177" w:rsidRPr="00F41E6F">
        <w:rPr>
          <w:rFonts w:ascii="Calibri" w:hAnsi="Calibri"/>
          <w:b/>
          <w:bCs/>
          <w:color w:val="000090"/>
          <w:sz w:val="28"/>
        </w:rPr>
        <w:t>(learning purposes and objectives)?</w:t>
      </w:r>
      <w:r w:rsidR="00271177" w:rsidRPr="00F41E6F">
        <w:rPr>
          <w:rFonts w:ascii="Calibri" w:hAnsi="Calibri"/>
          <w:b/>
          <w:bCs/>
          <w:color w:val="000090"/>
          <w:sz w:val="40"/>
          <w:szCs w:val="36"/>
        </w:rPr>
        <w:t xml:space="preserve"> </w:t>
      </w:r>
    </w:p>
    <w:p w14:paraId="07B7FEE6" w14:textId="77777777" w:rsidR="00271177" w:rsidRPr="00644AA5" w:rsidRDefault="00271177" w:rsidP="00271177">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56DF4C27" w14:textId="07181076" w:rsidR="002C0B0B" w:rsidRDefault="002C0B0B" w:rsidP="0071512F">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activity is protected under investment treaties?</w:t>
      </w:r>
    </w:p>
    <w:p w14:paraId="413C260E" w14:textId="2B28F3CF" w:rsidR="002C0B0B" w:rsidRPr="002C0B0B" w:rsidRDefault="002C0B0B" w:rsidP="0071512F">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persons are protected under investment treaties?</w:t>
      </w:r>
    </w:p>
    <w:p w14:paraId="38BA7022" w14:textId="76D7FBAE" w:rsidR="00013D38" w:rsidRPr="00013D38" w:rsidRDefault="00473B9E" w:rsidP="0071512F">
      <w:pPr>
        <w:numPr>
          <w:ilvl w:val="0"/>
          <w:numId w:val="9"/>
        </w:numPr>
        <w:shd w:val="clear" w:color="auto" w:fill="FFFFFF"/>
        <w:spacing w:line="360" w:lineRule="auto"/>
        <w:rPr>
          <w:rFonts w:ascii="Calibri" w:hAnsi="Calibri" w:cs="Calibri"/>
          <w:color w:val="333333"/>
        </w:rPr>
      </w:pPr>
      <w:r>
        <w:rPr>
          <w:rFonts w:ascii="Calibri" w:hAnsi="Calibri" w:cs="Calibri"/>
        </w:rPr>
        <w:t>Who is the foreign investor?</w:t>
      </w:r>
    </w:p>
    <w:p w14:paraId="636C9321" w14:textId="748DAA51" w:rsidR="00271177" w:rsidRDefault="00271177" w:rsidP="0071512F">
      <w:pPr>
        <w:numPr>
          <w:ilvl w:val="0"/>
          <w:numId w:val="9"/>
        </w:numPr>
        <w:shd w:val="clear" w:color="auto" w:fill="FFFFFF"/>
        <w:spacing w:line="360" w:lineRule="auto"/>
        <w:rPr>
          <w:rFonts w:ascii="Calibri" w:hAnsi="Calibri" w:cs="Calibri"/>
          <w:color w:val="333333"/>
        </w:rPr>
      </w:pPr>
      <w:r w:rsidRPr="00013D38">
        <w:rPr>
          <w:rFonts w:ascii="Calibri" w:hAnsi="Calibri" w:cs="Calibri"/>
          <w:color w:val="333333"/>
        </w:rPr>
        <w:t xml:space="preserve">What is </w:t>
      </w:r>
      <w:r w:rsidR="00473B9E">
        <w:rPr>
          <w:rFonts w:ascii="Calibri" w:hAnsi="Calibri" w:cs="Calibri"/>
          <w:color w:val="333333"/>
        </w:rPr>
        <w:t>a foreign investment?</w:t>
      </w:r>
    </w:p>
    <w:p w14:paraId="79CBE301" w14:textId="62CAC4A5" w:rsidR="00473B9E" w:rsidRDefault="00473B9E" w:rsidP="0071512F">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is the ‘s</w:t>
      </w:r>
      <w:r w:rsidR="00462D3C">
        <w:rPr>
          <w:rFonts w:ascii="Calibri" w:hAnsi="Calibri" w:cs="Calibri"/>
          <w:color w:val="333333"/>
        </w:rPr>
        <w:t>a</w:t>
      </w:r>
      <w:r>
        <w:rPr>
          <w:rFonts w:ascii="Calibri" w:hAnsi="Calibri" w:cs="Calibri"/>
          <w:color w:val="333333"/>
        </w:rPr>
        <w:t>lini test’?</w:t>
      </w:r>
    </w:p>
    <w:p w14:paraId="57553D77" w14:textId="109D756A" w:rsidR="004A7B5A" w:rsidRDefault="00473B9E" w:rsidP="0071512F">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are the criteria that establish the nationality of the foreign investor?</w:t>
      </w:r>
    </w:p>
    <w:p w14:paraId="0610700C" w14:textId="77777777" w:rsidR="00271177" w:rsidRPr="00271177" w:rsidRDefault="00271177" w:rsidP="00271177">
      <w:pPr>
        <w:spacing w:after="120" w:line="276" w:lineRule="auto"/>
        <w:rPr>
          <w:rFonts w:ascii="Calibri" w:hAnsi="Calibri" w:cs="Calibri"/>
        </w:rPr>
      </w:pPr>
    </w:p>
    <w:p w14:paraId="3FA739E0" w14:textId="77777777" w:rsidR="00271177" w:rsidRPr="00F37862" w:rsidRDefault="00051DBF" w:rsidP="00271177">
      <w:pPr>
        <w:spacing w:before="10" w:line="360" w:lineRule="auto"/>
        <w:jc w:val="both"/>
        <w:rPr>
          <w:rFonts w:ascii="Calibri" w:hAnsi="Calibri"/>
          <w:color w:val="000090"/>
        </w:rPr>
      </w:pPr>
      <w:r>
        <w:rPr>
          <w:rFonts w:ascii="Calibri" w:hAnsi="Calibri"/>
          <w:b/>
          <w:color w:val="000090"/>
          <w:sz w:val="28"/>
          <w:szCs w:val="28"/>
        </w:rPr>
        <w:t>7</w:t>
      </w:r>
      <w:r w:rsidR="00271177" w:rsidRPr="00F37862">
        <w:rPr>
          <w:rFonts w:ascii="Calibri" w:hAnsi="Calibri"/>
          <w:b/>
          <w:color w:val="000090"/>
          <w:sz w:val="28"/>
          <w:szCs w:val="28"/>
        </w:rPr>
        <w:t xml:space="preserve">.2. </w:t>
      </w:r>
      <w:r w:rsidR="00271177">
        <w:rPr>
          <w:rFonts w:ascii="Calibri" w:hAnsi="Calibri"/>
          <w:b/>
          <w:color w:val="000090"/>
          <w:sz w:val="28"/>
          <w:szCs w:val="28"/>
        </w:rPr>
        <w:t>What will you be able to do after completing the module</w:t>
      </w:r>
      <w:r w:rsidR="00271177" w:rsidRPr="00F37862">
        <w:rPr>
          <w:rFonts w:ascii="Calibri" w:hAnsi="Calibri"/>
          <w:color w:val="000090"/>
        </w:rPr>
        <w:t xml:space="preserve"> </w:t>
      </w:r>
      <w:r w:rsidR="00271177" w:rsidRPr="00F37862">
        <w:rPr>
          <w:rFonts w:ascii="Calibri" w:hAnsi="Calibri"/>
          <w:b/>
          <w:color w:val="000090"/>
          <w:sz w:val="28"/>
        </w:rPr>
        <w:t>(learning outcomes)?</w:t>
      </w:r>
    </w:p>
    <w:p w14:paraId="0D642516" w14:textId="77777777" w:rsidR="00271177" w:rsidRPr="00831931" w:rsidRDefault="00271177" w:rsidP="00271177">
      <w:pPr>
        <w:spacing w:before="10" w:line="360" w:lineRule="auto"/>
        <w:jc w:val="both"/>
        <w:rPr>
          <w:rFonts w:ascii="Calibri" w:hAnsi="Calibri"/>
          <w:color w:val="000000"/>
        </w:rPr>
      </w:pPr>
      <w:r>
        <w:rPr>
          <w:rFonts w:ascii="Calibri" w:hAnsi="Calibri"/>
          <w:color w:val="000000"/>
        </w:rPr>
        <w:lastRenderedPageBreak/>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55EF873F" w14:textId="7853DCFE" w:rsidR="00271177" w:rsidRPr="00C07155" w:rsidRDefault="00C07155" w:rsidP="00C07155">
      <w:pPr>
        <w:spacing w:before="10" w:line="360" w:lineRule="auto"/>
        <w:jc w:val="both"/>
        <w:rPr>
          <w:rFonts w:ascii="Calibri" w:hAnsi="Calibri"/>
          <w:color w:val="000000"/>
        </w:rPr>
      </w:pPr>
      <w:r>
        <w:rPr>
          <w:rFonts w:ascii="Calibri" w:hAnsi="Calibri"/>
          <w:bCs/>
          <w:color w:val="000000"/>
        </w:rPr>
        <w:t xml:space="preserve">T.O.[7.1] </w:t>
      </w:r>
      <w:r w:rsidR="000067B0" w:rsidRPr="00C07155">
        <w:rPr>
          <w:rFonts w:ascii="Calibri" w:hAnsi="Calibri"/>
          <w:b/>
          <w:color w:val="000000"/>
        </w:rPr>
        <w:t>define</w:t>
      </w:r>
      <w:r w:rsidR="00271177" w:rsidRPr="00C07155">
        <w:rPr>
          <w:rFonts w:ascii="Calibri" w:hAnsi="Calibri"/>
          <w:b/>
          <w:color w:val="000000"/>
        </w:rPr>
        <w:t xml:space="preserve"> </w:t>
      </w:r>
      <w:r w:rsidR="002C0B0B" w:rsidRPr="00C07155">
        <w:rPr>
          <w:rFonts w:ascii="Calibri" w:hAnsi="Calibri"/>
          <w:bCs/>
          <w:color w:val="000000"/>
        </w:rPr>
        <w:t>which persons are protected by investment agreements</w:t>
      </w:r>
    </w:p>
    <w:p w14:paraId="612455F3" w14:textId="40C2D928" w:rsidR="00271177" w:rsidRPr="00C07155" w:rsidRDefault="00C07155" w:rsidP="00C07155">
      <w:pPr>
        <w:spacing w:before="10" w:line="360" w:lineRule="auto"/>
        <w:jc w:val="both"/>
        <w:rPr>
          <w:rFonts w:ascii="Calibri" w:hAnsi="Calibri"/>
          <w:color w:val="000000"/>
        </w:rPr>
      </w:pPr>
      <w:r>
        <w:rPr>
          <w:rFonts w:ascii="Calibri" w:hAnsi="Calibri"/>
          <w:bCs/>
          <w:color w:val="000000"/>
        </w:rPr>
        <w:t xml:space="preserve">T.O.[7.2] </w:t>
      </w:r>
      <w:r w:rsidR="000067B0" w:rsidRPr="00C07155">
        <w:rPr>
          <w:rFonts w:ascii="Calibri" w:hAnsi="Calibri"/>
          <w:b/>
          <w:color w:val="000000"/>
        </w:rPr>
        <w:t>explain</w:t>
      </w:r>
      <w:r w:rsidR="002C0B0B" w:rsidRPr="00C07155">
        <w:rPr>
          <w:rFonts w:ascii="Calibri" w:hAnsi="Calibri"/>
          <w:b/>
          <w:color w:val="000000"/>
        </w:rPr>
        <w:t xml:space="preserve"> </w:t>
      </w:r>
      <w:r w:rsidR="002C0B0B" w:rsidRPr="00C07155">
        <w:rPr>
          <w:rFonts w:ascii="Calibri" w:hAnsi="Calibri"/>
          <w:bCs/>
          <w:color w:val="000000"/>
        </w:rPr>
        <w:t>the role of the investor’s nationality</w:t>
      </w:r>
    </w:p>
    <w:p w14:paraId="4A0231DB" w14:textId="58E6F3A7" w:rsidR="00271177" w:rsidRPr="00C07155" w:rsidRDefault="00C07155" w:rsidP="00C07155">
      <w:pPr>
        <w:spacing w:before="10" w:line="360" w:lineRule="auto"/>
        <w:jc w:val="both"/>
        <w:rPr>
          <w:rFonts w:ascii="Calibri" w:hAnsi="Calibri"/>
          <w:color w:val="000000"/>
        </w:rPr>
      </w:pPr>
      <w:r>
        <w:rPr>
          <w:rFonts w:ascii="Calibri" w:hAnsi="Calibri"/>
          <w:bCs/>
          <w:color w:val="000000"/>
        </w:rPr>
        <w:t xml:space="preserve">T.O.[7.3] </w:t>
      </w:r>
      <w:r w:rsidR="000067B0" w:rsidRPr="00C07155">
        <w:rPr>
          <w:rFonts w:ascii="Calibri" w:hAnsi="Calibri"/>
          <w:b/>
          <w:bCs/>
          <w:color w:val="000000"/>
        </w:rPr>
        <w:t>define</w:t>
      </w:r>
      <w:r w:rsidR="006E239D" w:rsidRPr="00C07155">
        <w:rPr>
          <w:rFonts w:ascii="Calibri" w:hAnsi="Calibri"/>
          <w:b/>
          <w:bCs/>
          <w:color w:val="000000"/>
        </w:rPr>
        <w:t xml:space="preserve"> </w:t>
      </w:r>
      <w:r w:rsidR="006E239D" w:rsidRPr="00C07155">
        <w:rPr>
          <w:rFonts w:ascii="Calibri" w:hAnsi="Calibri"/>
          <w:color w:val="000000"/>
        </w:rPr>
        <w:t>the interpretation of the term ‘investment</w:t>
      </w:r>
      <w:r w:rsidR="000067B0" w:rsidRPr="00C07155">
        <w:rPr>
          <w:rFonts w:ascii="Calibri" w:hAnsi="Calibri"/>
          <w:color w:val="000000"/>
        </w:rPr>
        <w:t>’</w:t>
      </w:r>
      <w:r w:rsidR="006E239D" w:rsidRPr="00C07155">
        <w:rPr>
          <w:rFonts w:ascii="Calibri" w:hAnsi="Calibri"/>
          <w:color w:val="000000"/>
        </w:rPr>
        <w:t xml:space="preserve"> in the case-law</w:t>
      </w:r>
    </w:p>
    <w:p w14:paraId="513F6B96" w14:textId="37482513" w:rsidR="00271177" w:rsidRPr="00C07155" w:rsidRDefault="00C07155" w:rsidP="00C07155">
      <w:pPr>
        <w:spacing w:before="10" w:line="360" w:lineRule="auto"/>
        <w:jc w:val="both"/>
        <w:rPr>
          <w:rFonts w:ascii="Calibri" w:hAnsi="Calibri"/>
          <w:color w:val="000000"/>
        </w:rPr>
      </w:pPr>
      <w:r>
        <w:rPr>
          <w:rFonts w:ascii="Calibri" w:hAnsi="Calibri"/>
          <w:bCs/>
          <w:color w:val="000000"/>
        </w:rPr>
        <w:t xml:space="preserve">T.O.[7.4] </w:t>
      </w:r>
      <w:r w:rsidR="000067B0" w:rsidRPr="00C07155">
        <w:rPr>
          <w:rFonts w:ascii="Calibri" w:hAnsi="Calibri"/>
          <w:b/>
          <w:color w:val="000000"/>
        </w:rPr>
        <w:t>explain</w:t>
      </w:r>
      <w:r w:rsidR="006E239D" w:rsidRPr="00C07155">
        <w:rPr>
          <w:rFonts w:ascii="Calibri" w:hAnsi="Calibri"/>
          <w:bCs/>
          <w:color w:val="000000"/>
        </w:rPr>
        <w:t xml:space="preserve"> the definition of the term ‘investment’ in investment treaties</w:t>
      </w:r>
    </w:p>
    <w:p w14:paraId="5292B2EB" w14:textId="77777777" w:rsidR="00271177" w:rsidRPr="00AB385E" w:rsidRDefault="00271177" w:rsidP="00271177">
      <w:pPr>
        <w:spacing w:before="10" w:line="360" w:lineRule="auto"/>
        <w:jc w:val="both"/>
        <w:rPr>
          <w:rFonts w:ascii="Calibri" w:hAnsi="Calibri"/>
          <w:b/>
          <w:color w:val="000090"/>
          <w:sz w:val="28"/>
          <w:szCs w:val="28"/>
        </w:rPr>
      </w:pPr>
    </w:p>
    <w:p w14:paraId="60E6C7DF" w14:textId="77777777" w:rsidR="00271177" w:rsidRDefault="00051DBF" w:rsidP="00271177">
      <w:pPr>
        <w:spacing w:before="10" w:line="360" w:lineRule="auto"/>
        <w:jc w:val="both"/>
        <w:rPr>
          <w:rFonts w:ascii="Calibri" w:hAnsi="Calibri"/>
          <w:b/>
          <w:color w:val="000090"/>
          <w:sz w:val="28"/>
          <w:szCs w:val="28"/>
          <w:lang w:val="el-GR"/>
        </w:rPr>
      </w:pPr>
      <w:r>
        <w:rPr>
          <w:rFonts w:ascii="Calibri" w:hAnsi="Calibri"/>
          <w:b/>
          <w:color w:val="000090"/>
          <w:sz w:val="28"/>
          <w:szCs w:val="28"/>
        </w:rPr>
        <w:t>7</w:t>
      </w:r>
      <w:r w:rsidR="00271177">
        <w:rPr>
          <w:rFonts w:ascii="Calibri" w:hAnsi="Calibri"/>
          <w:b/>
          <w:color w:val="000090"/>
          <w:sz w:val="28"/>
          <w:szCs w:val="28"/>
          <w:lang w:val="el-GR"/>
        </w:rPr>
        <w:t>.3. Keywords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929"/>
        <w:gridCol w:w="2845"/>
        <w:gridCol w:w="2854"/>
      </w:tblGrid>
      <w:tr w:rsidR="00113960" w14:paraId="0F062ACB" w14:textId="77777777" w:rsidTr="00D20096">
        <w:trPr>
          <w:jc w:val="center"/>
        </w:trPr>
        <w:tc>
          <w:tcPr>
            <w:tcW w:w="2929" w:type="dxa"/>
            <w:tcBorders>
              <w:top w:val="dotted" w:sz="4" w:space="0" w:color="auto"/>
              <w:left w:val="dotted" w:sz="4" w:space="0" w:color="auto"/>
              <w:bottom w:val="dotted" w:sz="4" w:space="0" w:color="auto"/>
              <w:right w:val="dotted" w:sz="4" w:space="0" w:color="auto"/>
            </w:tcBorders>
          </w:tcPr>
          <w:p w14:paraId="12405D5E" w14:textId="65B601AF" w:rsidR="00113960" w:rsidRPr="00F07FE0" w:rsidRDefault="00113960" w:rsidP="00D20096">
            <w:pPr>
              <w:spacing w:after="120" w:line="360" w:lineRule="auto"/>
              <w:jc w:val="both"/>
              <w:rPr>
                <w:rFonts w:ascii="Calibri" w:hAnsi="Calibri" w:cs="Calibri"/>
              </w:rPr>
            </w:pPr>
            <w:r>
              <w:rPr>
                <w:rFonts w:ascii="Calibri" w:hAnsi="Calibri" w:cs="Calibri"/>
              </w:rPr>
              <w:t xml:space="preserve">Foreign </w:t>
            </w:r>
            <w:r w:rsidR="0052130A">
              <w:rPr>
                <w:rFonts w:ascii="Calibri" w:hAnsi="Calibri" w:cs="Calibri"/>
              </w:rPr>
              <w:t xml:space="preserve">direct </w:t>
            </w:r>
            <w:r>
              <w:rPr>
                <w:rFonts w:ascii="Calibri" w:hAnsi="Calibri" w:cs="Calibri"/>
              </w:rPr>
              <w:t>investment</w:t>
            </w:r>
          </w:p>
        </w:tc>
        <w:tc>
          <w:tcPr>
            <w:tcW w:w="2845" w:type="dxa"/>
            <w:tcBorders>
              <w:top w:val="dotted" w:sz="4" w:space="0" w:color="auto"/>
              <w:left w:val="dotted" w:sz="4" w:space="0" w:color="auto"/>
              <w:bottom w:val="dotted" w:sz="4" w:space="0" w:color="auto"/>
              <w:right w:val="dotted" w:sz="4" w:space="0" w:color="auto"/>
            </w:tcBorders>
          </w:tcPr>
          <w:p w14:paraId="4A4A8776" w14:textId="3A722D2D" w:rsidR="00113960" w:rsidRPr="00F07FE0" w:rsidRDefault="00113960" w:rsidP="00D20096">
            <w:pPr>
              <w:spacing w:after="120" w:line="360" w:lineRule="auto"/>
              <w:jc w:val="both"/>
              <w:rPr>
                <w:rFonts w:ascii="Calibri" w:hAnsi="Calibri" w:cs="Calibri"/>
              </w:rPr>
            </w:pPr>
            <w:r>
              <w:rPr>
                <w:rFonts w:ascii="Calibri" w:hAnsi="Calibri" w:cs="Calibri"/>
              </w:rPr>
              <w:t>Foreign inve</w:t>
            </w:r>
            <w:r w:rsidR="001352F4">
              <w:rPr>
                <w:rFonts w:ascii="Calibri" w:hAnsi="Calibri" w:cs="Calibri"/>
              </w:rPr>
              <w:t>stor</w:t>
            </w:r>
          </w:p>
        </w:tc>
        <w:tc>
          <w:tcPr>
            <w:tcW w:w="2854" w:type="dxa"/>
            <w:tcBorders>
              <w:top w:val="dotted" w:sz="4" w:space="0" w:color="auto"/>
              <w:left w:val="dotted" w:sz="4" w:space="0" w:color="auto"/>
              <w:bottom w:val="dotted" w:sz="4" w:space="0" w:color="auto"/>
              <w:right w:val="dotted" w:sz="4" w:space="0" w:color="auto"/>
            </w:tcBorders>
          </w:tcPr>
          <w:p w14:paraId="283B8911" w14:textId="77777777" w:rsidR="00113960" w:rsidRDefault="00113960" w:rsidP="00D20096">
            <w:pPr>
              <w:spacing w:after="120" w:line="360" w:lineRule="auto"/>
              <w:rPr>
                <w:rFonts w:ascii="Calibri" w:hAnsi="Calibri" w:cs="Calibri"/>
              </w:rPr>
            </w:pPr>
            <w:r>
              <w:rPr>
                <w:rFonts w:ascii="Calibri" w:hAnsi="Calibri" w:cs="Calibri"/>
              </w:rPr>
              <w:t>Scope of application</w:t>
            </w:r>
          </w:p>
        </w:tc>
      </w:tr>
      <w:tr w:rsidR="00113960" w14:paraId="0E4F429A" w14:textId="77777777" w:rsidTr="00D20096">
        <w:trPr>
          <w:jc w:val="center"/>
        </w:trPr>
        <w:tc>
          <w:tcPr>
            <w:tcW w:w="2929" w:type="dxa"/>
            <w:tcBorders>
              <w:top w:val="dotted" w:sz="4" w:space="0" w:color="auto"/>
              <w:left w:val="dotted" w:sz="4" w:space="0" w:color="auto"/>
              <w:bottom w:val="dotted" w:sz="4" w:space="0" w:color="auto"/>
              <w:right w:val="dotted" w:sz="4" w:space="0" w:color="auto"/>
            </w:tcBorders>
          </w:tcPr>
          <w:p w14:paraId="7AA46A82" w14:textId="77777777" w:rsidR="00113960" w:rsidRPr="00372E77" w:rsidRDefault="00113960" w:rsidP="00D20096">
            <w:pPr>
              <w:spacing w:after="120" w:line="360" w:lineRule="auto"/>
              <w:jc w:val="both"/>
              <w:rPr>
                <w:rFonts w:ascii="Calibri" w:hAnsi="Calibri" w:cs="Calibri"/>
              </w:rPr>
            </w:pPr>
            <w:r>
              <w:rPr>
                <w:rFonts w:ascii="Calibri" w:hAnsi="Calibri" w:cs="Calibri"/>
              </w:rPr>
              <w:t>Salini criteria</w:t>
            </w:r>
          </w:p>
        </w:tc>
        <w:tc>
          <w:tcPr>
            <w:tcW w:w="2845" w:type="dxa"/>
            <w:tcBorders>
              <w:top w:val="dotted" w:sz="4" w:space="0" w:color="auto"/>
              <w:left w:val="dotted" w:sz="4" w:space="0" w:color="auto"/>
              <w:bottom w:val="dotted" w:sz="4" w:space="0" w:color="auto"/>
              <w:right w:val="dotted" w:sz="4" w:space="0" w:color="auto"/>
            </w:tcBorders>
          </w:tcPr>
          <w:p w14:paraId="10970958" w14:textId="77777777" w:rsidR="00113960" w:rsidRPr="00F07FE0" w:rsidRDefault="00113960" w:rsidP="00D20096">
            <w:pPr>
              <w:spacing w:after="120" w:line="360" w:lineRule="auto"/>
              <w:jc w:val="both"/>
              <w:rPr>
                <w:rFonts w:ascii="Calibri" w:hAnsi="Calibri" w:cs="Calibri"/>
              </w:rPr>
            </w:pPr>
            <w:r>
              <w:rPr>
                <w:rFonts w:ascii="Calibri" w:hAnsi="Calibri" w:cs="Calibri"/>
              </w:rPr>
              <w:t xml:space="preserve">Case-law </w:t>
            </w:r>
          </w:p>
        </w:tc>
        <w:tc>
          <w:tcPr>
            <w:tcW w:w="2854" w:type="dxa"/>
            <w:tcBorders>
              <w:top w:val="dotted" w:sz="4" w:space="0" w:color="auto"/>
              <w:left w:val="dotted" w:sz="4" w:space="0" w:color="auto"/>
              <w:bottom w:val="dotted" w:sz="4" w:space="0" w:color="auto"/>
              <w:right w:val="dotted" w:sz="4" w:space="0" w:color="auto"/>
            </w:tcBorders>
          </w:tcPr>
          <w:p w14:paraId="0D4E4239" w14:textId="77777777" w:rsidR="00113960" w:rsidRDefault="00113960" w:rsidP="00D20096">
            <w:pPr>
              <w:spacing w:after="120" w:line="360" w:lineRule="auto"/>
              <w:jc w:val="both"/>
              <w:rPr>
                <w:rFonts w:ascii="Calibri" w:hAnsi="Calibri" w:cs="Calibri"/>
              </w:rPr>
            </w:pPr>
            <w:r>
              <w:rPr>
                <w:rFonts w:ascii="Calibri" w:hAnsi="Calibri" w:cs="Calibri"/>
              </w:rPr>
              <w:t xml:space="preserve">ICSID </w:t>
            </w:r>
          </w:p>
        </w:tc>
      </w:tr>
      <w:tr w:rsidR="00113960" w14:paraId="4D51065C" w14:textId="77777777" w:rsidTr="00D20096">
        <w:trPr>
          <w:jc w:val="center"/>
        </w:trPr>
        <w:tc>
          <w:tcPr>
            <w:tcW w:w="2929" w:type="dxa"/>
            <w:tcBorders>
              <w:top w:val="dotted" w:sz="4" w:space="0" w:color="auto"/>
              <w:left w:val="dotted" w:sz="4" w:space="0" w:color="auto"/>
              <w:bottom w:val="dotted" w:sz="4" w:space="0" w:color="auto"/>
              <w:right w:val="dotted" w:sz="4" w:space="0" w:color="auto"/>
            </w:tcBorders>
          </w:tcPr>
          <w:p w14:paraId="11BAC2C6" w14:textId="77777777" w:rsidR="00113960" w:rsidRPr="00372E77" w:rsidRDefault="00113960" w:rsidP="00D20096">
            <w:pPr>
              <w:spacing w:after="120" w:line="360" w:lineRule="auto"/>
              <w:jc w:val="both"/>
              <w:rPr>
                <w:rFonts w:ascii="Calibri" w:hAnsi="Calibri" w:cs="Calibri"/>
              </w:rPr>
            </w:pPr>
            <w:r>
              <w:rPr>
                <w:rFonts w:ascii="Calibri" w:hAnsi="Calibri" w:cs="Calibri"/>
              </w:rPr>
              <w:t>natural persons</w:t>
            </w:r>
          </w:p>
        </w:tc>
        <w:tc>
          <w:tcPr>
            <w:tcW w:w="2845" w:type="dxa"/>
            <w:tcBorders>
              <w:top w:val="dotted" w:sz="4" w:space="0" w:color="auto"/>
              <w:left w:val="dotted" w:sz="4" w:space="0" w:color="auto"/>
              <w:bottom w:val="dotted" w:sz="4" w:space="0" w:color="auto"/>
              <w:right w:val="dotted" w:sz="4" w:space="0" w:color="auto"/>
            </w:tcBorders>
          </w:tcPr>
          <w:p w14:paraId="44CEDB94" w14:textId="77777777" w:rsidR="00113960" w:rsidRPr="00F07FE0" w:rsidRDefault="00113960" w:rsidP="00D20096">
            <w:pPr>
              <w:spacing w:after="120" w:line="360" w:lineRule="auto"/>
              <w:jc w:val="both"/>
              <w:rPr>
                <w:rFonts w:ascii="Calibri" w:hAnsi="Calibri" w:cs="Calibri"/>
              </w:rPr>
            </w:pPr>
            <w:r>
              <w:rPr>
                <w:rFonts w:ascii="Calibri" w:hAnsi="Calibri" w:cs="Calibri"/>
              </w:rPr>
              <w:t>Legal entities</w:t>
            </w:r>
          </w:p>
        </w:tc>
        <w:tc>
          <w:tcPr>
            <w:tcW w:w="2854" w:type="dxa"/>
            <w:tcBorders>
              <w:top w:val="dotted" w:sz="4" w:space="0" w:color="auto"/>
              <w:left w:val="dotted" w:sz="4" w:space="0" w:color="auto"/>
              <w:bottom w:val="dotted" w:sz="4" w:space="0" w:color="auto"/>
              <w:right w:val="dotted" w:sz="4" w:space="0" w:color="auto"/>
            </w:tcBorders>
          </w:tcPr>
          <w:p w14:paraId="4ECA98B4" w14:textId="77777777" w:rsidR="00113960" w:rsidRDefault="00113960" w:rsidP="00D20096">
            <w:pPr>
              <w:spacing w:after="120" w:line="360" w:lineRule="auto"/>
              <w:jc w:val="both"/>
              <w:rPr>
                <w:rFonts w:ascii="Calibri" w:hAnsi="Calibri" w:cs="Calibri"/>
              </w:rPr>
            </w:pPr>
            <w:r>
              <w:rPr>
                <w:rFonts w:ascii="Calibri" w:hAnsi="Calibri" w:cs="Calibri"/>
              </w:rPr>
              <w:t xml:space="preserve">Nationality </w:t>
            </w:r>
          </w:p>
        </w:tc>
      </w:tr>
      <w:tr w:rsidR="00113960" w14:paraId="390C87E2" w14:textId="77777777" w:rsidTr="00D20096">
        <w:trPr>
          <w:jc w:val="center"/>
        </w:trPr>
        <w:tc>
          <w:tcPr>
            <w:tcW w:w="2929" w:type="dxa"/>
            <w:tcBorders>
              <w:top w:val="dotted" w:sz="4" w:space="0" w:color="auto"/>
              <w:left w:val="dotted" w:sz="4" w:space="0" w:color="auto"/>
              <w:bottom w:val="dotted" w:sz="4" w:space="0" w:color="auto"/>
              <w:right w:val="dotted" w:sz="4" w:space="0" w:color="auto"/>
            </w:tcBorders>
          </w:tcPr>
          <w:p w14:paraId="386DD083" w14:textId="77777777" w:rsidR="00113960" w:rsidRDefault="00113960" w:rsidP="00D20096">
            <w:pPr>
              <w:spacing w:after="120" w:line="360" w:lineRule="auto"/>
              <w:jc w:val="both"/>
              <w:rPr>
                <w:rFonts w:ascii="Calibri" w:hAnsi="Calibri" w:cs="Calibri"/>
              </w:rPr>
            </w:pPr>
            <w:r>
              <w:rPr>
                <w:rFonts w:ascii="Calibri" w:hAnsi="Calibri" w:cs="Calibri"/>
              </w:rPr>
              <w:t>Place of incorporation</w:t>
            </w:r>
          </w:p>
        </w:tc>
        <w:tc>
          <w:tcPr>
            <w:tcW w:w="2845" w:type="dxa"/>
            <w:tcBorders>
              <w:top w:val="dotted" w:sz="4" w:space="0" w:color="auto"/>
              <w:left w:val="dotted" w:sz="4" w:space="0" w:color="auto"/>
              <w:bottom w:val="dotted" w:sz="4" w:space="0" w:color="auto"/>
              <w:right w:val="dotted" w:sz="4" w:space="0" w:color="auto"/>
            </w:tcBorders>
          </w:tcPr>
          <w:p w14:paraId="67E50A4E" w14:textId="77777777" w:rsidR="00113960" w:rsidRDefault="00113960" w:rsidP="00D20096">
            <w:pPr>
              <w:spacing w:after="120" w:line="360" w:lineRule="auto"/>
              <w:jc w:val="both"/>
              <w:rPr>
                <w:rFonts w:ascii="Calibri" w:hAnsi="Calibri" w:cs="Calibri"/>
              </w:rPr>
            </w:pPr>
            <w:r>
              <w:rPr>
                <w:rFonts w:ascii="Calibri" w:hAnsi="Calibri" w:cs="Calibri"/>
              </w:rPr>
              <w:t>Company seat</w:t>
            </w:r>
          </w:p>
        </w:tc>
        <w:tc>
          <w:tcPr>
            <w:tcW w:w="2854" w:type="dxa"/>
            <w:tcBorders>
              <w:top w:val="dotted" w:sz="4" w:space="0" w:color="auto"/>
              <w:left w:val="dotted" w:sz="4" w:space="0" w:color="auto"/>
              <w:bottom w:val="dotted" w:sz="4" w:space="0" w:color="auto"/>
              <w:right w:val="dotted" w:sz="4" w:space="0" w:color="auto"/>
            </w:tcBorders>
          </w:tcPr>
          <w:p w14:paraId="58C92E92" w14:textId="77777777" w:rsidR="00113960" w:rsidRDefault="00113960" w:rsidP="00D20096">
            <w:pPr>
              <w:spacing w:after="120" w:line="360" w:lineRule="auto"/>
              <w:jc w:val="both"/>
              <w:rPr>
                <w:rFonts w:ascii="Calibri" w:hAnsi="Calibri" w:cs="Calibri"/>
              </w:rPr>
            </w:pPr>
            <w:r>
              <w:rPr>
                <w:rFonts w:ascii="Calibri" w:hAnsi="Calibri" w:cs="Calibri"/>
              </w:rPr>
              <w:t>Denial of benefits</w:t>
            </w:r>
          </w:p>
        </w:tc>
      </w:tr>
      <w:tr w:rsidR="00113960" w14:paraId="4C6943AC" w14:textId="77777777" w:rsidTr="00D20096">
        <w:trPr>
          <w:jc w:val="center"/>
        </w:trPr>
        <w:tc>
          <w:tcPr>
            <w:tcW w:w="2929" w:type="dxa"/>
            <w:tcBorders>
              <w:top w:val="dotted" w:sz="4" w:space="0" w:color="auto"/>
              <w:left w:val="dotted" w:sz="4" w:space="0" w:color="auto"/>
              <w:bottom w:val="dotted" w:sz="4" w:space="0" w:color="auto"/>
              <w:right w:val="dotted" w:sz="4" w:space="0" w:color="auto"/>
            </w:tcBorders>
          </w:tcPr>
          <w:p w14:paraId="30C5B1B5" w14:textId="77777777" w:rsidR="00113960" w:rsidRDefault="00113960" w:rsidP="00D20096">
            <w:pPr>
              <w:spacing w:after="120" w:line="360" w:lineRule="auto"/>
              <w:jc w:val="both"/>
              <w:rPr>
                <w:rFonts w:ascii="Calibri" w:hAnsi="Calibri" w:cs="Calibri"/>
              </w:rPr>
            </w:pPr>
            <w:r>
              <w:rPr>
                <w:rFonts w:ascii="Calibri" w:hAnsi="Calibri" w:cs="Calibri"/>
              </w:rPr>
              <w:t xml:space="preserve">Shareholders </w:t>
            </w:r>
          </w:p>
        </w:tc>
        <w:tc>
          <w:tcPr>
            <w:tcW w:w="2845" w:type="dxa"/>
            <w:tcBorders>
              <w:top w:val="dotted" w:sz="4" w:space="0" w:color="auto"/>
              <w:left w:val="dotted" w:sz="4" w:space="0" w:color="auto"/>
              <w:bottom w:val="dotted" w:sz="4" w:space="0" w:color="auto"/>
              <w:right w:val="dotted" w:sz="4" w:space="0" w:color="auto"/>
            </w:tcBorders>
          </w:tcPr>
          <w:p w14:paraId="2B3F46F8" w14:textId="77777777" w:rsidR="00113960" w:rsidRDefault="00113960" w:rsidP="00D20096">
            <w:pPr>
              <w:spacing w:after="120" w:line="360" w:lineRule="auto"/>
              <w:jc w:val="both"/>
              <w:rPr>
                <w:rFonts w:ascii="Calibri" w:hAnsi="Calibri" w:cs="Calibri"/>
              </w:rPr>
            </w:pPr>
          </w:p>
        </w:tc>
        <w:tc>
          <w:tcPr>
            <w:tcW w:w="2854" w:type="dxa"/>
            <w:tcBorders>
              <w:top w:val="dotted" w:sz="4" w:space="0" w:color="auto"/>
              <w:left w:val="dotted" w:sz="4" w:space="0" w:color="auto"/>
              <w:bottom w:val="dotted" w:sz="4" w:space="0" w:color="auto"/>
              <w:right w:val="dotted" w:sz="4" w:space="0" w:color="auto"/>
            </w:tcBorders>
          </w:tcPr>
          <w:p w14:paraId="3592663F" w14:textId="77777777" w:rsidR="00113960" w:rsidRDefault="00113960" w:rsidP="00D20096">
            <w:pPr>
              <w:spacing w:after="120" w:line="360" w:lineRule="auto"/>
              <w:jc w:val="both"/>
              <w:rPr>
                <w:rFonts w:ascii="Calibri" w:hAnsi="Calibri" w:cs="Calibri"/>
              </w:rPr>
            </w:pPr>
          </w:p>
        </w:tc>
      </w:tr>
    </w:tbl>
    <w:p w14:paraId="23DBCA64" w14:textId="77777777" w:rsidR="00271177" w:rsidRDefault="00271177" w:rsidP="00271177">
      <w:pPr>
        <w:rPr>
          <w:lang w:val="el-GR"/>
        </w:rPr>
      </w:pPr>
    </w:p>
    <w:p w14:paraId="41F01806" w14:textId="77777777" w:rsidR="00271177" w:rsidRDefault="00271177" w:rsidP="00271177">
      <w:pPr>
        <w:rPr>
          <w:lang w:val="el-GR"/>
        </w:rPr>
      </w:pPr>
    </w:p>
    <w:p w14:paraId="32D672C6" w14:textId="6FE4AC35" w:rsidR="00271177" w:rsidRPr="00FD4FAD" w:rsidRDefault="0084616E" w:rsidP="0084616E">
      <w:pPr>
        <w:spacing w:before="10" w:line="360" w:lineRule="auto"/>
        <w:jc w:val="both"/>
        <w:rPr>
          <w:rFonts w:ascii="Calibri" w:hAnsi="Calibri"/>
          <w:b/>
          <w:color w:val="000090"/>
          <w:sz w:val="28"/>
          <w:szCs w:val="28"/>
        </w:rPr>
      </w:pPr>
      <w:r>
        <w:rPr>
          <w:rFonts w:ascii="Calibri" w:hAnsi="Calibri"/>
          <w:b/>
          <w:color w:val="000090"/>
          <w:sz w:val="28"/>
          <w:szCs w:val="28"/>
        </w:rPr>
        <w:t>7.4</w:t>
      </w:r>
      <w:r w:rsidR="00051DBF">
        <w:rPr>
          <w:rFonts w:ascii="Calibri" w:hAnsi="Calibri"/>
          <w:b/>
          <w:color w:val="000090"/>
          <w:sz w:val="28"/>
          <w:szCs w:val="28"/>
        </w:rPr>
        <w:t xml:space="preserve"> </w:t>
      </w:r>
      <w:r w:rsidR="00271177" w:rsidRPr="00FD4FAD">
        <w:rPr>
          <w:rFonts w:ascii="Calibri" w:hAnsi="Calibri"/>
          <w:b/>
          <w:color w:val="000090"/>
          <w:sz w:val="28"/>
          <w:szCs w:val="28"/>
        </w:rPr>
        <w:t>How do we achieve the objectives?</w:t>
      </w:r>
    </w:p>
    <w:p w14:paraId="226CE0ED" w14:textId="4516C6FD" w:rsidR="00D2086A" w:rsidRPr="00236972" w:rsidRDefault="00271177" w:rsidP="00D2086A">
      <w:pPr>
        <w:spacing w:before="10" w:line="360" w:lineRule="auto"/>
        <w:rPr>
          <w:rFonts w:ascii="Calibri" w:hAnsi="Calibri"/>
        </w:rPr>
      </w:pPr>
      <w:r>
        <w:rPr>
          <w:rFonts w:ascii="Calibri" w:hAnsi="Calibri"/>
        </w:rPr>
        <w:t xml:space="preserve">This module </w:t>
      </w:r>
      <w:r w:rsidR="00C8528B">
        <w:rPr>
          <w:rFonts w:ascii="Calibri" w:hAnsi="Calibri"/>
        </w:rPr>
        <w:t xml:space="preserve">will explain </w:t>
      </w:r>
      <w:r w:rsidR="00012493">
        <w:rPr>
          <w:rFonts w:ascii="Calibri" w:hAnsi="Calibri"/>
        </w:rPr>
        <w:t xml:space="preserve">who and what activities are protected under investment agreements. You will explore the scope of protection of investment agreements by defining investors and investment. </w:t>
      </w:r>
      <w:r w:rsidR="00D2086A" w:rsidRPr="00D2086A">
        <w:rPr>
          <w:rFonts w:ascii="Calibri" w:hAnsi="Calibri"/>
          <w:lang w:val="en-GB"/>
        </w:rPr>
        <w:t>The definition of investor and investment is key to the scope of application of rights and obligations of investment agreements and to the establishment of the jurisdiction of investment treaty-based arbitral tribunals.</w:t>
      </w:r>
      <w:r w:rsidR="00D2086A">
        <w:rPr>
          <w:rFonts w:ascii="Calibri" w:hAnsi="Calibri"/>
          <w:lang w:val="en-GB"/>
        </w:rPr>
        <w:t xml:space="preserve"> First, you will learn about the definition of </w:t>
      </w:r>
      <w:r w:rsidR="00554B33">
        <w:rPr>
          <w:rFonts w:ascii="Calibri" w:hAnsi="Calibri"/>
          <w:lang w:val="en-GB"/>
        </w:rPr>
        <w:t>‘</w:t>
      </w:r>
      <w:r w:rsidR="00D2086A">
        <w:rPr>
          <w:rFonts w:ascii="Calibri" w:hAnsi="Calibri"/>
          <w:lang w:val="en-GB"/>
        </w:rPr>
        <w:t>foreign investment</w:t>
      </w:r>
      <w:r w:rsidR="00554B33">
        <w:rPr>
          <w:rFonts w:ascii="Calibri" w:hAnsi="Calibri"/>
          <w:lang w:val="en-GB"/>
        </w:rPr>
        <w:t>’</w:t>
      </w:r>
      <w:r w:rsidR="00D2086A">
        <w:rPr>
          <w:rFonts w:ascii="Calibri" w:hAnsi="Calibri"/>
          <w:lang w:val="en-GB"/>
        </w:rPr>
        <w:t xml:space="preserve">. This will be achieved by analysing the </w:t>
      </w:r>
      <w:r w:rsidR="00904149">
        <w:rPr>
          <w:rFonts w:ascii="Calibri" w:hAnsi="Calibri"/>
          <w:lang w:val="en-GB"/>
        </w:rPr>
        <w:t>relevant</w:t>
      </w:r>
      <w:r w:rsidR="00D2086A">
        <w:rPr>
          <w:rFonts w:ascii="Calibri" w:hAnsi="Calibri"/>
          <w:lang w:val="en-GB"/>
        </w:rPr>
        <w:t xml:space="preserve"> case-law and by analysing several investment agreements.</w:t>
      </w:r>
      <w:r w:rsidR="00554B33">
        <w:rPr>
          <w:rFonts w:ascii="Calibri" w:hAnsi="Calibri"/>
          <w:lang w:val="en-GB"/>
        </w:rPr>
        <w:t xml:space="preserve"> Then, we will proceed with the analysis of the definition of ‘foreign </w:t>
      </w:r>
      <w:r w:rsidR="00707CD5">
        <w:rPr>
          <w:rFonts w:ascii="Calibri" w:hAnsi="Calibri"/>
          <w:lang w:val="en-GB"/>
        </w:rPr>
        <w:t>investor’.</w:t>
      </w:r>
      <w:r w:rsidR="009C25AA">
        <w:rPr>
          <w:rFonts w:ascii="Calibri" w:hAnsi="Calibri"/>
          <w:lang w:val="en-GB"/>
        </w:rPr>
        <w:t xml:space="preserve"> Similarly, you will be able to identify who is the foreign investor by discussing the relevant case-law and provisions of investment agreements.</w:t>
      </w:r>
      <w:r w:rsidR="00236972" w:rsidRPr="00236972">
        <w:rPr>
          <w:rFonts w:ascii="Calibri" w:hAnsi="Calibri"/>
        </w:rPr>
        <w:t xml:space="preserve"> </w:t>
      </w:r>
      <w:r w:rsidR="008A5FB0">
        <w:rPr>
          <w:rFonts w:ascii="Calibri" w:hAnsi="Calibri"/>
        </w:rPr>
        <w:t xml:space="preserve">As a part of the interactive activity, you will work in groups and </w:t>
      </w:r>
      <w:r w:rsidR="00527CEF">
        <w:rPr>
          <w:rFonts w:ascii="Calibri" w:hAnsi="Calibri"/>
        </w:rPr>
        <w:t>analyse</w:t>
      </w:r>
      <w:r w:rsidR="008A5FB0">
        <w:rPr>
          <w:rFonts w:ascii="Calibri" w:hAnsi="Calibri"/>
        </w:rPr>
        <w:t xml:space="preserve"> the ‘salini </w:t>
      </w:r>
      <w:r w:rsidR="00706E10">
        <w:rPr>
          <w:rFonts w:ascii="Calibri" w:hAnsi="Calibri"/>
        </w:rPr>
        <w:t>criteria’</w:t>
      </w:r>
      <w:r w:rsidR="00487028">
        <w:rPr>
          <w:rFonts w:ascii="Calibri" w:hAnsi="Calibri"/>
        </w:rPr>
        <w:t xml:space="preserve"> that </w:t>
      </w:r>
      <w:r w:rsidR="00706E10">
        <w:rPr>
          <w:rFonts w:ascii="Calibri" w:hAnsi="Calibri"/>
        </w:rPr>
        <w:t>are</w:t>
      </w:r>
      <w:r w:rsidR="00487028">
        <w:rPr>
          <w:rFonts w:ascii="Calibri" w:hAnsi="Calibri"/>
        </w:rPr>
        <w:t xml:space="preserve"> used by investment tribunals when analysing the definition of foreign investments. </w:t>
      </w:r>
    </w:p>
    <w:p w14:paraId="7A7C722E" w14:textId="645DC7AD" w:rsidR="00271177" w:rsidRPr="00670638" w:rsidRDefault="00271177" w:rsidP="00FD4FAD">
      <w:pPr>
        <w:spacing w:before="10" w:line="360" w:lineRule="auto"/>
        <w:jc w:val="both"/>
      </w:pPr>
    </w:p>
    <w:p w14:paraId="133545ED" w14:textId="77777777" w:rsidR="00271177" w:rsidRPr="001030B7" w:rsidRDefault="00051DBF" w:rsidP="00271177">
      <w:pPr>
        <w:spacing w:before="10" w:line="360" w:lineRule="auto"/>
        <w:jc w:val="both"/>
        <w:rPr>
          <w:rFonts w:ascii="Calibri" w:hAnsi="Calibri"/>
          <w:b/>
          <w:color w:val="000090"/>
          <w:sz w:val="28"/>
          <w:szCs w:val="28"/>
        </w:rPr>
      </w:pPr>
      <w:r>
        <w:rPr>
          <w:rFonts w:ascii="Calibri" w:hAnsi="Calibri"/>
          <w:b/>
          <w:color w:val="000090"/>
          <w:sz w:val="28"/>
          <w:szCs w:val="28"/>
        </w:rPr>
        <w:t>7</w:t>
      </w:r>
      <w:r w:rsidR="00271177" w:rsidRPr="001030B7">
        <w:rPr>
          <w:rFonts w:ascii="Calibri" w:hAnsi="Calibri"/>
          <w:b/>
          <w:color w:val="000090"/>
          <w:sz w:val="28"/>
          <w:szCs w:val="28"/>
        </w:rPr>
        <w:t xml:space="preserve">.5. </w:t>
      </w:r>
      <w:r w:rsidR="00271177">
        <w:rPr>
          <w:rFonts w:ascii="Calibri" w:hAnsi="Calibri"/>
          <w:b/>
          <w:color w:val="000090"/>
          <w:sz w:val="28"/>
          <w:szCs w:val="28"/>
        </w:rPr>
        <w:t>What will you have to study?</w:t>
      </w:r>
    </w:p>
    <w:p w14:paraId="7DC84845" w14:textId="77777777" w:rsidR="00271177" w:rsidRDefault="00271177" w:rsidP="00271177">
      <w:pPr>
        <w:spacing w:after="120" w:line="360" w:lineRule="auto"/>
        <w:rPr>
          <w:rFonts w:ascii="Calibri" w:hAnsi="Calibri"/>
          <w:b/>
        </w:rPr>
      </w:pPr>
      <w:r>
        <w:rPr>
          <w:rFonts w:ascii="Calibri" w:hAnsi="Calibri"/>
          <w:b/>
        </w:rPr>
        <w:lastRenderedPageBreak/>
        <w:t>Required reading</w:t>
      </w:r>
    </w:p>
    <w:p w14:paraId="0419C463" w14:textId="77777777" w:rsidR="00C562A9" w:rsidRDefault="00C75AAA" w:rsidP="0085586B">
      <w:pPr>
        <w:numPr>
          <w:ilvl w:val="0"/>
          <w:numId w:val="20"/>
        </w:numPr>
        <w:spacing w:line="360" w:lineRule="auto"/>
        <w:ind w:left="360"/>
        <w:rPr>
          <w:rFonts w:ascii="Calibri" w:hAnsi="Calibri"/>
        </w:rPr>
      </w:pPr>
      <w:r w:rsidRPr="0078707E">
        <w:rPr>
          <w:rFonts w:ascii="Calibri" w:hAnsi="Calibri"/>
        </w:rPr>
        <w:t xml:space="preserve">Tutor’s notes </w:t>
      </w:r>
      <w:r>
        <w:rPr>
          <w:rFonts w:ascii="Calibri" w:hAnsi="Calibri"/>
        </w:rPr>
        <w:t>/ presentation</w:t>
      </w:r>
    </w:p>
    <w:p w14:paraId="653BF849" w14:textId="2C215C3E" w:rsidR="00707647" w:rsidRPr="00A939D1" w:rsidRDefault="00C562A9" w:rsidP="0085586B">
      <w:pPr>
        <w:numPr>
          <w:ilvl w:val="0"/>
          <w:numId w:val="20"/>
        </w:numPr>
        <w:spacing w:line="360" w:lineRule="auto"/>
        <w:ind w:left="360"/>
        <w:rPr>
          <w:rFonts w:ascii="Calibri" w:hAnsi="Calibri"/>
        </w:rPr>
      </w:pPr>
      <w:r w:rsidRPr="00C562A9">
        <w:rPr>
          <w:rFonts w:ascii="Calibri" w:hAnsi="Calibri"/>
          <w:bCs/>
        </w:rPr>
        <w:t>R. Dolzer and C. Schreuer, Principles of International Investment Law (</w:t>
      </w:r>
      <w:r w:rsidR="008942D4">
        <w:rPr>
          <w:rFonts w:ascii="Calibri" w:hAnsi="Calibri"/>
          <w:bCs/>
        </w:rPr>
        <w:t>23rd</w:t>
      </w:r>
      <w:r w:rsidRPr="00C562A9">
        <w:rPr>
          <w:rFonts w:ascii="Calibri" w:hAnsi="Calibri"/>
          <w:bCs/>
        </w:rPr>
        <w:t xml:space="preserve"> Edition, Oxford University Press, 20</w:t>
      </w:r>
      <w:r w:rsidR="008942D4">
        <w:rPr>
          <w:rFonts w:ascii="Calibri" w:hAnsi="Calibri"/>
          <w:bCs/>
        </w:rPr>
        <w:t>2</w:t>
      </w:r>
      <w:r w:rsidRPr="00C562A9">
        <w:rPr>
          <w:rFonts w:ascii="Calibri" w:hAnsi="Calibri"/>
          <w:bCs/>
        </w:rPr>
        <w:t>2).</w:t>
      </w:r>
      <w:r w:rsidR="00A939D1">
        <w:rPr>
          <w:rFonts w:ascii="Calibri" w:hAnsi="Calibri"/>
        </w:rPr>
        <w:t xml:space="preserve"> </w:t>
      </w:r>
      <w:r w:rsidR="00707647" w:rsidRPr="00A939D1">
        <w:rPr>
          <w:rFonts w:ascii="Calibri" w:hAnsi="Calibri"/>
        </w:rPr>
        <w:t>The relevant chapter for week 7 is “Investors and Investments”.</w:t>
      </w:r>
    </w:p>
    <w:p w14:paraId="71880EDD" w14:textId="77777777" w:rsidR="00707647" w:rsidRPr="00C562A9" w:rsidRDefault="00707647" w:rsidP="00707647">
      <w:pPr>
        <w:spacing w:line="360" w:lineRule="auto"/>
        <w:ind w:left="360"/>
        <w:rPr>
          <w:rFonts w:ascii="Calibri" w:hAnsi="Calibri"/>
        </w:rPr>
      </w:pPr>
    </w:p>
    <w:p w14:paraId="4BF42A04" w14:textId="336A046F" w:rsidR="00013D38" w:rsidRPr="00013D38" w:rsidRDefault="00C562A9" w:rsidP="00013D38">
      <w:pPr>
        <w:spacing w:after="120" w:line="360" w:lineRule="auto"/>
        <w:rPr>
          <w:rFonts w:ascii="Calibri" w:hAnsi="Calibri"/>
          <w:b/>
        </w:rPr>
      </w:pPr>
      <w:r>
        <w:rPr>
          <w:rFonts w:ascii="Calibri" w:hAnsi="Calibri"/>
          <w:b/>
        </w:rPr>
        <w:t>Supplementary</w:t>
      </w:r>
    </w:p>
    <w:p w14:paraId="73096E8C" w14:textId="481AA2BB" w:rsidR="00C562A9" w:rsidRDefault="00C562A9" w:rsidP="0085586B">
      <w:pPr>
        <w:pStyle w:val="ListParagraph"/>
        <w:numPr>
          <w:ilvl w:val="0"/>
          <w:numId w:val="35"/>
        </w:numPr>
        <w:spacing w:after="120" w:line="360" w:lineRule="auto"/>
        <w:rPr>
          <w:rFonts w:ascii="Calibri" w:hAnsi="Calibri"/>
          <w:bCs/>
        </w:rPr>
      </w:pPr>
      <w:r w:rsidRPr="00C562A9">
        <w:rPr>
          <w:rFonts w:ascii="Calibri" w:hAnsi="Calibri"/>
          <w:bCs/>
        </w:rPr>
        <w:t xml:space="preserve">Legum, The Investment Treaty Arbitration Review (4th edition, Law Business Research 2019), </w:t>
      </w:r>
      <w:hyperlink r:id="rId50" w:history="1">
        <w:r w:rsidR="00C038DE" w:rsidRPr="00EB4C71">
          <w:rPr>
            <w:rStyle w:val="Hyperlink"/>
            <w:rFonts w:ascii="Calibri" w:hAnsi="Calibri"/>
            <w:bCs/>
          </w:rPr>
          <w:t>https://www.nera.com/content/dam/nera/publications/2019/NERA%20Makholm%20&amp;%20Olive%20Investment-Treaty-Arbitration-Review%20Edition-4.pdf</w:t>
        </w:r>
      </w:hyperlink>
      <w:r w:rsidR="00C038DE">
        <w:rPr>
          <w:rFonts w:ascii="Calibri" w:hAnsi="Calibri"/>
          <w:bCs/>
        </w:rPr>
        <w:t xml:space="preserve"> </w:t>
      </w:r>
    </w:p>
    <w:p w14:paraId="40E1A8B0" w14:textId="79A77C8D" w:rsidR="00202882" w:rsidRPr="00C562A9" w:rsidRDefault="00202882" w:rsidP="00202882">
      <w:pPr>
        <w:pStyle w:val="ListParagraph"/>
        <w:spacing w:after="120" w:line="360" w:lineRule="auto"/>
        <w:ind w:left="360"/>
        <w:rPr>
          <w:rFonts w:ascii="Calibri" w:hAnsi="Calibri"/>
          <w:bCs/>
        </w:rPr>
      </w:pPr>
      <w:r>
        <w:rPr>
          <w:rFonts w:ascii="Calibri" w:hAnsi="Calibri"/>
          <w:bCs/>
        </w:rPr>
        <w:t xml:space="preserve">Chapters 1 and 2 of the Review focus on covered investments and investors. They analyse the definition of the two terms based on </w:t>
      </w:r>
      <w:r w:rsidR="005C4E39">
        <w:rPr>
          <w:rFonts w:ascii="Calibri" w:hAnsi="Calibri"/>
          <w:bCs/>
        </w:rPr>
        <w:t xml:space="preserve">treaty language and arbitral jurisprudence. </w:t>
      </w:r>
    </w:p>
    <w:p w14:paraId="7E39EC86" w14:textId="77777777" w:rsidR="009F1946" w:rsidRPr="00C562A9" w:rsidRDefault="009F1946" w:rsidP="009F1946">
      <w:pPr>
        <w:pStyle w:val="ListParagraph"/>
        <w:spacing w:after="120" w:line="360" w:lineRule="auto"/>
        <w:ind w:left="360"/>
        <w:rPr>
          <w:rFonts w:ascii="Calibri" w:hAnsi="Calibri"/>
          <w:bCs/>
        </w:rPr>
      </w:pPr>
    </w:p>
    <w:p w14:paraId="2B477C81" w14:textId="77777777" w:rsidR="009F1946" w:rsidRDefault="00C25BAF" w:rsidP="009F1946">
      <w:pPr>
        <w:spacing w:after="120" w:line="360" w:lineRule="auto"/>
        <w:rPr>
          <w:rFonts w:ascii="Calibri" w:hAnsi="Calibri"/>
          <w:b/>
          <w:color w:val="000090"/>
          <w:sz w:val="28"/>
          <w:szCs w:val="28"/>
        </w:rPr>
      </w:pPr>
      <w:r>
        <w:rPr>
          <w:rFonts w:ascii="Calibri" w:hAnsi="Calibri"/>
          <w:b/>
          <w:color w:val="000090"/>
          <w:sz w:val="28"/>
          <w:szCs w:val="28"/>
        </w:rPr>
        <w:t>7</w:t>
      </w:r>
      <w:r w:rsidRPr="008D79B7">
        <w:rPr>
          <w:rFonts w:ascii="Calibri" w:hAnsi="Calibri"/>
          <w:b/>
          <w:color w:val="000090"/>
          <w:sz w:val="28"/>
          <w:szCs w:val="28"/>
        </w:rPr>
        <w:t>.</w:t>
      </w:r>
      <w:r>
        <w:rPr>
          <w:rFonts w:ascii="Calibri" w:hAnsi="Calibri"/>
          <w:b/>
          <w:color w:val="000090"/>
          <w:sz w:val="28"/>
          <w:szCs w:val="28"/>
        </w:rPr>
        <w:t>6</w:t>
      </w:r>
      <w:r w:rsidRPr="008D79B7">
        <w:rPr>
          <w:rFonts w:ascii="Calibri" w:hAnsi="Calibri"/>
          <w:b/>
          <w:color w:val="000090"/>
          <w:sz w:val="28"/>
          <w:szCs w:val="28"/>
        </w:rPr>
        <w:t xml:space="preserve">. </w:t>
      </w:r>
      <w:r>
        <w:rPr>
          <w:rFonts w:ascii="Calibri" w:hAnsi="Calibri"/>
          <w:b/>
          <w:color w:val="000090"/>
          <w:sz w:val="28"/>
          <w:szCs w:val="28"/>
        </w:rPr>
        <w:t>Summary</w:t>
      </w:r>
    </w:p>
    <w:p w14:paraId="0FDBBE38" w14:textId="5A458118" w:rsidR="00C25BAF" w:rsidRPr="00691A46" w:rsidRDefault="00D20096" w:rsidP="00691A46">
      <w:pPr>
        <w:spacing w:after="120" w:line="360" w:lineRule="auto"/>
        <w:rPr>
          <w:rFonts w:ascii="Calibri" w:hAnsi="Calibri" w:cs="Calibri"/>
          <w:color w:val="262626"/>
        </w:rPr>
      </w:pPr>
      <w:r w:rsidRPr="00D20096">
        <w:rPr>
          <w:rFonts w:ascii="Calibri" w:hAnsi="Calibri" w:cs="Calibri"/>
          <w:color w:val="262626"/>
          <w:lang w:val="en-GB"/>
        </w:rPr>
        <w:t>The d</w:t>
      </w:r>
      <w:r w:rsidR="009F1946">
        <w:rPr>
          <w:rFonts w:ascii="Calibri" w:hAnsi="Calibri" w:cs="Calibri"/>
          <w:color w:val="262626"/>
          <w:lang w:val="en-GB"/>
        </w:rPr>
        <w:t>e</w:t>
      </w:r>
      <w:r w:rsidRPr="00D20096">
        <w:rPr>
          <w:rFonts w:ascii="Calibri" w:hAnsi="Calibri" w:cs="Calibri"/>
          <w:color w:val="262626"/>
          <w:lang w:val="en-GB"/>
        </w:rPr>
        <w:t>finition of investor and investment is key to the scope of application of rights and obligations of investment agreements and to the establishment of the jurisdiction of investment treaty-based arbitral tribunals.</w:t>
      </w:r>
      <w:r>
        <w:rPr>
          <w:rFonts w:ascii="Calibri" w:hAnsi="Calibri" w:cs="Calibri"/>
          <w:color w:val="262626"/>
        </w:rPr>
        <w:t xml:space="preserve"> </w:t>
      </w:r>
      <w:r w:rsidRPr="00D20096">
        <w:rPr>
          <w:rFonts w:ascii="Calibri" w:hAnsi="Calibri" w:cs="Calibri"/>
          <w:color w:val="262626"/>
          <w:lang w:val="en-GB"/>
        </w:rPr>
        <w:t xml:space="preserve">An investment agreement applies only to the investors and investments that are covered by the relevant provisions. In other words, only those covered may benefit from the protection of the </w:t>
      </w:r>
      <w:r w:rsidR="00697AE2">
        <w:rPr>
          <w:rFonts w:ascii="Calibri" w:hAnsi="Calibri" w:cs="Calibri"/>
          <w:color w:val="262626"/>
          <w:lang w:val="en-GB"/>
        </w:rPr>
        <w:t xml:space="preserve">investment agreements </w:t>
      </w:r>
      <w:r w:rsidRPr="00D20096">
        <w:rPr>
          <w:rFonts w:ascii="Calibri" w:hAnsi="Calibri" w:cs="Calibri"/>
          <w:color w:val="262626"/>
          <w:lang w:val="en-GB"/>
        </w:rPr>
        <w:t>and be eligible to take a claim to dispute settlement.</w:t>
      </w:r>
      <w:r>
        <w:rPr>
          <w:rFonts w:ascii="Calibri" w:hAnsi="Calibri" w:cs="Calibri"/>
          <w:color w:val="262626"/>
          <w:lang w:val="en-GB"/>
        </w:rPr>
        <w:t xml:space="preserve"> There is not a uniform definition of the two terms in International Investment Law. Consequently, both terms have been extensively interpreted </w:t>
      </w:r>
      <w:r w:rsidR="00DE2BC7">
        <w:rPr>
          <w:rFonts w:ascii="Calibri" w:hAnsi="Calibri" w:cs="Calibri"/>
          <w:color w:val="262626"/>
          <w:lang w:val="en-GB"/>
        </w:rPr>
        <w:t>in arbitration awards.</w:t>
      </w:r>
      <w:r w:rsidR="009F1946">
        <w:rPr>
          <w:rFonts w:ascii="Calibri" w:hAnsi="Calibri" w:cs="Calibri"/>
          <w:color w:val="262626"/>
          <w:lang w:val="en-GB"/>
        </w:rPr>
        <w:t xml:space="preserve"> Concerning investments, the term has changed over time together with the nature of international economic relations.</w:t>
      </w:r>
      <w:r w:rsidR="006D6E18">
        <w:rPr>
          <w:rFonts w:ascii="Calibri" w:hAnsi="Calibri" w:cs="Calibri"/>
          <w:color w:val="262626"/>
          <w:lang w:val="en-GB"/>
        </w:rPr>
        <w:t xml:space="preserve"> </w:t>
      </w:r>
      <w:r w:rsidR="006D6E18" w:rsidRPr="006D6E18">
        <w:rPr>
          <w:rFonts w:ascii="Calibri" w:hAnsi="Calibri" w:cs="Calibri"/>
          <w:color w:val="262626"/>
          <w:lang w:val="en-GB"/>
        </w:rPr>
        <w:t xml:space="preserve">The form of foreign investments became more diverse over time. Today, the term has a broad definition. </w:t>
      </w:r>
      <w:r w:rsidR="00341D89">
        <w:rPr>
          <w:rFonts w:ascii="Calibri" w:hAnsi="Calibri" w:cs="Calibri"/>
          <w:color w:val="262626"/>
          <w:lang w:val="en-GB"/>
        </w:rPr>
        <w:t>Concerning investors, c</w:t>
      </w:r>
      <w:r w:rsidR="00341D89" w:rsidRPr="00341D89">
        <w:rPr>
          <w:rFonts w:ascii="Calibri" w:hAnsi="Calibri" w:cs="Calibri"/>
          <w:color w:val="262626"/>
          <w:lang w:val="en-GB"/>
        </w:rPr>
        <w:t xml:space="preserve">laims under investment treaties can be brought by physical persons or by corporations. Though claims have been brought by individuals or families, the large investors in the more important sectors of global business are multinational corporations. </w:t>
      </w:r>
    </w:p>
    <w:p w14:paraId="7C1D17D2" w14:textId="77777777" w:rsidR="00C25BAF" w:rsidRPr="00FD4FAD" w:rsidRDefault="00C25BAF" w:rsidP="005E7AFB">
      <w:pPr>
        <w:spacing w:line="360" w:lineRule="auto"/>
        <w:rPr>
          <w:rFonts w:ascii="Calibri" w:hAnsi="Calibri"/>
          <w:bCs/>
        </w:rPr>
      </w:pPr>
    </w:p>
    <w:p w14:paraId="0327DD50" w14:textId="77777777" w:rsidR="00271177" w:rsidRPr="00C20C13" w:rsidRDefault="00051DBF" w:rsidP="00634FA8">
      <w:pPr>
        <w:spacing w:after="120" w:line="360" w:lineRule="auto"/>
        <w:rPr>
          <w:rFonts w:ascii="Calibri" w:hAnsi="Calibri"/>
          <w:b/>
          <w:color w:val="000090"/>
          <w:sz w:val="28"/>
          <w:szCs w:val="28"/>
        </w:rPr>
      </w:pPr>
      <w:r>
        <w:rPr>
          <w:rFonts w:ascii="Calibri" w:hAnsi="Calibri"/>
          <w:b/>
          <w:color w:val="000090"/>
          <w:sz w:val="28"/>
          <w:szCs w:val="28"/>
        </w:rPr>
        <w:t>7</w:t>
      </w:r>
      <w:r w:rsidR="00271177">
        <w:rPr>
          <w:rFonts w:ascii="Calibri" w:hAnsi="Calibri"/>
          <w:b/>
          <w:color w:val="000090"/>
          <w:sz w:val="28"/>
          <w:szCs w:val="28"/>
        </w:rPr>
        <w:t>.</w:t>
      </w:r>
      <w:r w:rsidR="00C25BAF">
        <w:rPr>
          <w:rFonts w:ascii="Calibri" w:hAnsi="Calibri"/>
          <w:b/>
          <w:color w:val="000090"/>
          <w:sz w:val="28"/>
          <w:szCs w:val="28"/>
        </w:rPr>
        <w:t>7</w:t>
      </w:r>
      <w:r w:rsidR="00271177">
        <w:rPr>
          <w:rFonts w:ascii="Calibri" w:hAnsi="Calibri"/>
          <w:b/>
          <w:color w:val="000090"/>
          <w:sz w:val="28"/>
          <w:szCs w:val="28"/>
        </w:rPr>
        <w:t xml:space="preserve">. </w:t>
      </w:r>
      <w:r w:rsidR="00271177" w:rsidRPr="0001785B">
        <w:rPr>
          <w:rFonts w:ascii="Calibri" w:hAnsi="Calibri"/>
          <w:b/>
          <w:color w:val="000090"/>
          <w:sz w:val="28"/>
          <w:szCs w:val="28"/>
        </w:rPr>
        <w:t>Self-assessment exercises</w:t>
      </w:r>
    </w:p>
    <w:p w14:paraId="47C6AF25" w14:textId="77777777" w:rsidR="0039210A" w:rsidRPr="0039210A" w:rsidRDefault="00271177" w:rsidP="0039210A">
      <w:pPr>
        <w:spacing w:before="10" w:line="360" w:lineRule="auto"/>
        <w:rPr>
          <w:rFonts w:ascii="Calibri" w:hAnsi="Calibri" w:cs="Calibri"/>
          <w:bCs/>
        </w:rPr>
      </w:pPr>
      <w:r>
        <w:rPr>
          <w:rFonts w:ascii="Calibri" w:hAnsi="Calibri"/>
          <w:b/>
          <w:color w:val="000000"/>
        </w:rPr>
        <w:t>Exercise</w:t>
      </w:r>
      <w:r w:rsidRPr="000E21B8">
        <w:rPr>
          <w:rFonts w:ascii="Calibri" w:hAnsi="Calibri"/>
          <w:b/>
          <w:color w:val="000000"/>
        </w:rPr>
        <w:t xml:space="preserve"> </w:t>
      </w:r>
      <w:r w:rsidR="004E1CCA">
        <w:rPr>
          <w:rFonts w:ascii="Calibri" w:hAnsi="Calibri"/>
          <w:b/>
          <w:color w:val="000000"/>
        </w:rPr>
        <w:t>23</w:t>
      </w:r>
      <w:r>
        <w:t xml:space="preserve">: </w:t>
      </w:r>
      <w:r w:rsidR="0039210A" w:rsidRPr="0039210A">
        <w:rPr>
          <w:rFonts w:ascii="Calibri" w:hAnsi="Calibri" w:cs="Calibri"/>
          <w:bCs/>
        </w:rPr>
        <w:t>Briefly describe why is the definition of investor and investment important.</w:t>
      </w:r>
    </w:p>
    <w:p w14:paraId="2B61E9A8" w14:textId="1C3DCA8D" w:rsidR="00271177" w:rsidRDefault="00F1779F" w:rsidP="00634FA8">
      <w:pPr>
        <w:spacing w:before="10" w:line="360" w:lineRule="auto"/>
        <w:rPr>
          <w:rFonts w:ascii="Calibri" w:hAnsi="Calibri" w:cs="Calibri"/>
        </w:rPr>
      </w:pPr>
      <w:r w:rsidRPr="0071512F">
        <w:rPr>
          <w:rFonts w:ascii="Calibri" w:hAnsi="Calibri" w:cs="Calibri"/>
        </w:rPr>
        <w:t>(up to 2</w:t>
      </w:r>
      <w:r w:rsidR="0001785B" w:rsidRPr="0071512F">
        <w:rPr>
          <w:rFonts w:ascii="Calibri" w:hAnsi="Calibri" w:cs="Calibri"/>
        </w:rPr>
        <w:t>0</w:t>
      </w:r>
      <w:r w:rsidRPr="0071512F">
        <w:rPr>
          <w:rFonts w:ascii="Calibri" w:hAnsi="Calibri" w:cs="Calibri"/>
        </w:rPr>
        <w:t xml:space="preserve">0 words, </w:t>
      </w:r>
      <w:r w:rsidR="0039210A">
        <w:rPr>
          <w:rFonts w:ascii="Calibri" w:hAnsi="Calibri" w:cs="Calibri"/>
        </w:rPr>
        <w:t>2</w:t>
      </w:r>
      <w:r w:rsidRPr="0071512F">
        <w:rPr>
          <w:rFonts w:ascii="Calibri" w:hAnsi="Calibri" w:cs="Calibri"/>
        </w:rPr>
        <w:t xml:space="preserve">0 minutes) </w:t>
      </w:r>
    </w:p>
    <w:p w14:paraId="076C7239" w14:textId="66669BE4" w:rsidR="0039210A" w:rsidRDefault="0039210A" w:rsidP="00634FA8">
      <w:pPr>
        <w:spacing w:before="10" w:line="360" w:lineRule="auto"/>
        <w:rPr>
          <w:rFonts w:ascii="Calibri" w:hAnsi="Calibri" w:cs="Calibri"/>
        </w:rPr>
      </w:pPr>
    </w:p>
    <w:p w14:paraId="4B79B4D9" w14:textId="221CB8BA" w:rsidR="0039210A" w:rsidRDefault="0039210A" w:rsidP="0039210A">
      <w:pPr>
        <w:spacing w:before="10" w:line="360" w:lineRule="auto"/>
        <w:rPr>
          <w:rFonts w:ascii="Calibri" w:hAnsi="Calibri" w:cs="Calibri"/>
        </w:rPr>
      </w:pPr>
      <w:r w:rsidRPr="00F50431">
        <w:rPr>
          <w:rFonts w:ascii="Calibri" w:hAnsi="Calibri" w:cs="Calibri"/>
          <w:b/>
          <w:bCs/>
        </w:rPr>
        <w:t>Exercise 24:</w:t>
      </w:r>
      <w:r>
        <w:rPr>
          <w:rFonts w:ascii="Calibri" w:hAnsi="Calibri" w:cs="Calibri"/>
        </w:rPr>
        <w:t xml:space="preserve"> </w:t>
      </w:r>
      <w:r w:rsidRPr="0039210A">
        <w:rPr>
          <w:rFonts w:ascii="Calibri" w:hAnsi="Calibri" w:cs="Calibri"/>
        </w:rPr>
        <w:t>List and describe the different nationality tests used by investment treaties to define the nationality of foreign investors.</w:t>
      </w:r>
      <w:r>
        <w:rPr>
          <w:rFonts w:ascii="Calibri" w:hAnsi="Calibri" w:cs="Calibri"/>
        </w:rPr>
        <w:t xml:space="preserve"> (up to 200 words, 20 minutes</w:t>
      </w:r>
      <w:r w:rsidR="00F50431">
        <w:rPr>
          <w:rFonts w:ascii="Calibri" w:hAnsi="Calibri" w:cs="Calibri"/>
        </w:rPr>
        <w:t>)</w:t>
      </w:r>
    </w:p>
    <w:p w14:paraId="42E7777C" w14:textId="44DFA790" w:rsidR="00F50431" w:rsidRDefault="00F50431" w:rsidP="0039210A">
      <w:pPr>
        <w:spacing w:before="10" w:line="360" w:lineRule="auto"/>
        <w:rPr>
          <w:rFonts w:ascii="Calibri" w:hAnsi="Calibri" w:cs="Calibri"/>
        </w:rPr>
      </w:pPr>
    </w:p>
    <w:p w14:paraId="097779F6" w14:textId="055B439D" w:rsidR="0039210A" w:rsidRPr="005D343C" w:rsidRDefault="00F50431" w:rsidP="00634FA8">
      <w:pPr>
        <w:spacing w:before="10" w:line="360" w:lineRule="auto"/>
        <w:rPr>
          <w:rFonts w:ascii="Calibri" w:hAnsi="Calibri" w:cs="Calibri"/>
        </w:rPr>
      </w:pPr>
      <w:r w:rsidRPr="00F50431">
        <w:rPr>
          <w:rFonts w:ascii="Calibri" w:hAnsi="Calibri" w:cs="Calibri"/>
          <w:b/>
          <w:bCs/>
        </w:rPr>
        <w:t>Exercise 25:</w:t>
      </w:r>
      <w:r>
        <w:rPr>
          <w:rFonts w:ascii="Calibri" w:hAnsi="Calibri" w:cs="Calibri"/>
        </w:rPr>
        <w:t xml:space="preserve"> Explain the denial of benefits clause. (up to 100 words, 10 minutes)</w:t>
      </w:r>
    </w:p>
    <w:p w14:paraId="48A2C268" w14:textId="192070C5" w:rsidR="00271177" w:rsidRPr="001030B7" w:rsidRDefault="00271177" w:rsidP="00271177">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4523467E" w14:textId="77777777" w:rsidR="00271177" w:rsidRPr="00271177" w:rsidRDefault="00271177" w:rsidP="00271177">
      <w:pPr>
        <w:spacing w:before="10" w:line="360" w:lineRule="auto"/>
        <w:jc w:val="both"/>
        <w:rPr>
          <w:rFonts w:ascii="Calibri" w:hAnsi="Calibri" w:cs="Calibri"/>
          <w:color w:val="000000"/>
        </w:rPr>
      </w:pPr>
    </w:p>
    <w:p w14:paraId="755427A9" w14:textId="77777777" w:rsidR="00271177" w:rsidRPr="001342AF" w:rsidRDefault="00051DBF" w:rsidP="00051DBF">
      <w:pPr>
        <w:spacing w:before="10" w:line="360" w:lineRule="auto"/>
        <w:jc w:val="both"/>
        <w:rPr>
          <w:rFonts w:ascii="Calibri" w:hAnsi="Calibri"/>
          <w:b/>
          <w:color w:val="000090"/>
          <w:sz w:val="28"/>
          <w:szCs w:val="28"/>
        </w:rPr>
      </w:pPr>
      <w:r w:rsidRPr="00FD4FAD">
        <w:rPr>
          <w:rFonts w:ascii="Calibri" w:hAnsi="Calibri"/>
          <w:b/>
          <w:color w:val="000090"/>
          <w:sz w:val="28"/>
          <w:szCs w:val="28"/>
        </w:rPr>
        <w:t>7.</w:t>
      </w:r>
      <w:r w:rsidR="00C25BAF">
        <w:rPr>
          <w:rFonts w:ascii="Calibri" w:hAnsi="Calibri"/>
          <w:b/>
          <w:color w:val="000090"/>
          <w:sz w:val="28"/>
          <w:szCs w:val="28"/>
        </w:rPr>
        <w:t>8</w:t>
      </w:r>
      <w:r w:rsidRPr="00FD4FAD">
        <w:rPr>
          <w:rFonts w:ascii="Calibri" w:hAnsi="Calibri"/>
          <w:b/>
          <w:color w:val="000090"/>
          <w:sz w:val="28"/>
          <w:szCs w:val="28"/>
        </w:rPr>
        <w:t xml:space="preserve">. </w:t>
      </w:r>
      <w:r w:rsidR="00271177" w:rsidRPr="00FD4FAD">
        <w:rPr>
          <w:rFonts w:ascii="Calibri" w:hAnsi="Calibri"/>
          <w:b/>
          <w:color w:val="000090"/>
          <w:sz w:val="28"/>
          <w:szCs w:val="28"/>
        </w:rPr>
        <w:t xml:space="preserve">Interactive activity </w:t>
      </w:r>
      <w:r w:rsidR="003362A9" w:rsidRPr="00FD4FAD">
        <w:rPr>
          <w:rFonts w:ascii="Calibri" w:hAnsi="Calibri"/>
          <w:b/>
          <w:color w:val="000090"/>
          <w:sz w:val="28"/>
          <w:szCs w:val="28"/>
        </w:rPr>
        <w:t>7</w:t>
      </w:r>
    </w:p>
    <w:p w14:paraId="12604EAA" w14:textId="1D7B4598" w:rsidR="004B5821" w:rsidRDefault="00497C3B" w:rsidP="00497C3B">
      <w:pPr>
        <w:spacing w:before="10" w:line="360" w:lineRule="auto"/>
        <w:jc w:val="both"/>
        <w:rPr>
          <w:rFonts w:ascii="Calibri" w:hAnsi="Calibri"/>
          <w:color w:val="000000"/>
        </w:rPr>
      </w:pPr>
      <w:r>
        <w:rPr>
          <w:rFonts w:ascii="Calibri" w:hAnsi="Calibri"/>
          <w:color w:val="000000"/>
        </w:rPr>
        <w:t>Lumi execise-graded</w:t>
      </w:r>
      <w:r w:rsidR="006E2409">
        <w:rPr>
          <w:rFonts w:ascii="Calibri" w:hAnsi="Calibri"/>
          <w:color w:val="000000"/>
        </w:rPr>
        <w:t xml:space="preserve">. The goal is to </w:t>
      </w:r>
      <w:r w:rsidR="00D86C3A">
        <w:rPr>
          <w:rFonts w:ascii="Calibri" w:hAnsi="Calibri"/>
          <w:color w:val="000000"/>
        </w:rPr>
        <w:t>analyse the ‘</w:t>
      </w:r>
      <w:r w:rsidR="00C519D7">
        <w:rPr>
          <w:rFonts w:ascii="Calibri" w:hAnsi="Calibri"/>
          <w:color w:val="000000"/>
        </w:rPr>
        <w:t>S</w:t>
      </w:r>
      <w:r w:rsidR="00CB1A87">
        <w:rPr>
          <w:rFonts w:ascii="Calibri" w:hAnsi="Calibri"/>
          <w:color w:val="000000"/>
        </w:rPr>
        <w:t>a</w:t>
      </w:r>
      <w:r w:rsidR="00D86C3A">
        <w:rPr>
          <w:rFonts w:ascii="Calibri" w:hAnsi="Calibri"/>
          <w:color w:val="000000"/>
        </w:rPr>
        <w:t xml:space="preserve">lini </w:t>
      </w:r>
      <w:r w:rsidR="00D7336F">
        <w:rPr>
          <w:rFonts w:ascii="Calibri" w:hAnsi="Calibri"/>
          <w:color w:val="000000"/>
        </w:rPr>
        <w:t>criteria’</w:t>
      </w:r>
      <w:r w:rsidR="00D86C3A">
        <w:rPr>
          <w:rFonts w:ascii="Calibri" w:hAnsi="Calibri"/>
          <w:color w:val="000000"/>
        </w:rPr>
        <w:t xml:space="preserve"> </w:t>
      </w:r>
    </w:p>
    <w:p w14:paraId="3F0960AC" w14:textId="1D29A6F9" w:rsidR="00FD4FAD" w:rsidRPr="00497C3B" w:rsidRDefault="004B5821" w:rsidP="00271177">
      <w:pPr>
        <w:spacing w:before="10" w:line="360" w:lineRule="auto"/>
        <w:jc w:val="both"/>
        <w:rPr>
          <w:rFonts w:ascii="Calibri" w:hAnsi="Calibri"/>
          <w:bCs/>
          <w:color w:val="000000"/>
        </w:rPr>
      </w:pPr>
      <w:r w:rsidRPr="00463A18">
        <w:rPr>
          <w:rFonts w:ascii="Calibri" w:hAnsi="Calibri"/>
          <w:bCs/>
          <w:color w:val="000000"/>
        </w:rPr>
        <w:t>This activity will be marked with 5% as is based on the framework of summative assessment.</w:t>
      </w:r>
      <w:r>
        <w:rPr>
          <w:rFonts w:ascii="Calibri" w:hAnsi="Calibri"/>
          <w:bCs/>
          <w:color w:val="000000"/>
        </w:rPr>
        <w:t xml:space="preserve"> </w:t>
      </w:r>
      <w:r w:rsidRPr="00981734">
        <w:rPr>
          <w:rFonts w:ascii="Calibri" w:hAnsi="Calibri" w:cs="Calibri"/>
          <w:color w:val="000000"/>
        </w:rPr>
        <w:t>The assessment criteria are presented in the rubric below.</w:t>
      </w:r>
    </w:p>
    <w:p w14:paraId="65CE8890" w14:textId="7A015F33" w:rsidR="006A6301" w:rsidRDefault="006A6301" w:rsidP="006A6301">
      <w:pPr>
        <w:shd w:val="clear" w:color="auto" w:fill="FFFFFF"/>
        <w:spacing w:after="150" w:line="420" w:lineRule="atLeast"/>
        <w:jc w:val="both"/>
        <w:rPr>
          <w:rFonts w:ascii="Calibri" w:hAnsi="Calibri" w:cs="Calibri"/>
          <w:sz w:val="22"/>
          <w:szCs w:val="22"/>
        </w:rPr>
      </w:pPr>
      <w:r w:rsidRPr="00947F31">
        <w:rPr>
          <w:rFonts w:ascii="Calibri" w:hAnsi="Calibri" w:cs="Calibri"/>
          <w:b/>
          <w:bCs/>
        </w:rPr>
        <w:t xml:space="preserve">Learning Outcome Related with the Interactive Activity </w:t>
      </w:r>
      <w:r w:rsidR="004B5821">
        <w:rPr>
          <w:rFonts w:ascii="Calibri" w:hAnsi="Calibri" w:cs="Calibri"/>
          <w:b/>
          <w:bCs/>
        </w:rPr>
        <w:t>are</w:t>
      </w:r>
      <w:r>
        <w:rPr>
          <w:rFonts w:ascii="Calibri" w:hAnsi="Calibri" w:cs="Calibri"/>
          <w:sz w:val="22"/>
          <w:szCs w:val="22"/>
        </w:rPr>
        <w:t xml:space="preserve"> </w:t>
      </w:r>
      <w:r w:rsidR="004B5821">
        <w:rPr>
          <w:rFonts w:ascii="Calibri" w:hAnsi="Calibri" w:cs="Calibri"/>
          <w:b/>
          <w:bCs/>
          <w:sz w:val="22"/>
          <w:szCs w:val="22"/>
        </w:rPr>
        <w:t>C</w:t>
      </w:r>
      <w:r w:rsidRPr="00947F31">
        <w:rPr>
          <w:rFonts w:ascii="Calibri" w:hAnsi="Calibri" w:cs="Calibri"/>
          <w:b/>
          <w:bCs/>
          <w:sz w:val="22"/>
          <w:szCs w:val="22"/>
        </w:rPr>
        <w:t>.O.</w:t>
      </w:r>
      <w:r w:rsidR="004B5821">
        <w:rPr>
          <w:rFonts w:ascii="Calibri" w:hAnsi="Calibri" w:cs="Calibri"/>
          <w:b/>
          <w:bCs/>
          <w:sz w:val="22"/>
          <w:szCs w:val="22"/>
        </w:rPr>
        <w:t>[</w:t>
      </w:r>
      <w:r w:rsidR="003842EC">
        <w:rPr>
          <w:rFonts w:ascii="Calibri" w:hAnsi="Calibri" w:cs="Calibri"/>
          <w:b/>
          <w:bCs/>
          <w:sz w:val="22"/>
          <w:szCs w:val="22"/>
        </w:rPr>
        <w:t>4</w:t>
      </w:r>
      <w:r w:rsidR="004B5821">
        <w:rPr>
          <w:rFonts w:ascii="Calibri" w:hAnsi="Calibri" w:cs="Calibri"/>
          <w:b/>
          <w:bCs/>
          <w:sz w:val="22"/>
          <w:szCs w:val="22"/>
        </w:rPr>
        <w:t>]</w:t>
      </w:r>
      <w:r w:rsidR="004B5821">
        <w:rPr>
          <w:rFonts w:ascii="Calibri" w:hAnsi="Calibri" w:cs="Calibri"/>
          <w:sz w:val="22"/>
          <w:szCs w:val="22"/>
        </w:rPr>
        <w:t xml:space="preserve"> </w:t>
      </w:r>
      <w:r w:rsidR="004B5821" w:rsidRPr="00C51F7C">
        <w:rPr>
          <w:rFonts w:ascii="Calibri" w:hAnsi="Calibri" w:cs="Calibri"/>
          <w:b/>
          <w:bCs/>
          <w:sz w:val="22"/>
          <w:szCs w:val="22"/>
        </w:rPr>
        <w:t xml:space="preserve">and </w:t>
      </w:r>
      <w:r w:rsidR="00C51F7C" w:rsidRPr="00C51F7C">
        <w:rPr>
          <w:rFonts w:ascii="Calibri" w:hAnsi="Calibri" w:cs="Calibri"/>
          <w:b/>
          <w:bCs/>
          <w:sz w:val="22"/>
          <w:szCs w:val="22"/>
        </w:rPr>
        <w:t>C.O.[</w:t>
      </w:r>
      <w:r w:rsidR="003842EC">
        <w:rPr>
          <w:rFonts w:ascii="Calibri" w:hAnsi="Calibri" w:cs="Calibri"/>
          <w:b/>
          <w:bCs/>
          <w:sz w:val="22"/>
          <w:szCs w:val="22"/>
        </w:rPr>
        <w:t>5</w:t>
      </w:r>
      <w:r w:rsidR="00C51F7C" w:rsidRPr="00C51F7C">
        <w:rPr>
          <w:rFonts w:ascii="Calibri" w:hAnsi="Calibri" w:cs="Calibri"/>
          <w:b/>
          <w:bCs/>
          <w:sz w:val="22"/>
          <w:szCs w:val="22"/>
        </w:rPr>
        <w:t>]</w:t>
      </w:r>
    </w:p>
    <w:p w14:paraId="40775F9D" w14:textId="540565C5" w:rsidR="00557202" w:rsidRDefault="00557202" w:rsidP="00271177">
      <w:pPr>
        <w:spacing w:before="10" w:line="360" w:lineRule="auto"/>
        <w:jc w:val="both"/>
        <w:rPr>
          <w:rFonts w:ascii="Calibri" w:hAnsi="Calibri"/>
          <w:color w:val="000000"/>
        </w:rPr>
      </w:pPr>
    </w:p>
    <w:p w14:paraId="6E1E2A7B" w14:textId="1650A174" w:rsidR="00C51F7C" w:rsidRDefault="00C51F7C" w:rsidP="00271177">
      <w:pPr>
        <w:spacing w:before="10" w:line="360" w:lineRule="auto"/>
        <w:jc w:val="both"/>
        <w:rPr>
          <w:rFonts w:ascii="Calibri" w:hAnsi="Calibri"/>
          <w:color w:val="000000"/>
        </w:rPr>
      </w:pPr>
    </w:p>
    <w:p w14:paraId="2E4EA0DB" w14:textId="77777777" w:rsidR="00C51F7C" w:rsidRPr="008D79B7" w:rsidRDefault="00C51F7C" w:rsidP="00271177">
      <w:pPr>
        <w:spacing w:before="10" w:line="360" w:lineRule="auto"/>
        <w:jc w:val="both"/>
        <w:rPr>
          <w:rFonts w:ascii="Calibri" w:hAnsi="Calibri"/>
          <w:color w:val="000000"/>
        </w:rPr>
      </w:pPr>
    </w:p>
    <w:p w14:paraId="3AAA0B87" w14:textId="77777777" w:rsidR="00271177" w:rsidRPr="008D79B7" w:rsidRDefault="00051DBF" w:rsidP="00271177">
      <w:pPr>
        <w:spacing w:before="10" w:line="360" w:lineRule="auto"/>
        <w:jc w:val="both"/>
        <w:rPr>
          <w:rFonts w:ascii="Calibri" w:hAnsi="Calibri"/>
          <w:b/>
          <w:color w:val="000090"/>
          <w:sz w:val="28"/>
          <w:szCs w:val="28"/>
        </w:rPr>
      </w:pPr>
      <w:r>
        <w:rPr>
          <w:rFonts w:ascii="Calibri" w:hAnsi="Calibri"/>
          <w:b/>
          <w:color w:val="000090"/>
          <w:sz w:val="28"/>
          <w:szCs w:val="28"/>
        </w:rPr>
        <w:t>7</w:t>
      </w:r>
      <w:r w:rsidR="00271177" w:rsidRPr="008D79B7">
        <w:rPr>
          <w:rFonts w:ascii="Calibri" w:hAnsi="Calibri"/>
          <w:b/>
          <w:color w:val="000090"/>
          <w:sz w:val="28"/>
          <w:szCs w:val="28"/>
        </w:rPr>
        <w:t>.</w:t>
      </w:r>
      <w:r w:rsidR="00C25BAF">
        <w:rPr>
          <w:rFonts w:ascii="Calibri" w:hAnsi="Calibri"/>
          <w:b/>
          <w:color w:val="000090"/>
          <w:sz w:val="28"/>
          <w:szCs w:val="28"/>
        </w:rPr>
        <w:t>9</w:t>
      </w:r>
      <w:r w:rsidR="00271177" w:rsidRPr="008D79B7">
        <w:rPr>
          <w:rFonts w:ascii="Calibri" w:hAnsi="Calibri"/>
          <w:b/>
          <w:color w:val="000090"/>
          <w:sz w:val="28"/>
          <w:szCs w:val="28"/>
        </w:rPr>
        <w:t xml:space="preserve">. </w:t>
      </w:r>
      <w:r w:rsidR="00271177">
        <w:rPr>
          <w:rFonts w:ascii="Calibri" w:hAnsi="Calibri"/>
          <w:b/>
          <w:color w:val="000090"/>
          <w:sz w:val="28"/>
          <w:szCs w:val="28"/>
        </w:rPr>
        <w:t>How much time will you need to study?</w:t>
      </w:r>
    </w:p>
    <w:p w14:paraId="28890233" w14:textId="0C483D06" w:rsidR="0001785B" w:rsidRDefault="00271177" w:rsidP="00C25BAF">
      <w:pPr>
        <w:spacing w:after="120" w:line="360" w:lineRule="auto"/>
        <w:rPr>
          <w:rFonts w:ascii="Calibri" w:hAnsi="Calibri"/>
        </w:rPr>
      </w:pPr>
      <w:r w:rsidRPr="00527C4D">
        <w:rPr>
          <w:rFonts w:ascii="Calibri" w:hAnsi="Calibri"/>
        </w:rPr>
        <w:t xml:space="preserve">Assume that you will need to devote approximately </w:t>
      </w:r>
      <w:r w:rsidR="00691A46">
        <w:rPr>
          <w:rFonts w:ascii="Calibri" w:hAnsi="Calibri"/>
        </w:rPr>
        <w:t>1</w:t>
      </w:r>
      <w:r w:rsidR="00C56747">
        <w:rPr>
          <w:rFonts w:ascii="Calibri" w:hAnsi="Calibri"/>
        </w:rPr>
        <w:t>0</w:t>
      </w:r>
      <w:r w:rsidR="00691A46">
        <w:rPr>
          <w:rFonts w:ascii="Calibri" w:hAnsi="Calibri"/>
        </w:rPr>
        <w:t>-</w:t>
      </w:r>
      <w:r w:rsidR="00C56747">
        <w:rPr>
          <w:rFonts w:ascii="Calibri" w:hAnsi="Calibri"/>
        </w:rPr>
        <w:t>15</w:t>
      </w:r>
      <w:r w:rsidRPr="00527C4D">
        <w:rPr>
          <w:rFonts w:ascii="Calibri" w:hAnsi="Calibri"/>
        </w:rPr>
        <w:t xml:space="preserve"> hours.</w:t>
      </w:r>
    </w:p>
    <w:p w14:paraId="5C9BB677" w14:textId="77777777" w:rsidR="00E21CEA" w:rsidRPr="00C25BAF" w:rsidRDefault="00E21CEA" w:rsidP="00C25BAF">
      <w:pPr>
        <w:spacing w:after="120" w:line="360" w:lineRule="auto"/>
        <w:rPr>
          <w:rFonts w:ascii="Calibri" w:hAnsi="Calibri"/>
        </w:rPr>
      </w:pPr>
    </w:p>
    <w:p w14:paraId="2B26354C" w14:textId="77777777" w:rsidR="0001785B" w:rsidRPr="00114D94" w:rsidRDefault="0001785B" w:rsidP="00114D94">
      <w:pPr>
        <w:pStyle w:val="Heading2"/>
        <w:rPr>
          <w:b w:val="0"/>
          <w:bCs w:val="0"/>
          <w:i w:val="0"/>
          <w:iCs w:val="0"/>
        </w:rPr>
      </w:pPr>
      <w:bookmarkStart w:id="158" w:name="_Toc79496838"/>
      <w:bookmarkStart w:id="159" w:name="_Toc112673504"/>
      <w:r w:rsidRPr="00114D94">
        <w:rPr>
          <w:b w:val="0"/>
          <w:bCs w:val="0"/>
          <w:i w:val="0"/>
          <w:iCs w:val="0"/>
        </w:rPr>
        <w:t>Week 8</w:t>
      </w:r>
      <w:bookmarkEnd w:id="158"/>
      <w:bookmarkEnd w:id="159"/>
    </w:p>
    <w:p w14:paraId="73D7651F" w14:textId="1352EA30" w:rsidR="0001785B" w:rsidRPr="00114D94" w:rsidRDefault="00D720B7" w:rsidP="0001785B">
      <w:pPr>
        <w:spacing w:after="120" w:line="360" w:lineRule="auto"/>
        <w:rPr>
          <w:rFonts w:ascii="Calibri" w:hAnsi="Calibri"/>
          <w:b/>
          <w:bCs/>
          <w:color w:val="000090"/>
          <w:sz w:val="36"/>
          <w:szCs w:val="36"/>
        </w:rPr>
      </w:pPr>
      <w:r>
        <w:rPr>
          <w:rFonts w:ascii="Calibri" w:hAnsi="Calibri"/>
          <w:b/>
          <w:bCs/>
          <w:color w:val="000090"/>
          <w:sz w:val="36"/>
          <w:szCs w:val="36"/>
        </w:rPr>
        <w:t xml:space="preserve">Standards </w:t>
      </w:r>
      <w:r w:rsidR="00A4718B">
        <w:rPr>
          <w:rFonts w:ascii="Calibri" w:hAnsi="Calibri"/>
          <w:b/>
          <w:bCs/>
          <w:color w:val="000090"/>
          <w:sz w:val="36"/>
          <w:szCs w:val="36"/>
        </w:rPr>
        <w:t>o</w:t>
      </w:r>
      <w:r>
        <w:rPr>
          <w:rFonts w:ascii="Calibri" w:hAnsi="Calibri"/>
          <w:b/>
          <w:bCs/>
          <w:color w:val="000090"/>
          <w:sz w:val="36"/>
          <w:szCs w:val="36"/>
        </w:rPr>
        <w:t>f Protection I</w:t>
      </w:r>
    </w:p>
    <w:p w14:paraId="294F3F2A" w14:textId="77777777" w:rsidR="00575703" w:rsidRDefault="00575703" w:rsidP="0001785B">
      <w:pPr>
        <w:spacing w:after="120" w:line="360" w:lineRule="auto"/>
        <w:rPr>
          <w:rFonts w:ascii="Calibri" w:hAnsi="Calibri"/>
          <w:b/>
          <w:bCs/>
          <w:color w:val="000090"/>
          <w:sz w:val="28"/>
          <w:szCs w:val="28"/>
        </w:rPr>
      </w:pPr>
    </w:p>
    <w:p w14:paraId="6036ED1F" w14:textId="77777777" w:rsidR="0001785B" w:rsidRPr="0037607C" w:rsidRDefault="0001785B" w:rsidP="0001785B">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3633A750" w14:textId="61BBC367" w:rsidR="0001785B" w:rsidRPr="003362A9" w:rsidRDefault="00D92668" w:rsidP="0085586B">
      <w:pPr>
        <w:numPr>
          <w:ilvl w:val="0"/>
          <w:numId w:val="36"/>
        </w:numPr>
        <w:spacing w:after="120" w:line="360" w:lineRule="auto"/>
        <w:rPr>
          <w:rFonts w:ascii="Calibri" w:hAnsi="Calibri" w:cs="Calibri"/>
          <w:i/>
          <w:iCs/>
        </w:rPr>
      </w:pPr>
      <w:r>
        <w:rPr>
          <w:rFonts w:ascii="Calibri" w:hAnsi="Calibri" w:cs="Calibri"/>
          <w:i/>
          <w:iCs/>
        </w:rPr>
        <w:t>Better Investment protection helps host states attract more foreign investments?</w:t>
      </w:r>
    </w:p>
    <w:p w14:paraId="76A674DC" w14:textId="6EEEF838" w:rsidR="0001785B" w:rsidRPr="0001785B" w:rsidRDefault="00227788" w:rsidP="0085586B">
      <w:pPr>
        <w:numPr>
          <w:ilvl w:val="0"/>
          <w:numId w:val="36"/>
        </w:numPr>
        <w:spacing w:after="120" w:line="360" w:lineRule="auto"/>
        <w:rPr>
          <w:rFonts w:ascii="Calibri" w:hAnsi="Calibri" w:cs="Calibri"/>
          <w:i/>
          <w:iCs/>
        </w:rPr>
      </w:pPr>
      <w:r>
        <w:rPr>
          <w:rFonts w:ascii="Calibri" w:hAnsi="Calibri" w:cs="Calibri"/>
          <w:i/>
          <w:iCs/>
        </w:rPr>
        <w:t>Foreign investors will choose to invest in the country that offers the strongest investment protection</w:t>
      </w:r>
      <w:r w:rsidR="00A4718B">
        <w:rPr>
          <w:rFonts w:ascii="Calibri" w:hAnsi="Calibri" w:cs="Calibri"/>
          <w:i/>
          <w:iCs/>
        </w:rPr>
        <w:t>?</w:t>
      </w:r>
    </w:p>
    <w:p w14:paraId="6ADE2317" w14:textId="60B572CE" w:rsidR="0001785B" w:rsidRDefault="004F4D12" w:rsidP="0085586B">
      <w:pPr>
        <w:numPr>
          <w:ilvl w:val="0"/>
          <w:numId w:val="36"/>
        </w:numPr>
        <w:spacing w:after="120" w:line="360" w:lineRule="auto"/>
        <w:rPr>
          <w:rFonts w:ascii="Calibri" w:hAnsi="Calibri" w:cs="Calibri"/>
          <w:i/>
          <w:iCs/>
        </w:rPr>
      </w:pPr>
      <w:r>
        <w:rPr>
          <w:rFonts w:ascii="Calibri" w:hAnsi="Calibri" w:cs="Calibri"/>
          <w:i/>
          <w:iCs/>
        </w:rPr>
        <w:t>None of the standards of protection have a single definition</w:t>
      </w:r>
      <w:r w:rsidR="00A4718B">
        <w:rPr>
          <w:rFonts w:ascii="Calibri" w:hAnsi="Calibri" w:cs="Calibri"/>
          <w:i/>
          <w:iCs/>
        </w:rPr>
        <w:t>?</w:t>
      </w:r>
    </w:p>
    <w:p w14:paraId="66F51D44" w14:textId="2C02296C" w:rsidR="00575703" w:rsidRDefault="004F4D12" w:rsidP="0085586B">
      <w:pPr>
        <w:numPr>
          <w:ilvl w:val="0"/>
          <w:numId w:val="36"/>
        </w:numPr>
        <w:spacing w:after="120" w:line="360" w:lineRule="auto"/>
        <w:rPr>
          <w:rFonts w:ascii="Calibri" w:hAnsi="Calibri" w:cs="Calibri"/>
          <w:i/>
          <w:iCs/>
        </w:rPr>
      </w:pPr>
      <w:r>
        <w:rPr>
          <w:rFonts w:ascii="Calibri" w:hAnsi="Calibri" w:cs="Calibri"/>
          <w:i/>
          <w:iCs/>
        </w:rPr>
        <w:t>The expropriation of alien property has been a central concern to foreigners</w:t>
      </w:r>
      <w:r w:rsidR="00A4718B">
        <w:rPr>
          <w:rFonts w:ascii="Calibri" w:hAnsi="Calibri" w:cs="Calibri"/>
          <w:i/>
          <w:iCs/>
        </w:rPr>
        <w:t>?</w:t>
      </w:r>
    </w:p>
    <w:p w14:paraId="6470B9E7" w14:textId="77777777" w:rsidR="0001785B" w:rsidRPr="00305608" w:rsidRDefault="0001785B" w:rsidP="0001785B">
      <w:pPr>
        <w:spacing w:after="120" w:line="360" w:lineRule="auto"/>
        <w:ind w:left="990"/>
        <w:rPr>
          <w:rFonts w:ascii="Calibri" w:hAnsi="Calibri" w:cs="Calibri"/>
          <w:i/>
          <w:iCs/>
        </w:rPr>
      </w:pPr>
    </w:p>
    <w:p w14:paraId="5398CAF4" w14:textId="77777777" w:rsidR="0001785B" w:rsidRPr="00F41E6F" w:rsidRDefault="00AF30DA" w:rsidP="0001785B">
      <w:pPr>
        <w:spacing w:after="120" w:line="360" w:lineRule="auto"/>
        <w:rPr>
          <w:rFonts w:ascii="Calibri" w:hAnsi="Calibri"/>
          <w:b/>
          <w:bCs/>
          <w:color w:val="000090"/>
          <w:sz w:val="36"/>
          <w:szCs w:val="36"/>
        </w:rPr>
      </w:pPr>
      <w:r>
        <w:rPr>
          <w:rFonts w:ascii="Calibri" w:hAnsi="Calibri"/>
          <w:b/>
          <w:bCs/>
          <w:color w:val="000090"/>
          <w:sz w:val="28"/>
          <w:szCs w:val="28"/>
        </w:rPr>
        <w:t>8</w:t>
      </w:r>
      <w:r w:rsidR="0001785B" w:rsidRPr="00F41E6F">
        <w:rPr>
          <w:rFonts w:ascii="Calibri" w:hAnsi="Calibri"/>
          <w:b/>
          <w:bCs/>
          <w:color w:val="000090"/>
          <w:sz w:val="28"/>
          <w:szCs w:val="28"/>
        </w:rPr>
        <w:t xml:space="preserve">.1. </w:t>
      </w:r>
      <w:r w:rsidR="0001785B">
        <w:rPr>
          <w:rFonts w:ascii="Calibri" w:hAnsi="Calibri"/>
          <w:b/>
          <w:bCs/>
          <w:color w:val="000090"/>
          <w:sz w:val="28"/>
          <w:szCs w:val="28"/>
        </w:rPr>
        <w:t>What do we aim for through our engagement with the module</w:t>
      </w:r>
      <w:r w:rsidR="0001785B" w:rsidRPr="00F41E6F">
        <w:rPr>
          <w:rFonts w:ascii="Calibri" w:hAnsi="Calibri"/>
          <w:b/>
          <w:bCs/>
          <w:color w:val="000090"/>
        </w:rPr>
        <w:t xml:space="preserve"> </w:t>
      </w:r>
      <w:r w:rsidR="0001785B" w:rsidRPr="00F41E6F">
        <w:rPr>
          <w:rFonts w:ascii="Calibri" w:hAnsi="Calibri"/>
          <w:b/>
          <w:bCs/>
          <w:color w:val="000090"/>
          <w:sz w:val="28"/>
        </w:rPr>
        <w:t>(learning purposes and objectives)?</w:t>
      </w:r>
      <w:r w:rsidR="0001785B" w:rsidRPr="00F41E6F">
        <w:rPr>
          <w:rFonts w:ascii="Calibri" w:hAnsi="Calibri"/>
          <w:b/>
          <w:bCs/>
          <w:color w:val="000090"/>
          <w:sz w:val="40"/>
          <w:szCs w:val="36"/>
        </w:rPr>
        <w:t xml:space="preserve"> </w:t>
      </w:r>
    </w:p>
    <w:p w14:paraId="27AECC08" w14:textId="77777777" w:rsidR="0001785B" w:rsidRPr="00644AA5" w:rsidRDefault="0001785B" w:rsidP="0001785B">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77D61D21" w14:textId="05100E06" w:rsidR="0001785B" w:rsidRPr="00013D38" w:rsidRDefault="00997701" w:rsidP="0001785B">
      <w:pPr>
        <w:numPr>
          <w:ilvl w:val="0"/>
          <w:numId w:val="9"/>
        </w:numPr>
        <w:shd w:val="clear" w:color="auto" w:fill="FFFFFF"/>
        <w:spacing w:line="360" w:lineRule="auto"/>
        <w:rPr>
          <w:rFonts w:ascii="Calibri" w:hAnsi="Calibri" w:cs="Calibri"/>
          <w:color w:val="333333"/>
        </w:rPr>
      </w:pPr>
      <w:r>
        <w:rPr>
          <w:rFonts w:ascii="Calibri" w:hAnsi="Calibri" w:cs="Calibri"/>
        </w:rPr>
        <w:t>How are investors protected from expropriation?</w:t>
      </w:r>
    </w:p>
    <w:p w14:paraId="6C286D1A" w14:textId="0F5CDBD4" w:rsidR="0001785B" w:rsidRDefault="00997701" w:rsidP="0001785B">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is the difference between direct and indirect expropriation?</w:t>
      </w:r>
    </w:p>
    <w:p w14:paraId="65EE70DC" w14:textId="28C3E3C6" w:rsidR="00575703" w:rsidRDefault="00997701" w:rsidP="0001785B">
      <w:pPr>
        <w:numPr>
          <w:ilvl w:val="0"/>
          <w:numId w:val="9"/>
        </w:numPr>
        <w:shd w:val="clear" w:color="auto" w:fill="FFFFFF"/>
        <w:spacing w:line="360" w:lineRule="auto"/>
        <w:rPr>
          <w:rFonts w:ascii="Calibri" w:hAnsi="Calibri" w:cs="Calibri"/>
          <w:color w:val="333333"/>
        </w:rPr>
      </w:pPr>
      <w:r>
        <w:rPr>
          <w:rFonts w:ascii="Calibri" w:hAnsi="Calibri" w:cs="Calibri"/>
          <w:color w:val="333333"/>
        </w:rPr>
        <w:t>When is expropriation legal?</w:t>
      </w:r>
    </w:p>
    <w:p w14:paraId="076C8FDA" w14:textId="68CBEE3F" w:rsidR="0001785B" w:rsidRDefault="00997701" w:rsidP="0001785B">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is the fair and equitable t</w:t>
      </w:r>
      <w:r w:rsidR="008A0A9F">
        <w:rPr>
          <w:rFonts w:ascii="Calibri" w:hAnsi="Calibri" w:cs="Calibri"/>
          <w:color w:val="333333"/>
        </w:rPr>
        <w:t>reatment standard?</w:t>
      </w:r>
    </w:p>
    <w:p w14:paraId="6AD74F32" w14:textId="02147DF5" w:rsidR="0001785B" w:rsidRDefault="008A0A9F" w:rsidP="0001785B">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is the full protection and security standard?</w:t>
      </w:r>
    </w:p>
    <w:p w14:paraId="1820BD24" w14:textId="77777777" w:rsidR="0001785B" w:rsidRPr="00271177" w:rsidRDefault="0001785B" w:rsidP="0001785B">
      <w:pPr>
        <w:spacing w:after="120" w:line="276" w:lineRule="auto"/>
        <w:rPr>
          <w:rFonts w:ascii="Calibri" w:hAnsi="Calibri" w:cs="Calibri"/>
        </w:rPr>
      </w:pPr>
    </w:p>
    <w:p w14:paraId="3B04D6D6" w14:textId="77777777" w:rsidR="0001785B" w:rsidRPr="00F37862" w:rsidRDefault="00AF30DA" w:rsidP="0001785B">
      <w:pPr>
        <w:spacing w:before="10" w:line="360" w:lineRule="auto"/>
        <w:jc w:val="both"/>
        <w:rPr>
          <w:rFonts w:ascii="Calibri" w:hAnsi="Calibri"/>
          <w:color w:val="000090"/>
        </w:rPr>
      </w:pPr>
      <w:r>
        <w:rPr>
          <w:rFonts w:ascii="Calibri" w:hAnsi="Calibri"/>
          <w:b/>
          <w:color w:val="000090"/>
          <w:sz w:val="28"/>
          <w:szCs w:val="28"/>
        </w:rPr>
        <w:t>8</w:t>
      </w:r>
      <w:r w:rsidR="0001785B" w:rsidRPr="00F37862">
        <w:rPr>
          <w:rFonts w:ascii="Calibri" w:hAnsi="Calibri"/>
          <w:b/>
          <w:color w:val="000090"/>
          <w:sz w:val="28"/>
          <w:szCs w:val="28"/>
        </w:rPr>
        <w:t xml:space="preserve">.2. </w:t>
      </w:r>
      <w:r w:rsidR="0001785B">
        <w:rPr>
          <w:rFonts w:ascii="Calibri" w:hAnsi="Calibri"/>
          <w:b/>
          <w:color w:val="000090"/>
          <w:sz w:val="28"/>
          <w:szCs w:val="28"/>
        </w:rPr>
        <w:t>What will you be able to do after completing the module</w:t>
      </w:r>
      <w:r w:rsidR="0001785B" w:rsidRPr="00F37862">
        <w:rPr>
          <w:rFonts w:ascii="Calibri" w:hAnsi="Calibri"/>
          <w:color w:val="000090"/>
        </w:rPr>
        <w:t xml:space="preserve"> </w:t>
      </w:r>
      <w:r w:rsidR="0001785B" w:rsidRPr="00F37862">
        <w:rPr>
          <w:rFonts w:ascii="Calibri" w:hAnsi="Calibri"/>
          <w:b/>
          <w:color w:val="000090"/>
          <w:sz w:val="28"/>
        </w:rPr>
        <w:t>(learning outcomes)?</w:t>
      </w:r>
    </w:p>
    <w:p w14:paraId="43B29188" w14:textId="77777777" w:rsidR="0001785B" w:rsidRPr="00831931" w:rsidRDefault="0001785B" w:rsidP="0001785B">
      <w:pPr>
        <w:spacing w:before="10" w:line="360" w:lineRule="auto"/>
        <w:jc w:val="both"/>
        <w:rPr>
          <w:rFonts w:ascii="Calibri" w:hAnsi="Calibri"/>
          <w:color w:val="000000"/>
        </w:rPr>
      </w:pPr>
      <w:r>
        <w:rPr>
          <w:rFonts w:ascii="Calibri" w:hAnsi="Calibri"/>
          <w:color w:val="000000"/>
        </w:rPr>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3485D451" w14:textId="54F6EBEE" w:rsidR="0001785B" w:rsidRPr="00FC1EFE" w:rsidRDefault="00D411C6" w:rsidP="00D411C6">
      <w:pPr>
        <w:spacing w:before="10" w:line="360" w:lineRule="auto"/>
        <w:jc w:val="both"/>
        <w:rPr>
          <w:rFonts w:ascii="Calibri" w:hAnsi="Calibri"/>
          <w:color w:val="000000"/>
        </w:rPr>
      </w:pPr>
      <w:r w:rsidRPr="00D411C6">
        <w:rPr>
          <w:rFonts w:ascii="Calibri" w:hAnsi="Calibri"/>
          <w:bCs/>
          <w:color w:val="000000"/>
        </w:rPr>
        <w:t>C.O.[8.</w:t>
      </w:r>
      <w:r>
        <w:rPr>
          <w:rFonts w:ascii="Calibri" w:hAnsi="Calibri"/>
          <w:bCs/>
          <w:color w:val="000000"/>
        </w:rPr>
        <w:t>1</w:t>
      </w:r>
      <w:r w:rsidRPr="00D411C6">
        <w:rPr>
          <w:rFonts w:ascii="Calibri" w:hAnsi="Calibri"/>
          <w:bCs/>
          <w:color w:val="000000"/>
        </w:rPr>
        <w:t>]</w:t>
      </w:r>
      <w:r>
        <w:rPr>
          <w:rFonts w:ascii="Calibri" w:hAnsi="Calibri"/>
          <w:b/>
          <w:color w:val="000000"/>
        </w:rPr>
        <w:t xml:space="preserve"> </w:t>
      </w:r>
      <w:r w:rsidR="00A4718B">
        <w:rPr>
          <w:rFonts w:ascii="Calibri" w:hAnsi="Calibri"/>
          <w:b/>
          <w:color w:val="000000"/>
        </w:rPr>
        <w:t>describe</w:t>
      </w:r>
      <w:r w:rsidR="0001785B">
        <w:rPr>
          <w:rFonts w:ascii="Calibri" w:hAnsi="Calibri"/>
          <w:b/>
          <w:color w:val="000000"/>
        </w:rPr>
        <w:t xml:space="preserve"> </w:t>
      </w:r>
      <w:r w:rsidR="0001785B">
        <w:rPr>
          <w:rFonts w:ascii="Calibri" w:hAnsi="Calibri"/>
          <w:bCs/>
          <w:color w:val="000000"/>
        </w:rPr>
        <w:t xml:space="preserve">the </w:t>
      </w:r>
      <w:r w:rsidR="00BE6D17">
        <w:rPr>
          <w:rFonts w:ascii="Calibri" w:hAnsi="Calibri"/>
          <w:bCs/>
          <w:color w:val="000000"/>
        </w:rPr>
        <w:t>importance of the standards in protecting the rights of foreign investors</w:t>
      </w:r>
    </w:p>
    <w:p w14:paraId="0D2EECF6" w14:textId="05E75010" w:rsidR="0001785B" w:rsidRPr="009604F2" w:rsidRDefault="00D411C6" w:rsidP="00D411C6">
      <w:pPr>
        <w:spacing w:before="10" w:line="360" w:lineRule="auto"/>
        <w:jc w:val="both"/>
        <w:rPr>
          <w:rFonts w:ascii="Calibri" w:hAnsi="Calibri"/>
          <w:color w:val="000000"/>
        </w:rPr>
      </w:pPr>
      <w:r w:rsidRPr="00D411C6">
        <w:rPr>
          <w:rFonts w:ascii="Calibri" w:hAnsi="Calibri"/>
          <w:bCs/>
          <w:color w:val="000000"/>
        </w:rPr>
        <w:t>C.O.[8.</w:t>
      </w:r>
      <w:r>
        <w:rPr>
          <w:rFonts w:ascii="Calibri" w:hAnsi="Calibri"/>
          <w:bCs/>
          <w:color w:val="000000"/>
        </w:rPr>
        <w:t>2</w:t>
      </w:r>
      <w:r w:rsidRPr="00D411C6">
        <w:rPr>
          <w:rFonts w:ascii="Calibri" w:hAnsi="Calibri"/>
          <w:bCs/>
          <w:color w:val="000000"/>
        </w:rPr>
        <w:t>]</w:t>
      </w:r>
      <w:r>
        <w:rPr>
          <w:rFonts w:ascii="Calibri" w:hAnsi="Calibri"/>
          <w:b/>
          <w:color w:val="000000"/>
        </w:rPr>
        <w:t xml:space="preserve"> e</w:t>
      </w:r>
      <w:r w:rsidR="0001785B">
        <w:rPr>
          <w:rFonts w:ascii="Calibri" w:hAnsi="Calibri"/>
          <w:b/>
          <w:color w:val="000000"/>
        </w:rPr>
        <w:t xml:space="preserve">xplain </w:t>
      </w:r>
      <w:r w:rsidR="00BE6D17">
        <w:rPr>
          <w:rFonts w:ascii="Calibri" w:hAnsi="Calibri"/>
          <w:bCs/>
          <w:color w:val="000000"/>
        </w:rPr>
        <w:t xml:space="preserve">when the host state has the right to expropriate </w:t>
      </w:r>
    </w:p>
    <w:p w14:paraId="5C45626C" w14:textId="450C1829" w:rsidR="0001785B" w:rsidRDefault="00D411C6" w:rsidP="00D411C6">
      <w:pPr>
        <w:spacing w:before="10" w:line="360" w:lineRule="auto"/>
        <w:jc w:val="both"/>
        <w:rPr>
          <w:rFonts w:ascii="Calibri" w:hAnsi="Calibri"/>
          <w:color w:val="000000"/>
        </w:rPr>
      </w:pPr>
      <w:r w:rsidRPr="00D411C6">
        <w:rPr>
          <w:rFonts w:ascii="Calibri" w:hAnsi="Calibri"/>
          <w:bCs/>
          <w:color w:val="000000"/>
        </w:rPr>
        <w:t>C.O.[8.</w:t>
      </w:r>
      <w:r>
        <w:rPr>
          <w:rFonts w:ascii="Calibri" w:hAnsi="Calibri"/>
          <w:bCs/>
          <w:color w:val="000000"/>
        </w:rPr>
        <w:t>3</w:t>
      </w:r>
      <w:r w:rsidRPr="00D411C6">
        <w:rPr>
          <w:rFonts w:ascii="Calibri" w:hAnsi="Calibri"/>
          <w:bCs/>
          <w:color w:val="000000"/>
        </w:rPr>
        <w:t>]</w:t>
      </w:r>
      <w:r>
        <w:rPr>
          <w:rFonts w:ascii="Calibri" w:hAnsi="Calibri"/>
          <w:b/>
          <w:color w:val="000000"/>
        </w:rPr>
        <w:t xml:space="preserve"> </w:t>
      </w:r>
      <w:r w:rsidR="00891CDE">
        <w:rPr>
          <w:rFonts w:ascii="Calibri" w:hAnsi="Calibri"/>
          <w:b/>
          <w:bCs/>
          <w:color w:val="000000"/>
        </w:rPr>
        <w:t>define</w:t>
      </w:r>
      <w:r w:rsidR="00E97217">
        <w:rPr>
          <w:rFonts w:ascii="Calibri" w:hAnsi="Calibri"/>
          <w:b/>
          <w:bCs/>
          <w:color w:val="000000"/>
        </w:rPr>
        <w:t xml:space="preserve"> </w:t>
      </w:r>
      <w:r w:rsidR="00E97217">
        <w:rPr>
          <w:rFonts w:ascii="Calibri" w:hAnsi="Calibri"/>
          <w:color w:val="000000"/>
        </w:rPr>
        <w:t>the concept of fair and equitable treatment standard, its nature and function</w:t>
      </w:r>
    </w:p>
    <w:p w14:paraId="6CDDA6E4" w14:textId="4DCF296B" w:rsidR="0001785B" w:rsidRPr="00B35869" w:rsidRDefault="00D411C6" w:rsidP="00D411C6">
      <w:pPr>
        <w:spacing w:before="10" w:line="360" w:lineRule="auto"/>
        <w:jc w:val="both"/>
        <w:rPr>
          <w:rFonts w:ascii="Calibri" w:hAnsi="Calibri"/>
          <w:color w:val="000000"/>
        </w:rPr>
      </w:pPr>
      <w:r w:rsidRPr="00D411C6">
        <w:rPr>
          <w:rFonts w:ascii="Calibri" w:hAnsi="Calibri"/>
          <w:bCs/>
          <w:color w:val="000000"/>
        </w:rPr>
        <w:t>C.O.[8.</w:t>
      </w:r>
      <w:r>
        <w:rPr>
          <w:rFonts w:ascii="Calibri" w:hAnsi="Calibri"/>
          <w:bCs/>
          <w:color w:val="000000"/>
        </w:rPr>
        <w:t>4</w:t>
      </w:r>
      <w:r w:rsidRPr="00D411C6">
        <w:rPr>
          <w:rFonts w:ascii="Calibri" w:hAnsi="Calibri"/>
          <w:bCs/>
          <w:color w:val="000000"/>
        </w:rPr>
        <w:t>]</w:t>
      </w:r>
      <w:r>
        <w:rPr>
          <w:rFonts w:ascii="Calibri" w:hAnsi="Calibri"/>
          <w:b/>
          <w:color w:val="000000"/>
        </w:rPr>
        <w:t xml:space="preserve"> </w:t>
      </w:r>
      <w:r w:rsidR="00891CDE">
        <w:rPr>
          <w:rFonts w:ascii="Calibri" w:hAnsi="Calibri"/>
          <w:b/>
          <w:color w:val="000000"/>
        </w:rPr>
        <w:t>explain</w:t>
      </w:r>
      <w:r w:rsidR="00E97217">
        <w:rPr>
          <w:rFonts w:ascii="Calibri" w:hAnsi="Calibri"/>
          <w:b/>
          <w:color w:val="000000"/>
        </w:rPr>
        <w:t xml:space="preserve"> </w:t>
      </w:r>
      <w:r w:rsidR="00E97217" w:rsidRPr="00E97217">
        <w:rPr>
          <w:rFonts w:ascii="Calibri" w:hAnsi="Calibri"/>
          <w:bCs/>
          <w:color w:val="000000"/>
        </w:rPr>
        <w:t>the protection that is granted through the full protection and security clause</w:t>
      </w:r>
    </w:p>
    <w:p w14:paraId="12C81D30" w14:textId="77777777" w:rsidR="0001785B" w:rsidRPr="00AB385E" w:rsidRDefault="0001785B" w:rsidP="0001785B">
      <w:pPr>
        <w:spacing w:before="10" w:line="360" w:lineRule="auto"/>
        <w:jc w:val="both"/>
        <w:rPr>
          <w:rFonts w:ascii="Calibri" w:hAnsi="Calibri"/>
          <w:b/>
          <w:color w:val="000090"/>
          <w:sz w:val="28"/>
          <w:szCs w:val="28"/>
        </w:rPr>
      </w:pPr>
    </w:p>
    <w:p w14:paraId="221467EC" w14:textId="77777777" w:rsidR="0001785B" w:rsidRDefault="00AF30DA" w:rsidP="0001785B">
      <w:pPr>
        <w:spacing w:before="10" w:line="360" w:lineRule="auto"/>
        <w:jc w:val="both"/>
        <w:rPr>
          <w:rFonts w:ascii="Calibri" w:hAnsi="Calibri"/>
          <w:b/>
          <w:color w:val="000090"/>
          <w:sz w:val="28"/>
          <w:szCs w:val="28"/>
          <w:lang w:val="el-GR"/>
        </w:rPr>
      </w:pPr>
      <w:r>
        <w:rPr>
          <w:rFonts w:ascii="Calibri" w:hAnsi="Calibri"/>
          <w:b/>
          <w:color w:val="000090"/>
          <w:sz w:val="28"/>
          <w:szCs w:val="28"/>
        </w:rPr>
        <w:t>8</w:t>
      </w:r>
      <w:r w:rsidR="0001785B">
        <w:rPr>
          <w:rFonts w:ascii="Calibri" w:hAnsi="Calibri"/>
          <w:b/>
          <w:color w:val="000090"/>
          <w:sz w:val="28"/>
          <w:szCs w:val="28"/>
          <w:lang w:val="el-GR"/>
        </w:rPr>
        <w:t>.3. Keywords</w:t>
      </w:r>
    </w:p>
    <w:tbl>
      <w:tblPr>
        <w:tblW w:w="0" w:type="auto"/>
        <w:tblInd w:w="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781"/>
        <w:gridCol w:w="2808"/>
        <w:gridCol w:w="2931"/>
      </w:tblGrid>
      <w:tr w:rsidR="00E97217" w:rsidRPr="00E97217" w14:paraId="0DC75443" w14:textId="77777777" w:rsidTr="00094E28">
        <w:tc>
          <w:tcPr>
            <w:tcW w:w="2781" w:type="dxa"/>
          </w:tcPr>
          <w:p w14:paraId="1325048B" w14:textId="77777777" w:rsidR="00E97217" w:rsidRPr="00E97217" w:rsidRDefault="00E97217" w:rsidP="00E97217">
            <w:pPr>
              <w:spacing w:line="360" w:lineRule="auto"/>
              <w:rPr>
                <w:rFonts w:asciiTheme="minorHAnsi" w:hAnsiTheme="minorHAnsi" w:cstheme="minorHAnsi"/>
                <w:lang w:val="el-GR"/>
              </w:rPr>
            </w:pPr>
            <w:r w:rsidRPr="00E97217">
              <w:rPr>
                <w:rFonts w:asciiTheme="minorHAnsi" w:hAnsiTheme="minorHAnsi" w:cstheme="minorHAnsi"/>
                <w:lang w:val="en"/>
              </w:rPr>
              <w:t xml:space="preserve">Direct expropriation </w:t>
            </w:r>
          </w:p>
        </w:tc>
        <w:tc>
          <w:tcPr>
            <w:tcW w:w="2808" w:type="dxa"/>
          </w:tcPr>
          <w:p w14:paraId="0E2C09C3" w14:textId="77777777" w:rsidR="00E97217" w:rsidRPr="00E97217" w:rsidRDefault="00E97217" w:rsidP="00E97217">
            <w:pPr>
              <w:spacing w:line="360" w:lineRule="auto"/>
              <w:rPr>
                <w:rFonts w:asciiTheme="minorHAnsi" w:hAnsiTheme="minorHAnsi" w:cstheme="minorHAnsi"/>
              </w:rPr>
            </w:pPr>
            <w:r w:rsidRPr="00E97217">
              <w:rPr>
                <w:rFonts w:asciiTheme="minorHAnsi" w:hAnsiTheme="minorHAnsi" w:cstheme="minorHAnsi"/>
              </w:rPr>
              <w:t>Indirect expropriation</w:t>
            </w:r>
          </w:p>
        </w:tc>
        <w:tc>
          <w:tcPr>
            <w:tcW w:w="2931" w:type="dxa"/>
          </w:tcPr>
          <w:p w14:paraId="4A7F3955" w14:textId="77777777" w:rsidR="00E97217" w:rsidRPr="00E97217" w:rsidRDefault="00E97217" w:rsidP="00E97217">
            <w:pPr>
              <w:spacing w:line="360" w:lineRule="auto"/>
              <w:rPr>
                <w:rFonts w:asciiTheme="minorHAnsi" w:hAnsiTheme="minorHAnsi" w:cstheme="minorHAnsi"/>
                <w:lang w:val="en-GB"/>
              </w:rPr>
            </w:pPr>
            <w:r w:rsidRPr="00E97217">
              <w:rPr>
                <w:rFonts w:asciiTheme="minorHAnsi" w:hAnsiTheme="minorHAnsi" w:cstheme="minorHAnsi"/>
                <w:lang w:val="en-GB"/>
              </w:rPr>
              <w:t>Fair and equitable treatment</w:t>
            </w:r>
          </w:p>
        </w:tc>
      </w:tr>
      <w:tr w:rsidR="00E97217" w:rsidRPr="00E97217" w14:paraId="16201023" w14:textId="77777777" w:rsidTr="00094E28">
        <w:tc>
          <w:tcPr>
            <w:tcW w:w="2781" w:type="dxa"/>
          </w:tcPr>
          <w:p w14:paraId="32F854C6" w14:textId="77777777" w:rsidR="00E97217" w:rsidRPr="00E97217" w:rsidRDefault="00E97217" w:rsidP="00E97217">
            <w:pPr>
              <w:spacing w:line="360" w:lineRule="auto"/>
              <w:rPr>
                <w:rFonts w:asciiTheme="minorHAnsi" w:hAnsiTheme="minorHAnsi" w:cstheme="minorHAnsi"/>
                <w:lang w:val="el-GR"/>
              </w:rPr>
            </w:pPr>
            <w:r w:rsidRPr="00E97217">
              <w:rPr>
                <w:rFonts w:asciiTheme="minorHAnsi" w:hAnsiTheme="minorHAnsi" w:cstheme="minorHAnsi"/>
                <w:lang w:val="en-GB"/>
              </w:rPr>
              <w:t xml:space="preserve">Access to justice </w:t>
            </w:r>
          </w:p>
        </w:tc>
        <w:tc>
          <w:tcPr>
            <w:tcW w:w="2808" w:type="dxa"/>
          </w:tcPr>
          <w:p w14:paraId="7BD8FFE0" w14:textId="77777777" w:rsidR="00E97217" w:rsidRPr="00E97217" w:rsidRDefault="00E97217" w:rsidP="00E97217">
            <w:pPr>
              <w:spacing w:line="360" w:lineRule="auto"/>
              <w:rPr>
                <w:rFonts w:asciiTheme="minorHAnsi" w:hAnsiTheme="minorHAnsi" w:cstheme="minorHAnsi"/>
                <w:lang w:val="en-GB"/>
              </w:rPr>
            </w:pPr>
            <w:r w:rsidRPr="00E97217">
              <w:rPr>
                <w:rFonts w:asciiTheme="minorHAnsi" w:hAnsiTheme="minorHAnsi" w:cstheme="minorHAnsi"/>
                <w:bCs/>
              </w:rPr>
              <w:t>Full protection and security</w:t>
            </w:r>
          </w:p>
        </w:tc>
        <w:tc>
          <w:tcPr>
            <w:tcW w:w="2931" w:type="dxa"/>
          </w:tcPr>
          <w:p w14:paraId="4EDD2D4F" w14:textId="77777777" w:rsidR="00E97217" w:rsidRPr="00E97217" w:rsidRDefault="00E97217" w:rsidP="00E97217">
            <w:pPr>
              <w:spacing w:line="360" w:lineRule="auto"/>
              <w:rPr>
                <w:rFonts w:asciiTheme="minorHAnsi" w:hAnsiTheme="minorHAnsi" w:cstheme="minorHAnsi"/>
                <w:lang w:val="el-GR"/>
              </w:rPr>
            </w:pPr>
            <w:r w:rsidRPr="00E97217">
              <w:rPr>
                <w:rFonts w:asciiTheme="minorHAnsi" w:hAnsiTheme="minorHAnsi" w:cstheme="minorHAnsi"/>
                <w:lang w:val="en-GB"/>
              </w:rPr>
              <w:t xml:space="preserve">Physical security </w:t>
            </w:r>
          </w:p>
        </w:tc>
      </w:tr>
      <w:tr w:rsidR="00E97217" w:rsidRPr="00E97217" w14:paraId="41DCA6D5" w14:textId="77777777" w:rsidTr="00094E28">
        <w:tc>
          <w:tcPr>
            <w:tcW w:w="2781" w:type="dxa"/>
          </w:tcPr>
          <w:p w14:paraId="6717B96C" w14:textId="77777777" w:rsidR="00E97217" w:rsidRPr="00E97217" w:rsidRDefault="00E97217" w:rsidP="00E97217">
            <w:pPr>
              <w:spacing w:line="360" w:lineRule="auto"/>
              <w:rPr>
                <w:rFonts w:asciiTheme="minorHAnsi" w:hAnsiTheme="minorHAnsi" w:cstheme="minorHAnsi"/>
                <w:lang w:val="en-GB"/>
              </w:rPr>
            </w:pPr>
            <w:r w:rsidRPr="00E97217">
              <w:rPr>
                <w:rFonts w:asciiTheme="minorHAnsi" w:hAnsiTheme="minorHAnsi" w:cstheme="minorHAnsi"/>
              </w:rPr>
              <w:t xml:space="preserve">Legal security </w:t>
            </w:r>
          </w:p>
        </w:tc>
        <w:tc>
          <w:tcPr>
            <w:tcW w:w="2808" w:type="dxa"/>
          </w:tcPr>
          <w:p w14:paraId="1431529B" w14:textId="77777777" w:rsidR="00E97217" w:rsidRPr="00E97217" w:rsidRDefault="00E97217" w:rsidP="00E97217">
            <w:pPr>
              <w:spacing w:line="360" w:lineRule="auto"/>
              <w:rPr>
                <w:rFonts w:asciiTheme="minorHAnsi" w:hAnsiTheme="minorHAnsi" w:cstheme="minorHAnsi"/>
                <w:lang w:val="el-GR"/>
              </w:rPr>
            </w:pPr>
            <w:r w:rsidRPr="00E97217">
              <w:rPr>
                <w:rFonts w:asciiTheme="minorHAnsi" w:hAnsiTheme="minorHAnsi" w:cstheme="minorHAnsi"/>
              </w:rPr>
              <w:t xml:space="preserve">Proportionality principle </w:t>
            </w:r>
          </w:p>
        </w:tc>
        <w:tc>
          <w:tcPr>
            <w:tcW w:w="2931" w:type="dxa"/>
          </w:tcPr>
          <w:p w14:paraId="433ACD24" w14:textId="77777777" w:rsidR="00E97217" w:rsidRPr="00E97217" w:rsidRDefault="00E97217" w:rsidP="00E97217">
            <w:pPr>
              <w:spacing w:line="360" w:lineRule="auto"/>
              <w:rPr>
                <w:rFonts w:asciiTheme="minorHAnsi" w:hAnsiTheme="minorHAnsi" w:cstheme="minorHAnsi"/>
              </w:rPr>
            </w:pPr>
            <w:r w:rsidRPr="00E97217">
              <w:rPr>
                <w:rFonts w:asciiTheme="minorHAnsi" w:hAnsiTheme="minorHAnsi" w:cstheme="minorHAnsi"/>
              </w:rPr>
              <w:t>Effect of the measure</w:t>
            </w:r>
          </w:p>
        </w:tc>
      </w:tr>
      <w:tr w:rsidR="00E97217" w:rsidRPr="00E97217" w14:paraId="4726326C" w14:textId="77777777" w:rsidTr="00094E28">
        <w:tc>
          <w:tcPr>
            <w:tcW w:w="2781" w:type="dxa"/>
          </w:tcPr>
          <w:p w14:paraId="48F92187" w14:textId="77777777" w:rsidR="00E97217" w:rsidRPr="00E97217" w:rsidRDefault="00E97217" w:rsidP="00E97217">
            <w:pPr>
              <w:spacing w:line="360" w:lineRule="auto"/>
              <w:rPr>
                <w:rFonts w:asciiTheme="minorHAnsi" w:hAnsiTheme="minorHAnsi" w:cstheme="minorHAnsi"/>
              </w:rPr>
            </w:pPr>
            <w:r w:rsidRPr="00E97217">
              <w:rPr>
                <w:rFonts w:asciiTheme="minorHAnsi" w:hAnsiTheme="minorHAnsi" w:cstheme="minorHAnsi"/>
              </w:rPr>
              <w:t>Due process</w:t>
            </w:r>
          </w:p>
        </w:tc>
        <w:tc>
          <w:tcPr>
            <w:tcW w:w="2808" w:type="dxa"/>
          </w:tcPr>
          <w:p w14:paraId="18882451" w14:textId="77777777" w:rsidR="00E97217" w:rsidRPr="00E97217" w:rsidRDefault="00E97217" w:rsidP="00E97217">
            <w:pPr>
              <w:spacing w:line="360" w:lineRule="auto"/>
              <w:rPr>
                <w:rFonts w:asciiTheme="minorHAnsi" w:hAnsiTheme="minorHAnsi" w:cstheme="minorHAnsi"/>
              </w:rPr>
            </w:pPr>
            <w:r w:rsidRPr="00E97217">
              <w:rPr>
                <w:rFonts w:asciiTheme="minorHAnsi" w:hAnsiTheme="minorHAnsi" w:cstheme="minorHAnsi"/>
              </w:rPr>
              <w:t>Legitimate expectations</w:t>
            </w:r>
          </w:p>
        </w:tc>
        <w:tc>
          <w:tcPr>
            <w:tcW w:w="2931" w:type="dxa"/>
          </w:tcPr>
          <w:p w14:paraId="39E5FCF6" w14:textId="77777777" w:rsidR="00E97217" w:rsidRPr="00E97217" w:rsidRDefault="00E97217" w:rsidP="00E97217">
            <w:pPr>
              <w:spacing w:line="360" w:lineRule="auto"/>
              <w:rPr>
                <w:rFonts w:asciiTheme="minorHAnsi" w:hAnsiTheme="minorHAnsi" w:cstheme="minorHAnsi"/>
              </w:rPr>
            </w:pPr>
          </w:p>
        </w:tc>
      </w:tr>
    </w:tbl>
    <w:p w14:paraId="07D9E146" w14:textId="691FD48F" w:rsidR="0001785B" w:rsidRDefault="0001785B" w:rsidP="0001785B">
      <w:pPr>
        <w:rPr>
          <w:lang w:val="el-GR"/>
        </w:rPr>
      </w:pPr>
    </w:p>
    <w:p w14:paraId="79CA90FF" w14:textId="77777777" w:rsidR="00E97217" w:rsidRDefault="00E97217" w:rsidP="0001785B">
      <w:pPr>
        <w:rPr>
          <w:lang w:val="el-GR"/>
        </w:rPr>
      </w:pPr>
    </w:p>
    <w:p w14:paraId="4CA3F03A" w14:textId="77777777" w:rsidR="0001785B" w:rsidRDefault="0001785B" w:rsidP="0001785B">
      <w:pPr>
        <w:rPr>
          <w:lang w:val="el-GR"/>
        </w:rPr>
      </w:pPr>
    </w:p>
    <w:p w14:paraId="4843CAF2" w14:textId="77777777" w:rsidR="0001785B" w:rsidRPr="00FD4FAD" w:rsidRDefault="00AF30DA" w:rsidP="00AF30DA">
      <w:pPr>
        <w:spacing w:before="10" w:line="360" w:lineRule="auto"/>
        <w:jc w:val="both"/>
        <w:rPr>
          <w:rFonts w:ascii="Calibri" w:hAnsi="Calibri"/>
          <w:b/>
          <w:color w:val="000090"/>
          <w:sz w:val="28"/>
          <w:szCs w:val="28"/>
        </w:rPr>
      </w:pPr>
      <w:r w:rsidRPr="00C174FB">
        <w:rPr>
          <w:rFonts w:ascii="Calibri" w:hAnsi="Calibri"/>
          <w:b/>
          <w:color w:val="000090"/>
          <w:sz w:val="28"/>
          <w:szCs w:val="28"/>
        </w:rPr>
        <w:t>8.4.</w:t>
      </w:r>
      <w:r w:rsidR="0001785B" w:rsidRPr="00C174FB">
        <w:rPr>
          <w:rFonts w:ascii="Calibri" w:hAnsi="Calibri"/>
          <w:b/>
          <w:color w:val="000090"/>
          <w:sz w:val="28"/>
          <w:szCs w:val="28"/>
        </w:rPr>
        <w:t xml:space="preserve"> How do we achieve the objectives?</w:t>
      </w:r>
    </w:p>
    <w:p w14:paraId="006F93A2" w14:textId="1B0713F1" w:rsidR="0074170F" w:rsidRDefault="006D0B79" w:rsidP="003E4A91">
      <w:pPr>
        <w:spacing w:before="10" w:line="360" w:lineRule="auto"/>
        <w:jc w:val="both"/>
        <w:rPr>
          <w:rFonts w:ascii="Calibri" w:hAnsi="Calibri" w:cs="Calibri"/>
          <w:shd w:val="clear" w:color="auto" w:fill="FFFFFF"/>
        </w:rPr>
      </w:pPr>
      <w:r>
        <w:rPr>
          <w:rFonts w:ascii="Calibri" w:hAnsi="Calibri" w:cs="Calibri"/>
          <w:shd w:val="clear" w:color="auto" w:fill="FFFFFF"/>
        </w:rPr>
        <w:t>This module is the first part that will present standards of protection. In this module you will learn about three</w:t>
      </w:r>
      <w:r w:rsidR="001F2928">
        <w:rPr>
          <w:rFonts w:ascii="Calibri" w:hAnsi="Calibri" w:cs="Calibri"/>
          <w:shd w:val="clear" w:color="auto" w:fill="FFFFFF"/>
        </w:rPr>
        <w:t xml:space="preserve"> standards of protection: protection from expropriation,</w:t>
      </w:r>
      <w:r w:rsidR="00045763">
        <w:rPr>
          <w:rFonts w:ascii="Calibri" w:hAnsi="Calibri" w:cs="Calibri"/>
          <w:shd w:val="clear" w:color="auto" w:fill="FFFFFF"/>
        </w:rPr>
        <w:t xml:space="preserve"> the fair and equitable </w:t>
      </w:r>
      <w:r w:rsidR="00045763">
        <w:rPr>
          <w:rFonts w:ascii="Calibri" w:hAnsi="Calibri" w:cs="Calibri"/>
          <w:shd w:val="clear" w:color="auto" w:fill="FFFFFF"/>
        </w:rPr>
        <w:lastRenderedPageBreak/>
        <w:t>treatment standard and</w:t>
      </w:r>
      <w:r w:rsidR="001F2928">
        <w:rPr>
          <w:rFonts w:ascii="Calibri" w:hAnsi="Calibri" w:cs="Calibri"/>
          <w:shd w:val="clear" w:color="auto" w:fill="FFFFFF"/>
        </w:rPr>
        <w:t xml:space="preserve"> the </w:t>
      </w:r>
      <w:r w:rsidR="004E3F17">
        <w:rPr>
          <w:rFonts w:ascii="Calibri" w:hAnsi="Calibri" w:cs="Calibri"/>
          <w:shd w:val="clear" w:color="auto" w:fill="FFFFFF"/>
        </w:rPr>
        <w:t xml:space="preserve">full protection and security </w:t>
      </w:r>
      <w:r w:rsidR="00045763">
        <w:rPr>
          <w:rFonts w:ascii="Calibri" w:hAnsi="Calibri" w:cs="Calibri"/>
          <w:shd w:val="clear" w:color="auto" w:fill="FFFFFF"/>
        </w:rPr>
        <w:t>standard</w:t>
      </w:r>
      <w:r w:rsidR="008F69D2">
        <w:rPr>
          <w:rFonts w:ascii="Calibri" w:hAnsi="Calibri" w:cs="Calibri"/>
          <w:shd w:val="clear" w:color="auto" w:fill="FFFFFF"/>
        </w:rPr>
        <w:t xml:space="preserve">. In order to understand the protection of these three standards, </w:t>
      </w:r>
      <w:r w:rsidR="00A12976">
        <w:rPr>
          <w:rFonts w:ascii="Calibri" w:hAnsi="Calibri" w:cs="Calibri"/>
          <w:shd w:val="clear" w:color="auto" w:fill="FFFFFF"/>
        </w:rPr>
        <w:t xml:space="preserve">we will </w:t>
      </w:r>
      <w:r w:rsidR="00E770C3">
        <w:rPr>
          <w:rFonts w:ascii="Calibri" w:hAnsi="Calibri" w:cs="Calibri"/>
          <w:shd w:val="clear" w:color="auto" w:fill="FFFFFF"/>
        </w:rPr>
        <w:t xml:space="preserve">analyse each one differently. You will first learn about protection from expropriation. To this regard you will learn about the right of states to expropriate and the different forms of expropriation. Further, you will learn about the fair and equitable treatment standard. The standard is provided in most investment agreements and includes several other rights. Finally, we will discuss about the full protection and security standard. In order to have a broad understanding of the standards we will refer to several cases by investment </w:t>
      </w:r>
      <w:r w:rsidR="006B23EF">
        <w:rPr>
          <w:rFonts w:ascii="Calibri" w:hAnsi="Calibri" w:cs="Calibri"/>
          <w:shd w:val="clear" w:color="auto" w:fill="FFFFFF"/>
        </w:rPr>
        <w:t>tribunals</w:t>
      </w:r>
      <w:r w:rsidR="00E770C3">
        <w:rPr>
          <w:rFonts w:ascii="Calibri" w:hAnsi="Calibri" w:cs="Calibri"/>
          <w:shd w:val="clear" w:color="auto" w:fill="FFFFFF"/>
        </w:rPr>
        <w:t xml:space="preserve"> that have </w:t>
      </w:r>
      <w:r w:rsidR="006B23EF">
        <w:rPr>
          <w:rFonts w:ascii="Calibri" w:hAnsi="Calibri" w:cs="Calibri"/>
          <w:shd w:val="clear" w:color="auto" w:fill="FFFFFF"/>
        </w:rPr>
        <w:t>interpreted</w:t>
      </w:r>
      <w:r w:rsidR="00E770C3">
        <w:rPr>
          <w:rFonts w:ascii="Calibri" w:hAnsi="Calibri" w:cs="Calibri"/>
          <w:shd w:val="clear" w:color="auto" w:fill="FFFFFF"/>
        </w:rPr>
        <w:t xml:space="preserve"> the </w:t>
      </w:r>
      <w:r w:rsidR="006B23EF">
        <w:rPr>
          <w:rFonts w:ascii="Calibri" w:hAnsi="Calibri" w:cs="Calibri"/>
          <w:shd w:val="clear" w:color="auto" w:fill="FFFFFF"/>
        </w:rPr>
        <w:t xml:space="preserve">standards. In this way, you will see in a practical way how tribunals have interpreted </w:t>
      </w:r>
      <w:r w:rsidR="000B02DC">
        <w:rPr>
          <w:rFonts w:ascii="Calibri" w:hAnsi="Calibri" w:cs="Calibri"/>
          <w:shd w:val="clear" w:color="auto" w:fill="FFFFFF"/>
        </w:rPr>
        <w:t>the three standards of protection and how the</w:t>
      </w:r>
      <w:r w:rsidR="003F7923">
        <w:rPr>
          <w:rFonts w:ascii="Calibri" w:hAnsi="Calibri" w:cs="Calibri"/>
          <w:shd w:val="clear" w:color="auto" w:fill="FFFFFF"/>
        </w:rPr>
        <w:t>y</w:t>
      </w:r>
      <w:r w:rsidR="000B02DC">
        <w:rPr>
          <w:rFonts w:ascii="Calibri" w:hAnsi="Calibri" w:cs="Calibri"/>
          <w:shd w:val="clear" w:color="auto" w:fill="FFFFFF"/>
        </w:rPr>
        <w:t xml:space="preserve"> have defined them</w:t>
      </w:r>
      <w:r w:rsidR="00232DDE">
        <w:rPr>
          <w:rFonts w:ascii="Calibri" w:hAnsi="Calibri" w:cs="Calibri"/>
          <w:shd w:val="clear" w:color="auto" w:fill="FFFFFF"/>
        </w:rPr>
        <w:t xml:space="preserve">. </w:t>
      </w:r>
      <w:r w:rsidR="003F7923">
        <w:rPr>
          <w:rFonts w:ascii="Calibri" w:hAnsi="Calibri" w:cs="Calibri"/>
          <w:shd w:val="clear" w:color="auto" w:fill="FFFFFF"/>
        </w:rPr>
        <w:t xml:space="preserve">Through </w:t>
      </w:r>
      <w:r w:rsidR="00232DDE">
        <w:rPr>
          <w:rFonts w:ascii="Calibri" w:hAnsi="Calibri" w:cs="Calibri"/>
          <w:shd w:val="clear" w:color="auto" w:fill="FFFFFF"/>
        </w:rPr>
        <w:t xml:space="preserve">the </w:t>
      </w:r>
      <w:r w:rsidR="0074170F">
        <w:rPr>
          <w:rFonts w:ascii="Calibri" w:hAnsi="Calibri" w:cs="Calibri"/>
          <w:shd w:val="clear" w:color="auto" w:fill="FFFFFF"/>
        </w:rPr>
        <w:t>interactive activity</w:t>
      </w:r>
      <w:r w:rsidR="009747F4">
        <w:rPr>
          <w:rFonts w:ascii="Calibri" w:hAnsi="Calibri" w:cs="Calibri"/>
          <w:shd w:val="clear" w:color="auto" w:fill="FFFFFF"/>
        </w:rPr>
        <w:t xml:space="preserve"> </w:t>
      </w:r>
      <w:r w:rsidR="003F7923">
        <w:rPr>
          <w:rFonts w:ascii="Calibri" w:hAnsi="Calibri" w:cs="Calibri"/>
          <w:shd w:val="clear" w:color="auto" w:fill="FFFFFF"/>
        </w:rPr>
        <w:t>you will</w:t>
      </w:r>
      <w:r w:rsidR="00232DDE">
        <w:rPr>
          <w:rFonts w:ascii="Calibri" w:hAnsi="Calibri" w:cs="Calibri"/>
          <w:shd w:val="clear" w:color="auto" w:fill="FFFFFF"/>
        </w:rPr>
        <w:t xml:space="preserve"> work together</w:t>
      </w:r>
      <w:r w:rsidR="003F7923">
        <w:rPr>
          <w:rFonts w:ascii="Calibri" w:hAnsi="Calibri" w:cs="Calibri"/>
          <w:shd w:val="clear" w:color="auto" w:fill="FFFFFF"/>
        </w:rPr>
        <w:t xml:space="preserve"> </w:t>
      </w:r>
      <w:r w:rsidR="00232DDE">
        <w:rPr>
          <w:rFonts w:ascii="Calibri" w:hAnsi="Calibri" w:cs="Calibri"/>
          <w:shd w:val="clear" w:color="auto" w:fill="FFFFFF"/>
        </w:rPr>
        <w:t>and</w:t>
      </w:r>
      <w:r w:rsidR="003F7923">
        <w:rPr>
          <w:rFonts w:ascii="Calibri" w:hAnsi="Calibri" w:cs="Calibri"/>
          <w:shd w:val="clear" w:color="auto" w:fill="FFFFFF"/>
        </w:rPr>
        <w:t xml:space="preserve"> </w:t>
      </w:r>
      <w:r w:rsidR="0044589F">
        <w:rPr>
          <w:rFonts w:ascii="Calibri" w:hAnsi="Calibri" w:cs="Calibri"/>
          <w:shd w:val="clear" w:color="auto" w:fill="FFFFFF"/>
        </w:rPr>
        <w:t>research the proportionality principle in the context of investment arbitration</w:t>
      </w:r>
      <w:r w:rsidR="00106C5C">
        <w:rPr>
          <w:rFonts w:ascii="Calibri" w:hAnsi="Calibri" w:cs="Calibri"/>
          <w:shd w:val="clear" w:color="auto" w:fill="FFFFFF"/>
        </w:rPr>
        <w:t xml:space="preserve">. </w:t>
      </w:r>
      <w:r w:rsidR="00F15B30">
        <w:rPr>
          <w:rFonts w:ascii="Calibri" w:hAnsi="Calibri" w:cs="Calibri"/>
          <w:shd w:val="clear" w:color="auto" w:fill="FFFFFF"/>
        </w:rPr>
        <w:t>The</w:t>
      </w:r>
      <w:r w:rsidR="0044589F">
        <w:rPr>
          <w:rFonts w:ascii="Calibri" w:hAnsi="Calibri" w:cs="Calibri"/>
          <w:shd w:val="clear" w:color="auto" w:fill="FFFFFF"/>
        </w:rPr>
        <w:t xml:space="preserve"> cases illustrate </w:t>
      </w:r>
      <w:r w:rsidR="00F15B30">
        <w:rPr>
          <w:rFonts w:ascii="Calibri" w:hAnsi="Calibri" w:cs="Calibri"/>
          <w:shd w:val="clear" w:color="auto" w:fill="FFFFFF"/>
        </w:rPr>
        <w:t>the conflict</w:t>
      </w:r>
      <w:r w:rsidR="00ED1C03">
        <w:rPr>
          <w:rFonts w:ascii="Calibri" w:hAnsi="Calibri" w:cs="Calibri"/>
          <w:shd w:val="clear" w:color="auto" w:fill="FFFFFF"/>
        </w:rPr>
        <w:t>ing</w:t>
      </w:r>
      <w:r w:rsidR="00F15B30">
        <w:rPr>
          <w:rFonts w:ascii="Calibri" w:hAnsi="Calibri" w:cs="Calibri"/>
          <w:shd w:val="clear" w:color="auto" w:fill="FFFFFF"/>
        </w:rPr>
        <w:t xml:space="preserve"> norms between investment protection and human rights</w:t>
      </w:r>
      <w:r w:rsidR="0044589F">
        <w:rPr>
          <w:rFonts w:ascii="Calibri" w:hAnsi="Calibri" w:cs="Calibri"/>
          <w:shd w:val="clear" w:color="auto" w:fill="FFFFFF"/>
        </w:rPr>
        <w:t xml:space="preserve">. To this end, you will be able to research how tribunals </w:t>
      </w:r>
      <w:r w:rsidR="007219D3">
        <w:rPr>
          <w:rFonts w:ascii="Calibri" w:hAnsi="Calibri" w:cs="Calibri"/>
          <w:shd w:val="clear" w:color="auto" w:fill="FFFFFF"/>
        </w:rPr>
        <w:t>have dealt with this tension.</w:t>
      </w:r>
    </w:p>
    <w:p w14:paraId="13EA8EC2" w14:textId="7F7ADD91" w:rsidR="0001785B" w:rsidRPr="00670638" w:rsidRDefault="0001785B" w:rsidP="0001785B">
      <w:pPr>
        <w:spacing w:before="10" w:line="360" w:lineRule="auto"/>
        <w:jc w:val="both"/>
      </w:pPr>
    </w:p>
    <w:p w14:paraId="28737295" w14:textId="77777777" w:rsidR="0001785B" w:rsidRPr="001030B7" w:rsidRDefault="00AF30DA" w:rsidP="0001785B">
      <w:pPr>
        <w:spacing w:before="10" w:line="360" w:lineRule="auto"/>
        <w:jc w:val="both"/>
        <w:rPr>
          <w:rFonts w:ascii="Calibri" w:hAnsi="Calibri"/>
          <w:b/>
          <w:color w:val="000090"/>
          <w:sz w:val="28"/>
          <w:szCs w:val="28"/>
        </w:rPr>
      </w:pPr>
      <w:r>
        <w:rPr>
          <w:rFonts w:ascii="Calibri" w:hAnsi="Calibri"/>
          <w:b/>
          <w:color w:val="000090"/>
          <w:sz w:val="28"/>
          <w:szCs w:val="28"/>
        </w:rPr>
        <w:t>8</w:t>
      </w:r>
      <w:r w:rsidR="0001785B" w:rsidRPr="001030B7">
        <w:rPr>
          <w:rFonts w:ascii="Calibri" w:hAnsi="Calibri"/>
          <w:b/>
          <w:color w:val="000090"/>
          <w:sz w:val="28"/>
          <w:szCs w:val="28"/>
        </w:rPr>
        <w:t xml:space="preserve">.5. </w:t>
      </w:r>
      <w:r w:rsidR="0001785B">
        <w:rPr>
          <w:rFonts w:ascii="Calibri" w:hAnsi="Calibri"/>
          <w:b/>
          <w:color w:val="000090"/>
          <w:sz w:val="28"/>
          <w:szCs w:val="28"/>
        </w:rPr>
        <w:t>What will you have to study?</w:t>
      </w:r>
    </w:p>
    <w:p w14:paraId="6FFF8A41" w14:textId="77777777" w:rsidR="0001785B" w:rsidRDefault="0001785B" w:rsidP="0001785B">
      <w:pPr>
        <w:spacing w:after="120" w:line="360" w:lineRule="auto"/>
        <w:rPr>
          <w:rFonts w:ascii="Calibri" w:hAnsi="Calibri"/>
          <w:b/>
        </w:rPr>
      </w:pPr>
      <w:r>
        <w:rPr>
          <w:rFonts w:ascii="Calibri" w:hAnsi="Calibri"/>
          <w:b/>
        </w:rPr>
        <w:t>Required reading</w:t>
      </w:r>
    </w:p>
    <w:p w14:paraId="5453CC61" w14:textId="77777777" w:rsidR="00865E6A" w:rsidRDefault="003E4A91" w:rsidP="0085586B">
      <w:pPr>
        <w:pStyle w:val="ListParagraph"/>
        <w:numPr>
          <w:ilvl w:val="0"/>
          <w:numId w:val="12"/>
        </w:numPr>
        <w:spacing w:after="120" w:line="360" w:lineRule="auto"/>
        <w:ind w:left="156" w:hanging="156"/>
        <w:contextualSpacing/>
        <w:rPr>
          <w:rFonts w:ascii="Calibri" w:hAnsi="Calibri" w:cs="Calibri"/>
        </w:rPr>
      </w:pPr>
      <w:r w:rsidRPr="003E4A91">
        <w:rPr>
          <w:rFonts w:ascii="Calibri" w:hAnsi="Calibri" w:cs="Calibri"/>
        </w:rPr>
        <w:t xml:space="preserve">Tutor’s notes </w:t>
      </w:r>
      <w:r w:rsidR="00C75AAA">
        <w:rPr>
          <w:rFonts w:ascii="Calibri" w:hAnsi="Calibri" w:cs="Calibri"/>
        </w:rPr>
        <w:t>/ presentation</w:t>
      </w:r>
    </w:p>
    <w:p w14:paraId="0A8295D6" w14:textId="01C48CD0" w:rsidR="00E62187" w:rsidRPr="00F032C9" w:rsidRDefault="00865E6A" w:rsidP="0085586B">
      <w:pPr>
        <w:pStyle w:val="ListParagraph"/>
        <w:numPr>
          <w:ilvl w:val="0"/>
          <w:numId w:val="12"/>
        </w:numPr>
        <w:spacing w:after="120" w:line="360" w:lineRule="auto"/>
        <w:ind w:left="156" w:hanging="156"/>
        <w:contextualSpacing/>
        <w:rPr>
          <w:rFonts w:ascii="Calibri" w:hAnsi="Calibri" w:cs="Calibri"/>
        </w:rPr>
      </w:pPr>
      <w:r w:rsidRPr="00865E6A">
        <w:rPr>
          <w:rFonts w:ascii="Calibri" w:hAnsi="Calibri" w:cs="Calibri"/>
        </w:rPr>
        <w:t>R. Dolzer and C. Schreuer, Principles of International Investment Law (</w:t>
      </w:r>
      <w:r w:rsidR="008942D4">
        <w:rPr>
          <w:rFonts w:ascii="Calibri" w:hAnsi="Calibri" w:cs="Calibri"/>
        </w:rPr>
        <w:t>3rd</w:t>
      </w:r>
      <w:r w:rsidRPr="00865E6A">
        <w:rPr>
          <w:rFonts w:ascii="Calibri" w:hAnsi="Calibri" w:cs="Calibri"/>
        </w:rPr>
        <w:t xml:space="preserve"> Edition, Oxford University Press, 20</w:t>
      </w:r>
      <w:r w:rsidR="008942D4">
        <w:rPr>
          <w:rFonts w:ascii="Calibri" w:hAnsi="Calibri" w:cs="Calibri"/>
        </w:rPr>
        <w:t>2</w:t>
      </w:r>
      <w:r w:rsidRPr="00865E6A">
        <w:rPr>
          <w:rFonts w:ascii="Calibri" w:hAnsi="Calibri" w:cs="Calibri"/>
        </w:rPr>
        <w:t>)</w:t>
      </w:r>
      <w:r w:rsidR="00E62187" w:rsidRPr="00F032C9">
        <w:rPr>
          <w:rFonts w:ascii="Calibri" w:hAnsi="Calibri" w:cs="Calibri"/>
        </w:rPr>
        <w:t>. The relevant chapter</w:t>
      </w:r>
      <w:r w:rsidR="0047420A" w:rsidRPr="00F032C9">
        <w:rPr>
          <w:rFonts w:ascii="Calibri" w:hAnsi="Calibri" w:cs="Calibri"/>
        </w:rPr>
        <w:t>s</w:t>
      </w:r>
      <w:r w:rsidR="00E62187" w:rsidRPr="00F032C9">
        <w:rPr>
          <w:rFonts w:ascii="Calibri" w:hAnsi="Calibri" w:cs="Calibri"/>
        </w:rPr>
        <w:t xml:space="preserve"> for week </w:t>
      </w:r>
      <w:r w:rsidR="0047420A" w:rsidRPr="00F032C9">
        <w:rPr>
          <w:rFonts w:ascii="Calibri" w:hAnsi="Calibri" w:cs="Calibri"/>
        </w:rPr>
        <w:t>8 are</w:t>
      </w:r>
      <w:r w:rsidR="00E62187" w:rsidRPr="00F032C9">
        <w:rPr>
          <w:rFonts w:ascii="Calibri" w:hAnsi="Calibri" w:cs="Calibri"/>
        </w:rPr>
        <w:t xml:space="preserve"> “Expropriation” and “Standards of Protection (Fair and Equitable Treatment, Full Protection and Security”. </w:t>
      </w:r>
    </w:p>
    <w:p w14:paraId="73722043" w14:textId="77777777" w:rsidR="00E62187" w:rsidRDefault="00E62187" w:rsidP="00865E6A">
      <w:pPr>
        <w:spacing w:after="120" w:line="360" w:lineRule="auto"/>
        <w:contextualSpacing/>
        <w:rPr>
          <w:rFonts w:ascii="Calibri" w:hAnsi="Calibri" w:cs="Calibri"/>
        </w:rPr>
      </w:pPr>
    </w:p>
    <w:p w14:paraId="4B587CBB" w14:textId="4EBAE864" w:rsidR="00865E6A" w:rsidRPr="00865E6A" w:rsidRDefault="00865E6A" w:rsidP="00865E6A">
      <w:pPr>
        <w:spacing w:after="120" w:line="360" w:lineRule="auto"/>
        <w:contextualSpacing/>
        <w:rPr>
          <w:rFonts w:ascii="Calibri" w:hAnsi="Calibri" w:cs="Calibri"/>
          <w:b/>
          <w:bCs/>
        </w:rPr>
      </w:pPr>
      <w:r w:rsidRPr="00865E6A">
        <w:rPr>
          <w:rFonts w:ascii="Calibri" w:hAnsi="Calibri" w:cs="Calibri"/>
          <w:b/>
          <w:bCs/>
        </w:rPr>
        <w:t>Supplementary</w:t>
      </w:r>
    </w:p>
    <w:p w14:paraId="62F9D0DE" w14:textId="77777777" w:rsidR="000A4531" w:rsidRPr="000A4531" w:rsidRDefault="00865E6A" w:rsidP="0085586B">
      <w:pPr>
        <w:pStyle w:val="ListParagraph"/>
        <w:numPr>
          <w:ilvl w:val="0"/>
          <w:numId w:val="37"/>
        </w:numPr>
        <w:spacing w:line="360" w:lineRule="auto"/>
        <w:contextualSpacing/>
        <w:rPr>
          <w:rFonts w:ascii="Calibri" w:hAnsi="Calibri" w:cs="Calibri"/>
        </w:rPr>
      </w:pPr>
      <w:r w:rsidRPr="00865E6A">
        <w:rPr>
          <w:rFonts w:ascii="Calibri" w:hAnsi="Calibri" w:cs="Calibri"/>
        </w:rPr>
        <w:t xml:space="preserve">B. Legum, The Investment Treaty Arbitration Review (4th edition, Law Business Research 2019), </w:t>
      </w:r>
      <w:hyperlink r:id="rId51" w:history="1">
        <w:r w:rsidRPr="00865E6A">
          <w:rPr>
            <w:rStyle w:val="Hyperlink"/>
            <w:rFonts w:ascii="Calibri" w:hAnsi="Calibri" w:cs="Calibri"/>
          </w:rPr>
          <w:t>https://www.nera.com/content/dam/nera/publications/2019/NERA%20Makholm%20&amp;%20Olive%20Investment-Treaty-Arbitration-Review%20Edition-4.pdf</w:t>
        </w:r>
      </w:hyperlink>
      <w:r w:rsidRPr="00865E6A">
        <w:rPr>
          <w:rFonts w:ascii="Calibri" w:hAnsi="Calibri" w:cs="Calibri"/>
        </w:rPr>
        <w:t xml:space="preserve"> </w:t>
      </w:r>
      <w:r w:rsidR="00A5662D">
        <w:rPr>
          <w:rFonts w:ascii="Calibri" w:hAnsi="Calibri" w:cs="Calibri"/>
        </w:rPr>
        <w:t xml:space="preserve"> </w:t>
      </w:r>
    </w:p>
    <w:p w14:paraId="231FB623" w14:textId="2847BBBC" w:rsidR="006F2530" w:rsidRDefault="006F2530" w:rsidP="000A4531">
      <w:pPr>
        <w:pStyle w:val="ListParagraph"/>
        <w:spacing w:line="360" w:lineRule="auto"/>
        <w:ind w:left="360"/>
        <w:contextualSpacing/>
        <w:rPr>
          <w:rFonts w:ascii="Calibri" w:hAnsi="Calibri" w:cs="Calibri"/>
        </w:rPr>
      </w:pPr>
      <w:r w:rsidRPr="00A5662D">
        <w:rPr>
          <w:rFonts w:ascii="Calibri" w:hAnsi="Calibri" w:cs="Calibri"/>
        </w:rPr>
        <w:t xml:space="preserve">Chapter 15 of the Review analyses the fair and equitable treatment standard. Chapter 17 of the Review analyses the full protection and security. Both chapter analyse the subject based on treaty language and the case-law of investment tribunals. </w:t>
      </w:r>
    </w:p>
    <w:p w14:paraId="6401DF6D" w14:textId="77777777" w:rsidR="008E4A39" w:rsidRPr="00166EF9" w:rsidRDefault="008E4A39" w:rsidP="0085586B">
      <w:pPr>
        <w:numPr>
          <w:ilvl w:val="0"/>
          <w:numId w:val="58"/>
        </w:numPr>
        <w:spacing w:line="360" w:lineRule="auto"/>
        <w:rPr>
          <w:rFonts w:ascii="Calibri" w:hAnsi="Calibri"/>
          <w:lang w:val="en-GB" w:eastAsia="en-US"/>
        </w:rPr>
      </w:pPr>
      <w:r>
        <w:rPr>
          <w:rFonts w:ascii="Calibri" w:hAnsi="Calibri"/>
          <w:bCs/>
          <w:lang w:val="en-US"/>
        </w:rPr>
        <w:lastRenderedPageBreak/>
        <w:t xml:space="preserve">E. Gavriil The protection of foreign direct investments </w:t>
      </w:r>
      <w:hyperlink r:id="rId52" w:history="1">
        <w:r w:rsidRPr="00C55734">
          <w:rPr>
            <w:rStyle w:val="Hyperlink"/>
            <w:rFonts w:ascii="Calibri" w:hAnsi="Calibri"/>
            <w:bCs/>
            <w:lang w:val="en-US"/>
          </w:rPr>
          <w:t>https://open.spotify.com/episode/4FTVXQzCZ16I2ThOyqbbpN?si=0fGdgIINTcqY50G5X24rnw</w:t>
        </w:r>
      </w:hyperlink>
      <w:r>
        <w:rPr>
          <w:rFonts w:ascii="Calibri" w:hAnsi="Calibri"/>
          <w:bCs/>
          <w:lang w:val="en-US"/>
        </w:rPr>
        <w:t xml:space="preserve"> </w:t>
      </w:r>
    </w:p>
    <w:p w14:paraId="36E5325D" w14:textId="77777777" w:rsidR="008E4A39" w:rsidRPr="003366D9" w:rsidRDefault="008E4A39" w:rsidP="008E4A39">
      <w:pPr>
        <w:spacing w:line="360" w:lineRule="auto"/>
        <w:ind w:left="360"/>
        <w:rPr>
          <w:rFonts w:ascii="Calibri" w:hAnsi="Calibri"/>
          <w:lang w:val="en-GB" w:eastAsia="en-US"/>
        </w:rPr>
      </w:pPr>
      <w:r>
        <w:rPr>
          <w:rFonts w:ascii="Calibri" w:hAnsi="Calibri"/>
          <w:bCs/>
          <w:lang w:val="en-US"/>
        </w:rPr>
        <w:t xml:space="preserve">This podcast analyses </w:t>
      </w:r>
      <w:r w:rsidRPr="00EB2B8E">
        <w:rPr>
          <w:rFonts w:ascii="Calibri" w:hAnsi="Calibri"/>
          <w:bCs/>
          <w:i/>
          <w:iCs/>
          <w:lang w:val="en-US"/>
        </w:rPr>
        <w:t>inter alia</w:t>
      </w:r>
      <w:r>
        <w:rPr>
          <w:rFonts w:ascii="Calibri" w:hAnsi="Calibri"/>
          <w:bCs/>
          <w:lang w:val="en-US"/>
        </w:rPr>
        <w:t xml:space="preserve"> the risks that foreign investment face and the protection of FDIs based on standards of protection. </w:t>
      </w:r>
    </w:p>
    <w:p w14:paraId="38D87B60" w14:textId="77777777" w:rsidR="008E4A39" w:rsidRPr="008E4A39" w:rsidRDefault="008E4A39" w:rsidP="000A4531">
      <w:pPr>
        <w:pStyle w:val="ListParagraph"/>
        <w:spacing w:line="360" w:lineRule="auto"/>
        <w:ind w:left="360"/>
        <w:contextualSpacing/>
        <w:rPr>
          <w:rFonts w:ascii="Calibri" w:hAnsi="Calibri" w:cs="Calibri"/>
          <w:lang w:val="en-GB"/>
        </w:rPr>
      </w:pPr>
    </w:p>
    <w:p w14:paraId="712169C0" w14:textId="33B7DA90" w:rsidR="00865E6A" w:rsidRDefault="00865E6A" w:rsidP="0085586B">
      <w:pPr>
        <w:pStyle w:val="ListParagraph"/>
        <w:numPr>
          <w:ilvl w:val="0"/>
          <w:numId w:val="37"/>
        </w:numPr>
        <w:spacing w:line="360" w:lineRule="auto"/>
        <w:contextualSpacing/>
        <w:rPr>
          <w:rFonts w:ascii="Calibri" w:hAnsi="Calibri" w:cs="Calibri"/>
        </w:rPr>
      </w:pPr>
      <w:r w:rsidRPr="00865E6A">
        <w:rPr>
          <w:rFonts w:ascii="Calibri" w:hAnsi="Calibri" w:cs="Calibri"/>
        </w:rPr>
        <w:t xml:space="preserve">OECD, “Indirect Expropriation” and the “Right to Regulate” in International Investment Law', International Investment Law: A Changing Landscape, 2005, </w:t>
      </w:r>
      <w:hyperlink r:id="rId53" w:history="1">
        <w:r w:rsidRPr="00865E6A">
          <w:rPr>
            <w:rStyle w:val="Hyperlink"/>
            <w:rFonts w:ascii="Calibri" w:hAnsi="Calibri" w:cs="Calibri"/>
          </w:rPr>
          <w:t>https://www.oecd.org/daf/inv/internationalinvestmentagreements/40077899.pdf</w:t>
        </w:r>
      </w:hyperlink>
      <w:r w:rsidRPr="00865E6A">
        <w:rPr>
          <w:rFonts w:ascii="Calibri" w:hAnsi="Calibri" w:cs="Calibri"/>
        </w:rPr>
        <w:t xml:space="preserve"> </w:t>
      </w:r>
    </w:p>
    <w:p w14:paraId="4F708C63" w14:textId="3EDC9C52" w:rsidR="00865E6A" w:rsidRPr="00DB161B" w:rsidRDefault="00DB161B" w:rsidP="00DB161B">
      <w:pPr>
        <w:pStyle w:val="ListParagraph"/>
        <w:spacing w:line="360" w:lineRule="auto"/>
        <w:ind w:left="360"/>
        <w:contextualSpacing/>
        <w:rPr>
          <w:rFonts w:ascii="Calibri" w:hAnsi="Calibri" w:cs="Calibri"/>
        </w:rPr>
      </w:pPr>
      <w:r>
        <w:rPr>
          <w:rFonts w:ascii="Calibri" w:hAnsi="Calibri" w:cs="Calibri"/>
        </w:rPr>
        <w:t xml:space="preserve">This paper discusses the difference </w:t>
      </w:r>
      <w:r w:rsidRPr="00DB161B">
        <w:rPr>
          <w:rFonts w:ascii="Calibri" w:hAnsi="Calibri" w:cs="Calibri"/>
        </w:rPr>
        <w:t xml:space="preserve">e between </w:t>
      </w:r>
      <w:r>
        <w:rPr>
          <w:rFonts w:ascii="Calibri" w:hAnsi="Calibri" w:cs="Calibri"/>
        </w:rPr>
        <w:t xml:space="preserve">an </w:t>
      </w:r>
      <w:r w:rsidRPr="00DB161B">
        <w:rPr>
          <w:rFonts w:ascii="Calibri" w:hAnsi="Calibri" w:cs="Calibri"/>
        </w:rPr>
        <w:t>indirect expropriation requiring compensation and a governmental measure</w:t>
      </w:r>
      <w:r>
        <w:rPr>
          <w:rFonts w:ascii="Calibri" w:hAnsi="Calibri" w:cs="Calibri"/>
        </w:rPr>
        <w:t xml:space="preserve"> </w:t>
      </w:r>
      <w:r w:rsidRPr="00DB161B">
        <w:rPr>
          <w:rFonts w:ascii="Calibri" w:hAnsi="Calibri" w:cs="Calibri"/>
        </w:rPr>
        <w:t xml:space="preserve">impacting an investment but not requiring compensation </w:t>
      </w:r>
      <w:r>
        <w:rPr>
          <w:rFonts w:ascii="Calibri" w:hAnsi="Calibri" w:cs="Calibri"/>
        </w:rPr>
        <w:t>(aiming at protecting the environment, health and human rights).</w:t>
      </w:r>
    </w:p>
    <w:p w14:paraId="5E6744AD" w14:textId="77777777" w:rsidR="003E4A91" w:rsidRDefault="003E4A91" w:rsidP="003E4A91">
      <w:pPr>
        <w:pStyle w:val="ListParagraph"/>
        <w:spacing w:after="120" w:line="276" w:lineRule="auto"/>
        <w:ind w:left="0"/>
        <w:contextualSpacing/>
        <w:rPr>
          <w:rFonts w:ascii="Calibri" w:hAnsi="Calibri" w:cs="Calibri"/>
          <w:i/>
          <w:iCs/>
        </w:rPr>
      </w:pPr>
    </w:p>
    <w:p w14:paraId="3DFED2BB" w14:textId="77777777" w:rsidR="00C25BAF" w:rsidRDefault="00C25BAF" w:rsidP="00C25BAF">
      <w:pPr>
        <w:spacing w:after="120" w:line="360" w:lineRule="auto"/>
        <w:rPr>
          <w:rFonts w:ascii="Calibri" w:hAnsi="Calibri"/>
          <w:b/>
          <w:color w:val="000090"/>
          <w:sz w:val="28"/>
          <w:szCs w:val="28"/>
        </w:rPr>
      </w:pPr>
      <w:r w:rsidRPr="00814B30">
        <w:rPr>
          <w:rFonts w:ascii="Calibri" w:hAnsi="Calibri"/>
          <w:b/>
          <w:color w:val="000090"/>
          <w:sz w:val="28"/>
          <w:szCs w:val="28"/>
        </w:rPr>
        <w:t>8.</w:t>
      </w:r>
      <w:r>
        <w:rPr>
          <w:rFonts w:ascii="Calibri" w:hAnsi="Calibri"/>
          <w:b/>
          <w:color w:val="000090"/>
          <w:sz w:val="28"/>
          <w:szCs w:val="28"/>
        </w:rPr>
        <w:t>6</w:t>
      </w:r>
      <w:r w:rsidRPr="00814B30">
        <w:rPr>
          <w:rFonts w:ascii="Calibri" w:hAnsi="Calibri"/>
          <w:b/>
          <w:color w:val="000090"/>
          <w:sz w:val="28"/>
          <w:szCs w:val="28"/>
        </w:rPr>
        <w:t xml:space="preserve">. </w:t>
      </w:r>
      <w:r>
        <w:rPr>
          <w:rFonts w:ascii="Calibri" w:hAnsi="Calibri"/>
          <w:b/>
          <w:color w:val="000090"/>
          <w:sz w:val="28"/>
          <w:szCs w:val="28"/>
        </w:rPr>
        <w:t>Summary</w:t>
      </w:r>
    </w:p>
    <w:p w14:paraId="688C9983" w14:textId="77777777" w:rsidR="00EB1D50" w:rsidRPr="00EB1D50" w:rsidRDefault="000B3D42" w:rsidP="00EB1D50">
      <w:pPr>
        <w:spacing w:line="360" w:lineRule="auto"/>
        <w:rPr>
          <w:rFonts w:ascii="Calibri" w:hAnsi="Calibri" w:cs="Calibri"/>
          <w:color w:val="3A3A3A"/>
        </w:rPr>
      </w:pPr>
      <w:r w:rsidRPr="000B3D42">
        <w:rPr>
          <w:rFonts w:ascii="Calibri" w:hAnsi="Calibri" w:cs="Calibri"/>
          <w:color w:val="3A3A3A"/>
          <w:lang w:val="en-GB"/>
        </w:rPr>
        <w:t xml:space="preserve">By entering into an investment treaty, a state makes promises about the actions and behaviours it will take towards investments and investors. To achieve this goal, treaties define a standard to which host countries must conform in their treatment of investors and investments. </w:t>
      </w:r>
      <w:r w:rsidR="008854D5" w:rsidRPr="008854D5">
        <w:rPr>
          <w:rFonts w:ascii="Calibri" w:hAnsi="Calibri" w:cs="Calibri"/>
          <w:color w:val="3A3A3A"/>
        </w:rPr>
        <w:t>International treatment standards are one of the most fundamental provisions that exist in International investment agreements.</w:t>
      </w:r>
      <w:r w:rsidR="00C17675">
        <w:rPr>
          <w:rFonts w:ascii="Calibri" w:hAnsi="Calibri" w:cs="Calibri"/>
          <w:color w:val="3A3A3A"/>
        </w:rPr>
        <w:t xml:space="preserve"> </w:t>
      </w:r>
      <w:r w:rsidR="00C17675" w:rsidRPr="00C17675">
        <w:rPr>
          <w:rFonts w:ascii="Calibri" w:hAnsi="Calibri" w:cs="Calibri"/>
          <w:color w:val="3A3A3A"/>
          <w:lang w:val="en-GB"/>
        </w:rPr>
        <w:t>The expropriation of alien property has been of central concern to foreigners in general and to foreign investors in particular.</w:t>
      </w:r>
      <w:r w:rsidR="00C17675">
        <w:rPr>
          <w:rFonts w:ascii="Calibri" w:hAnsi="Calibri" w:cs="Calibri"/>
          <w:color w:val="3A3A3A"/>
          <w:lang w:val="en-GB"/>
        </w:rPr>
        <w:t xml:space="preserve"> </w:t>
      </w:r>
      <w:r w:rsidR="00C17675" w:rsidRPr="00C17675">
        <w:rPr>
          <w:rFonts w:ascii="Calibri" w:hAnsi="Calibri" w:cs="Calibri"/>
          <w:color w:val="3A3A3A"/>
          <w:lang w:val="en-GB"/>
        </w:rPr>
        <w:t>Today, all modern investment agreements contain rules that cover expropriation.</w:t>
      </w:r>
      <w:r w:rsidR="00C95142">
        <w:rPr>
          <w:rFonts w:ascii="Calibri" w:hAnsi="Calibri" w:cs="Calibri"/>
          <w:color w:val="3A3A3A"/>
          <w:lang w:val="en-GB"/>
        </w:rPr>
        <w:t xml:space="preserve"> </w:t>
      </w:r>
      <w:r w:rsidR="00C95142" w:rsidRPr="00C95142">
        <w:rPr>
          <w:rFonts w:ascii="Calibri" w:hAnsi="Calibri" w:cs="Calibri"/>
          <w:color w:val="3A3A3A"/>
          <w:lang w:val="en-GB"/>
        </w:rPr>
        <w:t xml:space="preserve">Whereas the main form of expropriation in the 1960s was the governmental seizure, in the later period this type of property taking became less common. </w:t>
      </w:r>
      <w:r w:rsidR="00C95142" w:rsidRPr="00C95142">
        <w:rPr>
          <w:rFonts w:ascii="Calibri" w:hAnsi="Calibri" w:cs="Calibri"/>
          <w:color w:val="3A3A3A"/>
        </w:rPr>
        <w:t xml:space="preserve">Over the years, </w:t>
      </w:r>
      <w:r w:rsidR="00C95142" w:rsidRPr="00C95142">
        <w:rPr>
          <w:rFonts w:ascii="Calibri" w:hAnsi="Calibri" w:cs="Calibri"/>
          <w:color w:val="3A3A3A"/>
          <w:lang w:val="en-GB"/>
        </w:rPr>
        <w:t>new forms of expropriation took place without the dispossession of the physical property of the foreign investors.</w:t>
      </w:r>
      <w:r w:rsidR="00C95142">
        <w:rPr>
          <w:rFonts w:ascii="Calibri" w:hAnsi="Calibri" w:cs="Calibri"/>
          <w:color w:val="3A3A3A"/>
          <w:lang w:val="en-GB"/>
        </w:rPr>
        <w:t xml:space="preserve"> The second standard found in most investment agreements is the fair and equitable treatment. </w:t>
      </w:r>
      <w:r w:rsidR="00C95142" w:rsidRPr="00C95142">
        <w:rPr>
          <w:rFonts w:ascii="Calibri" w:hAnsi="Calibri" w:cs="Calibri"/>
          <w:color w:val="3A3A3A"/>
          <w:lang w:val="en-GB"/>
        </w:rPr>
        <w:t>Essentially, the purpose of the clause is to fill gaps which may be left by the more specific standards in order to obtain the level of investor protection intended by the treaties.</w:t>
      </w:r>
      <w:r w:rsidR="00AF11F5">
        <w:rPr>
          <w:rFonts w:ascii="Calibri" w:hAnsi="Calibri" w:cs="Calibri"/>
          <w:color w:val="3A3A3A"/>
          <w:lang w:val="en-GB"/>
        </w:rPr>
        <w:t xml:space="preserve"> Finally</w:t>
      </w:r>
      <w:r w:rsidR="00EB1D50">
        <w:rPr>
          <w:rFonts w:ascii="Calibri" w:hAnsi="Calibri" w:cs="Calibri"/>
          <w:color w:val="3A3A3A"/>
          <w:lang w:val="en-GB"/>
        </w:rPr>
        <w:t>,</w:t>
      </w:r>
      <w:r w:rsidR="00AF11F5">
        <w:rPr>
          <w:rFonts w:ascii="Calibri" w:hAnsi="Calibri" w:cs="Calibri"/>
          <w:color w:val="3A3A3A"/>
          <w:lang w:val="en-GB"/>
        </w:rPr>
        <w:t xml:space="preserve"> based on the full protection and security standard, states have a duty to protects investors against physical violence and harassment. </w:t>
      </w:r>
      <w:r w:rsidR="00EB1D50" w:rsidRPr="00EB1D50">
        <w:rPr>
          <w:rFonts w:ascii="Calibri" w:hAnsi="Calibri" w:cs="Calibri"/>
          <w:color w:val="3A3A3A"/>
          <w:lang w:val="en-GB"/>
        </w:rPr>
        <w:t xml:space="preserve">The duty to grant physical protection and security may operate in relation to violations by state organs or in relation to private acts. </w:t>
      </w:r>
    </w:p>
    <w:p w14:paraId="116AA085" w14:textId="77777777" w:rsidR="00C25BAF" w:rsidRPr="003E4A91" w:rsidRDefault="00C25BAF" w:rsidP="00C25BAF">
      <w:pPr>
        <w:shd w:val="clear" w:color="auto" w:fill="FFFFFF"/>
        <w:spacing w:after="120" w:afterAutospacing="1" w:line="360" w:lineRule="auto"/>
        <w:rPr>
          <w:rFonts w:ascii="Calibri" w:hAnsi="Calibri"/>
          <w:bCs/>
          <w:sz w:val="28"/>
          <w:szCs w:val="28"/>
        </w:rPr>
      </w:pPr>
    </w:p>
    <w:p w14:paraId="429CD6FF" w14:textId="77777777" w:rsidR="0001785B" w:rsidRPr="00C20C13" w:rsidRDefault="00AF30DA" w:rsidP="006A6301">
      <w:pPr>
        <w:spacing w:after="120" w:line="360" w:lineRule="auto"/>
        <w:rPr>
          <w:rFonts w:ascii="Calibri" w:hAnsi="Calibri"/>
          <w:b/>
          <w:color w:val="000090"/>
          <w:sz w:val="28"/>
          <w:szCs w:val="28"/>
        </w:rPr>
      </w:pPr>
      <w:r>
        <w:rPr>
          <w:rFonts w:ascii="Calibri" w:hAnsi="Calibri"/>
          <w:b/>
          <w:color w:val="000090"/>
          <w:sz w:val="28"/>
          <w:szCs w:val="28"/>
        </w:rPr>
        <w:t>8</w:t>
      </w:r>
      <w:r w:rsidR="0001785B">
        <w:rPr>
          <w:rFonts w:ascii="Calibri" w:hAnsi="Calibri"/>
          <w:b/>
          <w:color w:val="000090"/>
          <w:sz w:val="28"/>
          <w:szCs w:val="28"/>
        </w:rPr>
        <w:t>.</w:t>
      </w:r>
      <w:r w:rsidR="00C25BAF">
        <w:rPr>
          <w:rFonts w:ascii="Calibri" w:hAnsi="Calibri"/>
          <w:b/>
          <w:color w:val="000090"/>
          <w:sz w:val="28"/>
          <w:szCs w:val="28"/>
        </w:rPr>
        <w:t>7</w:t>
      </w:r>
      <w:r w:rsidR="0001785B">
        <w:rPr>
          <w:rFonts w:ascii="Calibri" w:hAnsi="Calibri"/>
          <w:b/>
          <w:color w:val="000090"/>
          <w:sz w:val="28"/>
          <w:szCs w:val="28"/>
        </w:rPr>
        <w:t xml:space="preserve">. </w:t>
      </w:r>
      <w:r w:rsidR="0001785B" w:rsidRPr="00A77C1E">
        <w:rPr>
          <w:rFonts w:ascii="Calibri" w:hAnsi="Calibri"/>
          <w:b/>
          <w:color w:val="000090"/>
          <w:sz w:val="28"/>
          <w:szCs w:val="28"/>
        </w:rPr>
        <w:t>Self-assessment exercises</w:t>
      </w:r>
    </w:p>
    <w:p w14:paraId="15F0D5D2" w14:textId="7AD938CC" w:rsidR="00A77C1E" w:rsidRDefault="0001785B" w:rsidP="00B86003">
      <w:pPr>
        <w:spacing w:before="10" w:line="360" w:lineRule="auto"/>
        <w:rPr>
          <w:rFonts w:ascii="Calibri" w:hAnsi="Calibri" w:cs="Calibri"/>
          <w:color w:val="000000"/>
        </w:rPr>
      </w:pPr>
      <w:r>
        <w:rPr>
          <w:rFonts w:ascii="Calibri" w:hAnsi="Calibri"/>
          <w:b/>
          <w:color w:val="000000"/>
        </w:rPr>
        <w:lastRenderedPageBreak/>
        <w:t>Exercise</w:t>
      </w:r>
      <w:r w:rsidRPr="000E21B8">
        <w:rPr>
          <w:rFonts w:ascii="Calibri" w:hAnsi="Calibri"/>
          <w:b/>
          <w:color w:val="000000"/>
        </w:rPr>
        <w:t xml:space="preserve"> </w:t>
      </w:r>
      <w:r w:rsidR="00B86003">
        <w:rPr>
          <w:rFonts w:ascii="Calibri" w:hAnsi="Calibri"/>
          <w:b/>
          <w:color w:val="000000"/>
        </w:rPr>
        <w:t>26</w:t>
      </w:r>
      <w:r>
        <w:t>:</w:t>
      </w:r>
      <w:r w:rsidR="009904F8">
        <w:t xml:space="preserve"> </w:t>
      </w:r>
      <w:r w:rsidR="00B86003" w:rsidRPr="00B86003">
        <w:rPr>
          <w:rFonts w:ascii="Calibri" w:hAnsi="Calibri" w:cs="Calibri"/>
          <w:bCs/>
        </w:rPr>
        <w:t xml:space="preserve">Briefly explain the difference between direct and indirect expropriation. </w:t>
      </w:r>
      <w:r w:rsidR="00A77C1E" w:rsidRPr="0071512F">
        <w:rPr>
          <w:rFonts w:ascii="Calibri" w:hAnsi="Calibri" w:cs="Calibri"/>
        </w:rPr>
        <w:t xml:space="preserve">(up to </w:t>
      </w:r>
      <w:r w:rsidR="00A77C1E" w:rsidRPr="0071512F">
        <w:rPr>
          <w:rFonts w:ascii="Calibri" w:hAnsi="Calibri" w:cs="Calibri"/>
          <w:color w:val="000000"/>
        </w:rPr>
        <w:t>2</w:t>
      </w:r>
      <w:r w:rsidR="00B86003">
        <w:rPr>
          <w:rFonts w:ascii="Calibri" w:hAnsi="Calibri" w:cs="Calibri"/>
          <w:color w:val="000000"/>
        </w:rPr>
        <w:t>0</w:t>
      </w:r>
      <w:r w:rsidR="00A77C1E" w:rsidRPr="0071512F">
        <w:rPr>
          <w:rFonts w:ascii="Calibri" w:hAnsi="Calibri" w:cs="Calibri"/>
          <w:color w:val="000000"/>
        </w:rPr>
        <w:t xml:space="preserve">0 words, </w:t>
      </w:r>
      <w:r w:rsidR="00B86003">
        <w:rPr>
          <w:rFonts w:ascii="Calibri" w:hAnsi="Calibri" w:cs="Calibri"/>
          <w:color w:val="000000"/>
        </w:rPr>
        <w:t xml:space="preserve">20 </w:t>
      </w:r>
      <w:r w:rsidR="00A77C1E" w:rsidRPr="0071512F">
        <w:rPr>
          <w:rFonts w:ascii="Calibri" w:hAnsi="Calibri" w:cs="Calibri"/>
          <w:color w:val="000000"/>
        </w:rPr>
        <w:t xml:space="preserve">minutes) </w:t>
      </w:r>
    </w:p>
    <w:p w14:paraId="523876A8" w14:textId="5B2CE17F" w:rsidR="00B86003" w:rsidRDefault="00B86003" w:rsidP="00B86003">
      <w:pPr>
        <w:spacing w:before="10" w:line="360" w:lineRule="auto"/>
        <w:rPr>
          <w:rFonts w:ascii="Calibri" w:hAnsi="Calibri" w:cs="Calibri"/>
          <w:color w:val="000000"/>
        </w:rPr>
      </w:pPr>
    </w:p>
    <w:p w14:paraId="1A6D7CCD" w14:textId="7A64DEEB" w:rsidR="00B86003" w:rsidRDefault="00B86003" w:rsidP="00B86003">
      <w:pPr>
        <w:spacing w:before="10" w:line="360" w:lineRule="auto"/>
        <w:rPr>
          <w:rFonts w:ascii="Calibri" w:hAnsi="Calibri" w:cs="Calibri"/>
          <w:bCs/>
          <w:color w:val="000000"/>
        </w:rPr>
      </w:pPr>
      <w:r w:rsidRPr="00B86003">
        <w:rPr>
          <w:rFonts w:ascii="Calibri" w:hAnsi="Calibri" w:cs="Calibri"/>
          <w:b/>
          <w:bCs/>
          <w:color w:val="000000"/>
        </w:rPr>
        <w:t>Exercise 27:</w:t>
      </w:r>
      <w:r>
        <w:rPr>
          <w:rFonts w:ascii="Calibri" w:hAnsi="Calibri" w:cs="Calibri"/>
          <w:color w:val="000000"/>
        </w:rPr>
        <w:t xml:space="preserve"> </w:t>
      </w:r>
      <w:r w:rsidRPr="00B86003">
        <w:rPr>
          <w:rFonts w:ascii="Calibri" w:hAnsi="Calibri" w:cs="Calibri"/>
          <w:bCs/>
          <w:color w:val="000000"/>
        </w:rPr>
        <w:t>Briefly describe the purpose of the Fair and Equitable Treatment standard.</w:t>
      </w:r>
      <w:r>
        <w:rPr>
          <w:rFonts w:ascii="Calibri" w:hAnsi="Calibri" w:cs="Calibri"/>
          <w:bCs/>
          <w:color w:val="000000"/>
        </w:rPr>
        <w:t xml:space="preserve"> (up to 200 words, 20 minutes)</w:t>
      </w:r>
    </w:p>
    <w:p w14:paraId="0AC8E478" w14:textId="57F19640" w:rsidR="00B86003" w:rsidRDefault="00B86003" w:rsidP="00B86003">
      <w:pPr>
        <w:spacing w:before="10" w:line="360" w:lineRule="auto"/>
        <w:rPr>
          <w:rFonts w:ascii="Calibri" w:hAnsi="Calibri" w:cs="Calibri"/>
          <w:bCs/>
          <w:color w:val="000000"/>
        </w:rPr>
      </w:pPr>
    </w:p>
    <w:p w14:paraId="74AAB766" w14:textId="78EF0893" w:rsidR="00B86003" w:rsidRPr="005D343C" w:rsidRDefault="00B86003" w:rsidP="005D343C">
      <w:pPr>
        <w:spacing w:before="10" w:line="360" w:lineRule="auto"/>
        <w:rPr>
          <w:rFonts w:ascii="Calibri" w:hAnsi="Calibri" w:cs="Calibri"/>
          <w:bCs/>
          <w:color w:val="000000"/>
        </w:rPr>
      </w:pPr>
      <w:r w:rsidRPr="00B86003">
        <w:rPr>
          <w:rFonts w:ascii="Calibri" w:hAnsi="Calibri" w:cs="Calibri"/>
          <w:b/>
          <w:color w:val="000000"/>
        </w:rPr>
        <w:t>Exercise 28</w:t>
      </w:r>
      <w:r>
        <w:rPr>
          <w:rFonts w:ascii="Calibri" w:hAnsi="Calibri" w:cs="Calibri"/>
          <w:bCs/>
          <w:color w:val="000000"/>
        </w:rPr>
        <w:t xml:space="preserve">: </w:t>
      </w:r>
      <w:r w:rsidRPr="00B86003">
        <w:rPr>
          <w:rFonts w:ascii="Calibri" w:hAnsi="Calibri" w:cs="Calibri"/>
          <w:bCs/>
          <w:color w:val="000000"/>
        </w:rPr>
        <w:t>Explain</w:t>
      </w:r>
      <w:r w:rsidRPr="00B86003">
        <w:rPr>
          <w:rFonts w:ascii="Calibri" w:hAnsi="Calibri" w:cs="Calibri"/>
          <w:bCs/>
          <w:color w:val="000000"/>
          <w:lang w:val="en-GB"/>
        </w:rPr>
        <w:t xml:space="preserve"> </w:t>
      </w:r>
      <w:r w:rsidRPr="00B86003">
        <w:rPr>
          <w:rFonts w:ascii="Calibri" w:hAnsi="Calibri" w:cs="Calibri"/>
          <w:bCs/>
          <w:color w:val="000000"/>
        </w:rPr>
        <w:t>the legal protection offered by the full protection and security standard.</w:t>
      </w:r>
      <w:r>
        <w:rPr>
          <w:rFonts w:ascii="Calibri" w:hAnsi="Calibri" w:cs="Calibri"/>
          <w:bCs/>
          <w:color w:val="000000"/>
        </w:rPr>
        <w:t xml:space="preserve"> (up to 200 words, 20 minutes)</w:t>
      </w:r>
    </w:p>
    <w:p w14:paraId="5347A351" w14:textId="77777777" w:rsidR="0001785B" w:rsidRPr="001030B7" w:rsidRDefault="0001785B" w:rsidP="0001785B">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1598C2CD" w14:textId="77777777" w:rsidR="003E4A91" w:rsidRDefault="003E4A91" w:rsidP="0001785B">
      <w:pPr>
        <w:spacing w:before="10" w:line="360" w:lineRule="auto"/>
        <w:jc w:val="both"/>
        <w:rPr>
          <w:rFonts w:ascii="Calibri" w:hAnsi="Calibri" w:cs="Calibri"/>
          <w:color w:val="000000"/>
        </w:rPr>
      </w:pPr>
    </w:p>
    <w:p w14:paraId="2075EBF2" w14:textId="77777777" w:rsidR="0001785B" w:rsidRPr="00A34151" w:rsidRDefault="006A6301" w:rsidP="006A6301">
      <w:pPr>
        <w:spacing w:before="10" w:line="360" w:lineRule="auto"/>
        <w:jc w:val="both"/>
        <w:rPr>
          <w:rFonts w:ascii="Calibri" w:hAnsi="Calibri"/>
          <w:b/>
          <w:color w:val="000090"/>
          <w:sz w:val="28"/>
          <w:szCs w:val="28"/>
        </w:rPr>
      </w:pPr>
      <w:r>
        <w:rPr>
          <w:rFonts w:ascii="Calibri" w:hAnsi="Calibri"/>
          <w:b/>
          <w:color w:val="000090"/>
          <w:sz w:val="28"/>
          <w:szCs w:val="28"/>
        </w:rPr>
        <w:t>8.</w:t>
      </w:r>
      <w:r w:rsidR="00C25BAF">
        <w:rPr>
          <w:rFonts w:ascii="Calibri" w:hAnsi="Calibri"/>
          <w:b/>
          <w:color w:val="000090"/>
          <w:sz w:val="28"/>
          <w:szCs w:val="28"/>
        </w:rPr>
        <w:t>8</w:t>
      </w:r>
      <w:r>
        <w:rPr>
          <w:rFonts w:ascii="Calibri" w:hAnsi="Calibri"/>
          <w:b/>
          <w:color w:val="000090"/>
          <w:sz w:val="28"/>
          <w:szCs w:val="28"/>
        </w:rPr>
        <w:t xml:space="preserve">. </w:t>
      </w:r>
      <w:r w:rsidR="0001785B" w:rsidRPr="00A34151">
        <w:rPr>
          <w:rFonts w:ascii="Calibri" w:hAnsi="Calibri"/>
          <w:b/>
          <w:color w:val="000090"/>
          <w:sz w:val="28"/>
          <w:szCs w:val="28"/>
        </w:rPr>
        <w:t xml:space="preserve">Interactive activity </w:t>
      </w:r>
      <w:r w:rsidR="00C7665E" w:rsidRPr="00A34151">
        <w:rPr>
          <w:rFonts w:ascii="Calibri" w:hAnsi="Calibri"/>
          <w:b/>
          <w:color w:val="000090"/>
          <w:sz w:val="28"/>
          <w:szCs w:val="28"/>
        </w:rPr>
        <w:t>8</w:t>
      </w:r>
    </w:p>
    <w:p w14:paraId="66E9629A" w14:textId="0FA1A2E0" w:rsidR="00B86003" w:rsidRDefault="00851BA0" w:rsidP="00EE4F5C">
      <w:pPr>
        <w:spacing w:before="10" w:line="360" w:lineRule="auto"/>
        <w:jc w:val="both"/>
        <w:rPr>
          <w:rFonts w:ascii="Calibri" w:hAnsi="Calibri"/>
          <w:color w:val="000000"/>
        </w:rPr>
      </w:pPr>
      <w:r>
        <w:rPr>
          <w:rFonts w:ascii="Calibri" w:hAnsi="Calibri"/>
          <w:color w:val="000000"/>
        </w:rPr>
        <w:t>Group Activit</w:t>
      </w:r>
      <w:r w:rsidR="00D80838">
        <w:rPr>
          <w:rFonts w:ascii="Calibri" w:hAnsi="Calibri"/>
          <w:color w:val="000000"/>
        </w:rPr>
        <w:t>y</w:t>
      </w:r>
      <w:r>
        <w:rPr>
          <w:rFonts w:ascii="Calibri" w:hAnsi="Calibri"/>
          <w:color w:val="000000"/>
        </w:rPr>
        <w:t xml:space="preserve">. </w:t>
      </w:r>
      <w:r w:rsidR="005918E2">
        <w:rPr>
          <w:rFonts w:ascii="Calibri" w:hAnsi="Calibri"/>
          <w:color w:val="000000"/>
        </w:rPr>
        <w:t xml:space="preserve">This </w:t>
      </w:r>
      <w:r w:rsidR="00D325BF">
        <w:rPr>
          <w:rFonts w:ascii="Calibri" w:hAnsi="Calibri"/>
          <w:color w:val="000000"/>
        </w:rPr>
        <w:t>interactive</w:t>
      </w:r>
      <w:r w:rsidR="005918E2">
        <w:rPr>
          <w:rFonts w:ascii="Calibri" w:hAnsi="Calibri"/>
          <w:color w:val="000000"/>
        </w:rPr>
        <w:t xml:space="preserve"> activity </w:t>
      </w:r>
      <w:r w:rsidR="00B86003">
        <w:rPr>
          <w:rFonts w:ascii="Calibri" w:hAnsi="Calibri"/>
          <w:color w:val="000000"/>
        </w:rPr>
        <w:t xml:space="preserve">is based on </w:t>
      </w:r>
      <w:r w:rsidR="00CE1AFE">
        <w:rPr>
          <w:rFonts w:ascii="Calibri" w:hAnsi="Calibri"/>
          <w:color w:val="000000"/>
        </w:rPr>
        <w:t xml:space="preserve">the protection from expropriation standards. </w:t>
      </w:r>
      <w:r w:rsidR="000475C4">
        <w:rPr>
          <w:rFonts w:ascii="Calibri" w:hAnsi="Calibri"/>
          <w:color w:val="000000"/>
        </w:rPr>
        <w:t xml:space="preserve">Arbitral practice shows </w:t>
      </w:r>
      <w:r w:rsidR="000475C4" w:rsidRPr="000475C4">
        <w:rPr>
          <w:rFonts w:ascii="Calibri" w:hAnsi="Calibri"/>
          <w:color w:val="000000"/>
        </w:rPr>
        <w:t>that in cases of conflict between investment protection and human rights tribunals have been using the proportionality principle to balance investment protection and human rights.</w:t>
      </w:r>
      <w:r w:rsidR="000475C4">
        <w:rPr>
          <w:rFonts w:ascii="Calibri" w:hAnsi="Calibri"/>
          <w:color w:val="000000"/>
        </w:rPr>
        <w:t xml:space="preserve"> </w:t>
      </w:r>
      <w:r w:rsidR="00C956E6">
        <w:rPr>
          <w:rFonts w:ascii="Calibri" w:hAnsi="Calibri"/>
          <w:color w:val="000000"/>
        </w:rPr>
        <w:t xml:space="preserve">However, tribunals have not applied the proportionality principle in the same fashion. </w:t>
      </w:r>
      <w:r w:rsidR="00153070">
        <w:rPr>
          <w:rFonts w:ascii="Calibri" w:hAnsi="Calibri"/>
          <w:color w:val="000000"/>
        </w:rPr>
        <w:t xml:space="preserve">You will be divided into 2 groups. </w:t>
      </w:r>
      <w:r w:rsidR="00C956E6">
        <w:rPr>
          <w:rFonts w:ascii="Calibri" w:hAnsi="Calibri"/>
          <w:color w:val="000000"/>
        </w:rPr>
        <w:t xml:space="preserve">The </w:t>
      </w:r>
      <w:r w:rsidR="00EE4F5C">
        <w:rPr>
          <w:rFonts w:ascii="Calibri" w:hAnsi="Calibri"/>
          <w:color w:val="000000"/>
        </w:rPr>
        <w:t>first</w:t>
      </w:r>
      <w:r w:rsidR="00C956E6">
        <w:rPr>
          <w:rFonts w:ascii="Calibri" w:hAnsi="Calibri"/>
          <w:color w:val="000000"/>
        </w:rPr>
        <w:t xml:space="preserve"> group </w:t>
      </w:r>
      <w:r w:rsidR="000475C4">
        <w:rPr>
          <w:rFonts w:ascii="Calibri" w:hAnsi="Calibri"/>
          <w:color w:val="000000"/>
        </w:rPr>
        <w:t xml:space="preserve">will read the award of the case </w:t>
      </w:r>
      <w:r w:rsidR="000475C4" w:rsidRPr="00D7336F">
        <w:rPr>
          <w:rFonts w:ascii="Calibri" w:hAnsi="Calibri"/>
          <w:i/>
          <w:iCs/>
          <w:color w:val="000000"/>
        </w:rPr>
        <w:t>Tecmed v Mexico</w:t>
      </w:r>
      <w:r w:rsidR="000475C4">
        <w:rPr>
          <w:rFonts w:ascii="Calibri" w:hAnsi="Calibri"/>
          <w:color w:val="000000"/>
        </w:rPr>
        <w:t xml:space="preserve"> (</w:t>
      </w:r>
      <w:hyperlink r:id="rId54" w:history="1">
        <w:r w:rsidR="000475C4" w:rsidRPr="00FD2204">
          <w:rPr>
            <w:rStyle w:val="Hyperlink"/>
            <w:rFonts w:ascii="Calibri" w:hAnsi="Calibri"/>
          </w:rPr>
          <w:t>https://www.italaw.com/sites/default/files/case-documents/ita0854.pdf</w:t>
        </w:r>
      </w:hyperlink>
      <w:r w:rsidR="000475C4">
        <w:rPr>
          <w:rFonts w:ascii="Calibri" w:hAnsi="Calibri"/>
          <w:color w:val="000000"/>
        </w:rPr>
        <w:t xml:space="preserve">). </w:t>
      </w:r>
    </w:p>
    <w:p w14:paraId="655F3229" w14:textId="7C93134E" w:rsidR="00C956E6" w:rsidRDefault="00C956E6" w:rsidP="002E3151">
      <w:pPr>
        <w:spacing w:before="10" w:line="360" w:lineRule="auto"/>
        <w:jc w:val="both"/>
        <w:rPr>
          <w:rFonts w:ascii="Calibri" w:hAnsi="Calibri"/>
          <w:color w:val="000000"/>
        </w:rPr>
      </w:pPr>
      <w:r>
        <w:rPr>
          <w:rFonts w:ascii="Calibri" w:hAnsi="Calibri"/>
          <w:color w:val="000000"/>
        </w:rPr>
        <w:t>The second group will read the awa</w:t>
      </w:r>
      <w:r w:rsidR="00EE4F5C">
        <w:rPr>
          <w:rFonts w:ascii="Calibri" w:hAnsi="Calibri"/>
          <w:color w:val="000000"/>
        </w:rPr>
        <w:t xml:space="preserve">rd </w:t>
      </w:r>
      <w:r>
        <w:rPr>
          <w:rFonts w:ascii="Calibri" w:hAnsi="Calibri"/>
          <w:color w:val="000000"/>
        </w:rPr>
        <w:t>of the case</w:t>
      </w:r>
      <w:r w:rsidR="00EE4F5C">
        <w:rPr>
          <w:rFonts w:ascii="Calibri" w:hAnsi="Calibri"/>
          <w:color w:val="000000"/>
        </w:rPr>
        <w:t xml:space="preserve"> </w:t>
      </w:r>
      <w:r w:rsidR="00EE4F5C" w:rsidRPr="00EE4F5C">
        <w:rPr>
          <w:rFonts w:ascii="Calibri" w:hAnsi="Calibri"/>
          <w:i/>
          <w:iCs/>
          <w:color w:val="000000"/>
        </w:rPr>
        <w:t>Azurix v Argentina</w:t>
      </w:r>
      <w:r w:rsidR="00EE4F5C">
        <w:rPr>
          <w:rFonts w:ascii="Calibri" w:hAnsi="Calibri"/>
          <w:color w:val="000000"/>
        </w:rPr>
        <w:t xml:space="preserve"> (</w:t>
      </w:r>
      <w:hyperlink r:id="rId55" w:history="1">
        <w:r w:rsidR="00EE4F5C" w:rsidRPr="00EB4C71">
          <w:rPr>
            <w:rStyle w:val="Hyperlink"/>
            <w:rFonts w:ascii="Calibri" w:hAnsi="Calibri"/>
          </w:rPr>
          <w:t>https://www.italaw.com/sites/default/files/case-documents/ita0061.pdf</w:t>
        </w:r>
      </w:hyperlink>
      <w:r w:rsidR="00EE4F5C">
        <w:rPr>
          <w:rFonts w:ascii="Calibri" w:hAnsi="Calibri"/>
          <w:color w:val="000000"/>
        </w:rPr>
        <w:t xml:space="preserve">). </w:t>
      </w:r>
    </w:p>
    <w:p w14:paraId="2DA38780" w14:textId="12663356" w:rsidR="00EE4F5C" w:rsidRDefault="00EE4F5C" w:rsidP="00EE4F5C">
      <w:pPr>
        <w:spacing w:before="10" w:line="360" w:lineRule="auto"/>
        <w:jc w:val="both"/>
        <w:rPr>
          <w:rFonts w:ascii="Calibri" w:hAnsi="Calibri"/>
          <w:color w:val="000000"/>
        </w:rPr>
      </w:pPr>
      <w:r>
        <w:rPr>
          <w:rFonts w:ascii="Calibri" w:hAnsi="Calibri"/>
          <w:color w:val="000000"/>
        </w:rPr>
        <w:t xml:space="preserve">After reading the award, </w:t>
      </w:r>
      <w:r w:rsidR="00153070">
        <w:rPr>
          <w:rFonts w:ascii="Calibri" w:hAnsi="Calibri"/>
          <w:color w:val="000000"/>
        </w:rPr>
        <w:t>you</w:t>
      </w:r>
      <w:r>
        <w:rPr>
          <w:rFonts w:ascii="Calibri" w:hAnsi="Calibri"/>
          <w:color w:val="000000"/>
        </w:rPr>
        <w:t xml:space="preserve"> will </w:t>
      </w:r>
      <w:r w:rsidR="00D80838">
        <w:rPr>
          <w:rFonts w:ascii="Calibri" w:hAnsi="Calibri"/>
          <w:color w:val="000000"/>
        </w:rPr>
        <w:t xml:space="preserve">answer </w:t>
      </w:r>
      <w:r>
        <w:rPr>
          <w:rFonts w:ascii="Calibri" w:hAnsi="Calibri"/>
          <w:color w:val="000000"/>
        </w:rPr>
        <w:t>the following questions</w:t>
      </w:r>
      <w:r w:rsidR="001B7F8D">
        <w:rPr>
          <w:rFonts w:ascii="Calibri" w:hAnsi="Calibri"/>
          <w:color w:val="000000"/>
        </w:rPr>
        <w:t xml:space="preserve"> and upload </w:t>
      </w:r>
      <w:r w:rsidR="00153070">
        <w:rPr>
          <w:rFonts w:ascii="Calibri" w:hAnsi="Calibri"/>
          <w:color w:val="000000"/>
        </w:rPr>
        <w:t>your</w:t>
      </w:r>
      <w:r w:rsidR="001B7F8D">
        <w:rPr>
          <w:rFonts w:ascii="Calibri" w:hAnsi="Calibri"/>
          <w:color w:val="000000"/>
        </w:rPr>
        <w:t xml:space="preserve"> word document into moodle</w:t>
      </w:r>
      <w:r w:rsidR="005564B2">
        <w:rPr>
          <w:rFonts w:ascii="Calibri" w:hAnsi="Calibri"/>
          <w:color w:val="000000"/>
        </w:rPr>
        <w:t xml:space="preserve"> (up to </w:t>
      </w:r>
      <w:r w:rsidR="00497C3B">
        <w:rPr>
          <w:rFonts w:ascii="Calibri" w:hAnsi="Calibri"/>
          <w:color w:val="000000"/>
        </w:rPr>
        <w:t>3</w:t>
      </w:r>
      <w:r w:rsidR="005564B2">
        <w:rPr>
          <w:rFonts w:ascii="Calibri" w:hAnsi="Calibri"/>
          <w:color w:val="000000"/>
        </w:rPr>
        <w:t>00</w:t>
      </w:r>
      <w:r w:rsidR="00A21C80">
        <w:rPr>
          <w:rFonts w:ascii="Calibri" w:hAnsi="Calibri"/>
          <w:color w:val="000000"/>
        </w:rPr>
        <w:t xml:space="preserve"> words)</w:t>
      </w:r>
      <w:r w:rsidR="001B7F8D">
        <w:rPr>
          <w:rFonts w:ascii="Calibri" w:hAnsi="Calibri"/>
          <w:color w:val="000000"/>
        </w:rPr>
        <w:t xml:space="preserve">. </w:t>
      </w:r>
    </w:p>
    <w:p w14:paraId="75920A92" w14:textId="04BA97FB" w:rsidR="00EE4F5C" w:rsidRPr="00BE34BC" w:rsidRDefault="00EE4F5C" w:rsidP="0085586B">
      <w:pPr>
        <w:pStyle w:val="ListParagraph"/>
        <w:numPr>
          <w:ilvl w:val="0"/>
          <w:numId w:val="54"/>
        </w:numPr>
        <w:spacing w:before="10" w:line="360" w:lineRule="auto"/>
        <w:jc w:val="both"/>
        <w:rPr>
          <w:rFonts w:ascii="Calibri" w:hAnsi="Calibri"/>
          <w:color w:val="000000"/>
        </w:rPr>
      </w:pPr>
      <w:r w:rsidRPr="00BE34BC">
        <w:rPr>
          <w:rFonts w:ascii="Calibri" w:hAnsi="Calibri"/>
          <w:color w:val="000000"/>
        </w:rPr>
        <w:t>how arbitrators used</w:t>
      </w:r>
      <w:r w:rsidR="0044589F">
        <w:rPr>
          <w:rFonts w:ascii="Calibri" w:hAnsi="Calibri"/>
          <w:color w:val="000000"/>
        </w:rPr>
        <w:t xml:space="preserve"> the</w:t>
      </w:r>
      <w:r w:rsidRPr="00BE34BC">
        <w:rPr>
          <w:rFonts w:ascii="Calibri" w:hAnsi="Calibri"/>
          <w:color w:val="000000"/>
        </w:rPr>
        <w:t xml:space="preserve"> proportionality</w:t>
      </w:r>
      <w:r w:rsidR="0044589F">
        <w:rPr>
          <w:rFonts w:ascii="Calibri" w:hAnsi="Calibri"/>
          <w:color w:val="000000"/>
        </w:rPr>
        <w:t xml:space="preserve"> principle</w:t>
      </w:r>
      <w:r w:rsidRPr="00BE34BC">
        <w:rPr>
          <w:rFonts w:ascii="Calibri" w:hAnsi="Calibri"/>
          <w:color w:val="000000"/>
        </w:rPr>
        <w:t xml:space="preserve"> in the specific case</w:t>
      </w:r>
      <w:r w:rsidR="0044589F">
        <w:rPr>
          <w:rFonts w:ascii="Calibri" w:hAnsi="Calibri"/>
          <w:color w:val="000000"/>
        </w:rPr>
        <w:t>s</w:t>
      </w:r>
      <w:r>
        <w:rPr>
          <w:rFonts w:ascii="Calibri" w:hAnsi="Calibri"/>
          <w:color w:val="000000"/>
        </w:rPr>
        <w:t>?</w:t>
      </w:r>
    </w:p>
    <w:p w14:paraId="7EAC7168" w14:textId="77777777" w:rsidR="00EE4F5C" w:rsidRPr="00BE34BC" w:rsidRDefault="00EE4F5C" w:rsidP="0085586B">
      <w:pPr>
        <w:pStyle w:val="ListParagraph"/>
        <w:numPr>
          <w:ilvl w:val="0"/>
          <w:numId w:val="54"/>
        </w:numPr>
        <w:spacing w:before="10" w:line="360" w:lineRule="auto"/>
        <w:jc w:val="both"/>
        <w:rPr>
          <w:rFonts w:ascii="Calibri" w:hAnsi="Calibri"/>
          <w:color w:val="000000"/>
        </w:rPr>
      </w:pPr>
      <w:r w:rsidRPr="00BE34BC">
        <w:rPr>
          <w:rFonts w:ascii="Calibri" w:hAnsi="Calibri"/>
          <w:color w:val="000000"/>
        </w:rPr>
        <w:t>why did they use proportionality?</w:t>
      </w:r>
    </w:p>
    <w:p w14:paraId="7B5BD03A" w14:textId="2B5A9D3C" w:rsidR="00851BA0" w:rsidRPr="001B7F8D" w:rsidRDefault="00EE4F5C" w:rsidP="0085586B">
      <w:pPr>
        <w:pStyle w:val="ListParagraph"/>
        <w:numPr>
          <w:ilvl w:val="0"/>
          <w:numId w:val="54"/>
        </w:numPr>
        <w:spacing w:before="10" w:line="360" w:lineRule="auto"/>
        <w:jc w:val="both"/>
        <w:rPr>
          <w:rFonts w:ascii="Calibri" w:hAnsi="Calibri"/>
          <w:color w:val="000000"/>
        </w:rPr>
      </w:pPr>
      <w:r w:rsidRPr="00BE34BC">
        <w:rPr>
          <w:rFonts w:ascii="Calibri" w:hAnsi="Calibri"/>
          <w:color w:val="000000"/>
        </w:rPr>
        <w:t xml:space="preserve">how can the principle of proportionality balance IIL and answer to the </w:t>
      </w:r>
      <w:r>
        <w:rPr>
          <w:rFonts w:ascii="Calibri" w:hAnsi="Calibri"/>
          <w:color w:val="000000"/>
        </w:rPr>
        <w:t>criticism</w:t>
      </w:r>
      <w:r w:rsidRPr="00BE34BC">
        <w:rPr>
          <w:rFonts w:ascii="Calibri" w:hAnsi="Calibri"/>
          <w:color w:val="000000"/>
        </w:rPr>
        <w:t xml:space="preserve"> faced by the field?</w:t>
      </w:r>
    </w:p>
    <w:p w14:paraId="41E76C14" w14:textId="5BAF732C" w:rsidR="001B7F8D" w:rsidRPr="001B7F8D" w:rsidRDefault="001B7F8D" w:rsidP="001B7F8D">
      <w:pPr>
        <w:spacing w:line="360" w:lineRule="auto"/>
        <w:jc w:val="both"/>
        <w:rPr>
          <w:rFonts w:ascii="Calibri" w:hAnsi="Calibri" w:cs="Calibri"/>
          <w:color w:val="000000"/>
          <w:lang w:val="en-GB"/>
        </w:rPr>
      </w:pPr>
      <w:r w:rsidRPr="001B7F8D">
        <w:rPr>
          <w:rFonts w:ascii="Calibri" w:hAnsi="Calibri"/>
          <w:color w:val="000000"/>
        </w:rPr>
        <w:t xml:space="preserve">The </w:t>
      </w:r>
      <w:r>
        <w:rPr>
          <w:rFonts w:ascii="Calibri" w:hAnsi="Calibri"/>
          <w:color w:val="000000"/>
        </w:rPr>
        <w:t>activity</w:t>
      </w:r>
      <w:r w:rsidRPr="001B7F8D">
        <w:rPr>
          <w:rFonts w:ascii="Calibri" w:hAnsi="Calibri"/>
          <w:color w:val="000000"/>
        </w:rPr>
        <w:t xml:space="preserve"> will be peer-reviewed.</w:t>
      </w:r>
      <w:r>
        <w:rPr>
          <w:rFonts w:ascii="Calibri" w:hAnsi="Calibri"/>
          <w:color w:val="000000"/>
        </w:rPr>
        <w:t xml:space="preserve"> It</w:t>
      </w:r>
      <w:r>
        <w:rPr>
          <w:rFonts w:ascii="Calibri" w:hAnsi="Calibri"/>
          <w:bCs/>
        </w:rPr>
        <w:t xml:space="preserve"> </w:t>
      </w:r>
      <w:r w:rsidRPr="001B7F8D">
        <w:rPr>
          <w:rFonts w:ascii="Calibri" w:hAnsi="Calibri"/>
          <w:bCs/>
        </w:rPr>
        <w:t xml:space="preserve">will be marked with 5% as is based on the framework of summative assessment. </w:t>
      </w:r>
      <w:r w:rsidRPr="001B7F8D">
        <w:rPr>
          <w:rFonts w:ascii="Calibri" w:hAnsi="Calibri" w:cs="Calibri"/>
          <w:color w:val="000000"/>
        </w:rPr>
        <w:t>The assessment criteria are presented in the rubric below.</w:t>
      </w:r>
    </w:p>
    <w:p w14:paraId="25D30285" w14:textId="2360C3FC" w:rsidR="0001785B" w:rsidRPr="001B7F8D" w:rsidRDefault="0001785B" w:rsidP="00BE34BC">
      <w:pPr>
        <w:spacing w:before="10" w:line="360" w:lineRule="auto"/>
        <w:jc w:val="both"/>
        <w:rPr>
          <w:rFonts w:ascii="Calibri" w:hAnsi="Calibri"/>
          <w:color w:val="000000"/>
          <w:lang w:val="en-GB"/>
        </w:rPr>
      </w:pPr>
    </w:p>
    <w:p w14:paraId="2B14787E" w14:textId="67197E6C" w:rsidR="006A6301" w:rsidRDefault="006A6301" w:rsidP="006A6301">
      <w:pPr>
        <w:shd w:val="clear" w:color="auto" w:fill="FFFFFF"/>
        <w:spacing w:after="150" w:line="420" w:lineRule="atLeast"/>
        <w:jc w:val="both"/>
        <w:rPr>
          <w:rFonts w:ascii="Calibri" w:hAnsi="Calibri" w:cs="Calibri"/>
          <w:sz w:val="22"/>
          <w:szCs w:val="22"/>
        </w:rPr>
      </w:pPr>
      <w:r w:rsidRPr="00947F31">
        <w:rPr>
          <w:rFonts w:ascii="Calibri" w:hAnsi="Calibri" w:cs="Calibri"/>
          <w:b/>
          <w:bCs/>
        </w:rPr>
        <w:t xml:space="preserve">Learning Outcome Related with the Interactive Activity </w:t>
      </w:r>
      <w:r w:rsidR="00BE34BC">
        <w:rPr>
          <w:rFonts w:ascii="Calibri" w:hAnsi="Calibri" w:cs="Calibri"/>
          <w:b/>
          <w:bCs/>
        </w:rPr>
        <w:t xml:space="preserve">are </w:t>
      </w:r>
      <w:r w:rsidR="00851BA0">
        <w:rPr>
          <w:rFonts w:ascii="Calibri" w:hAnsi="Calibri" w:cs="Calibri"/>
          <w:b/>
          <w:bCs/>
        </w:rPr>
        <w:t>C</w:t>
      </w:r>
      <w:r w:rsidR="00BE34BC">
        <w:rPr>
          <w:rFonts w:ascii="Calibri" w:hAnsi="Calibri" w:cs="Calibri"/>
          <w:b/>
          <w:bCs/>
        </w:rPr>
        <w:t>.O.</w:t>
      </w:r>
      <w:r w:rsidR="00851BA0">
        <w:rPr>
          <w:rFonts w:ascii="Calibri" w:hAnsi="Calibri" w:cs="Calibri"/>
          <w:b/>
          <w:bCs/>
        </w:rPr>
        <w:t>[</w:t>
      </w:r>
      <w:r w:rsidR="0037187E">
        <w:rPr>
          <w:rFonts w:ascii="Calibri" w:hAnsi="Calibri" w:cs="Calibri"/>
          <w:b/>
          <w:bCs/>
        </w:rPr>
        <w:t>4</w:t>
      </w:r>
      <w:r w:rsidR="00851BA0">
        <w:rPr>
          <w:rFonts w:ascii="Calibri" w:hAnsi="Calibri" w:cs="Calibri"/>
          <w:b/>
          <w:bCs/>
        </w:rPr>
        <w:t>], C</w:t>
      </w:r>
      <w:r w:rsidRPr="00BE34BC">
        <w:rPr>
          <w:rFonts w:ascii="Calibri" w:hAnsi="Calibri" w:cs="Calibri"/>
          <w:b/>
          <w:bCs/>
        </w:rPr>
        <w:t>.O.</w:t>
      </w:r>
      <w:r w:rsidR="00851BA0">
        <w:rPr>
          <w:rFonts w:ascii="Calibri" w:hAnsi="Calibri" w:cs="Calibri"/>
          <w:b/>
          <w:bCs/>
        </w:rPr>
        <w:t>[</w:t>
      </w:r>
      <w:r w:rsidR="0037187E">
        <w:rPr>
          <w:rFonts w:ascii="Calibri" w:hAnsi="Calibri" w:cs="Calibri"/>
          <w:b/>
          <w:bCs/>
        </w:rPr>
        <w:t>5</w:t>
      </w:r>
      <w:r w:rsidR="00851BA0">
        <w:rPr>
          <w:rFonts w:ascii="Calibri" w:hAnsi="Calibri" w:cs="Calibri"/>
          <w:b/>
          <w:bCs/>
        </w:rPr>
        <w:t>] and C.O.[</w:t>
      </w:r>
      <w:r w:rsidR="0037187E">
        <w:rPr>
          <w:rFonts w:ascii="Calibri" w:hAnsi="Calibri" w:cs="Calibri"/>
          <w:b/>
          <w:bCs/>
        </w:rPr>
        <w:t>6</w:t>
      </w:r>
      <w:r w:rsidR="00851BA0">
        <w:rPr>
          <w:rFonts w:ascii="Calibri" w:hAnsi="Calibri" w:cs="Calibri"/>
          <w:b/>
          <w:bCs/>
        </w:rPr>
        <w:t>]</w:t>
      </w:r>
    </w:p>
    <w:p w14:paraId="1F62EA63" w14:textId="6B8DE91F" w:rsidR="006A6301" w:rsidRDefault="006A6301" w:rsidP="0001785B">
      <w:pPr>
        <w:spacing w:before="10" w:line="360" w:lineRule="auto"/>
        <w:jc w:val="both"/>
        <w:rPr>
          <w:rFonts w:ascii="Calibri" w:hAnsi="Calibri"/>
          <w:color w:val="000000"/>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796"/>
        <w:gridCol w:w="4718"/>
      </w:tblGrid>
      <w:tr w:rsidR="001B7F8D" w:rsidRPr="00615D98" w14:paraId="4C39C91C" w14:textId="77777777" w:rsidTr="001B7F8D">
        <w:trPr>
          <w:trHeight w:val="20"/>
        </w:trPr>
        <w:tc>
          <w:tcPr>
            <w:tcW w:w="5341" w:type="dxa"/>
            <w:tcBorders>
              <w:top w:val="single" w:sz="4" w:space="0" w:color="5B9BD5"/>
              <w:left w:val="single" w:sz="4" w:space="0" w:color="5B9BD5"/>
              <w:bottom w:val="single" w:sz="4" w:space="0" w:color="5B9BD5"/>
              <w:right w:val="nil"/>
            </w:tcBorders>
            <w:shd w:val="clear" w:color="auto" w:fill="5B9BD5"/>
          </w:tcPr>
          <w:p w14:paraId="3069F799" w14:textId="77777777" w:rsidR="001B7F8D" w:rsidRPr="00142F8A" w:rsidRDefault="001B7F8D" w:rsidP="001B7F8D">
            <w:pPr>
              <w:spacing w:line="360" w:lineRule="auto"/>
              <w:rPr>
                <w:rFonts w:ascii="Calibri" w:hAnsi="Calibri"/>
                <w:b/>
                <w:bCs/>
                <w:szCs w:val="28"/>
              </w:rPr>
            </w:pPr>
          </w:p>
          <w:p w14:paraId="6C4C656C" w14:textId="77777777" w:rsidR="001B7F8D" w:rsidRPr="00615D98" w:rsidRDefault="001B7F8D" w:rsidP="001B7F8D">
            <w:pPr>
              <w:spacing w:line="360" w:lineRule="auto"/>
              <w:rPr>
                <w:rFonts w:ascii="Calibri" w:hAnsi="Calibri"/>
                <w:b/>
                <w:bCs/>
                <w:color w:val="FFFFFF"/>
                <w:szCs w:val="28"/>
              </w:rPr>
            </w:pPr>
            <w:r w:rsidRPr="00615D98">
              <w:rPr>
                <w:rFonts w:ascii="Calibri" w:hAnsi="Calibri"/>
                <w:b/>
                <w:bCs/>
                <w:color w:val="FFFFFF"/>
                <w:szCs w:val="28"/>
              </w:rPr>
              <w:t>SECTION</w:t>
            </w:r>
          </w:p>
        </w:tc>
        <w:tc>
          <w:tcPr>
            <w:tcW w:w="5341" w:type="dxa"/>
            <w:tcBorders>
              <w:top w:val="single" w:sz="4" w:space="0" w:color="5B9BD5"/>
              <w:left w:val="nil"/>
              <w:bottom w:val="single" w:sz="4" w:space="0" w:color="5B9BD5"/>
              <w:right w:val="single" w:sz="4" w:space="0" w:color="5B9BD5"/>
            </w:tcBorders>
            <w:shd w:val="clear" w:color="auto" w:fill="5B9BD5"/>
          </w:tcPr>
          <w:p w14:paraId="49DBCCF4" w14:textId="77777777" w:rsidR="001B7F8D" w:rsidRPr="00615D98" w:rsidRDefault="001B7F8D" w:rsidP="001B7F8D">
            <w:pPr>
              <w:spacing w:line="360" w:lineRule="auto"/>
              <w:rPr>
                <w:rFonts w:ascii="Calibri" w:hAnsi="Calibri"/>
                <w:b/>
                <w:bCs/>
                <w:color w:val="FFFFFF"/>
                <w:szCs w:val="28"/>
              </w:rPr>
            </w:pPr>
          </w:p>
          <w:p w14:paraId="10529C10" w14:textId="77777777" w:rsidR="001B7F8D" w:rsidRPr="00615D98" w:rsidRDefault="001B7F8D" w:rsidP="001B7F8D">
            <w:pPr>
              <w:spacing w:line="360" w:lineRule="auto"/>
              <w:rPr>
                <w:rFonts w:ascii="Calibri" w:hAnsi="Calibri"/>
                <w:b/>
                <w:bCs/>
                <w:color w:val="FFFFFF"/>
                <w:szCs w:val="28"/>
              </w:rPr>
            </w:pPr>
            <w:r w:rsidRPr="00615D98">
              <w:rPr>
                <w:rFonts w:ascii="Calibri" w:hAnsi="Calibri"/>
                <w:b/>
                <w:bCs/>
                <w:color w:val="FFFFFF"/>
                <w:szCs w:val="28"/>
              </w:rPr>
              <w:t>MARKS</w:t>
            </w:r>
          </w:p>
        </w:tc>
      </w:tr>
      <w:tr w:rsidR="001B7F8D" w:rsidRPr="00615D98" w14:paraId="31A1E063" w14:textId="77777777" w:rsidTr="001B7F8D">
        <w:trPr>
          <w:trHeight w:val="359"/>
        </w:trPr>
        <w:tc>
          <w:tcPr>
            <w:tcW w:w="5341" w:type="dxa"/>
            <w:shd w:val="clear" w:color="auto" w:fill="DEEAF6"/>
          </w:tcPr>
          <w:p w14:paraId="5FE512F5" w14:textId="77777777" w:rsidR="001B7F8D" w:rsidRPr="00615D98" w:rsidRDefault="001B7F8D" w:rsidP="001B7F8D">
            <w:pPr>
              <w:spacing w:line="360" w:lineRule="auto"/>
              <w:rPr>
                <w:rFonts w:ascii="Calibri" w:hAnsi="Calibri"/>
                <w:b/>
                <w:bCs/>
                <w:szCs w:val="28"/>
              </w:rPr>
            </w:pPr>
            <w:r w:rsidRPr="00615D98">
              <w:rPr>
                <w:rFonts w:ascii="Calibri" w:hAnsi="Calibri" w:cs="Calibri"/>
                <w:b/>
                <w:bCs/>
                <w:szCs w:val="28"/>
              </w:rPr>
              <w:t>Content of ideas</w:t>
            </w:r>
          </w:p>
        </w:tc>
        <w:tc>
          <w:tcPr>
            <w:tcW w:w="5341" w:type="dxa"/>
            <w:shd w:val="clear" w:color="auto" w:fill="DEEAF6"/>
          </w:tcPr>
          <w:p w14:paraId="72152E65" w14:textId="77777777" w:rsidR="001B7F8D" w:rsidRPr="00615D98" w:rsidRDefault="001B7F8D" w:rsidP="001B7F8D">
            <w:pPr>
              <w:spacing w:line="360" w:lineRule="auto"/>
              <w:rPr>
                <w:rFonts w:ascii="Calibri" w:hAnsi="Calibri"/>
                <w:b/>
                <w:szCs w:val="28"/>
              </w:rPr>
            </w:pPr>
            <w:r w:rsidRPr="00615D98">
              <w:rPr>
                <w:rFonts w:ascii="Calibri" w:hAnsi="Calibri"/>
                <w:b/>
                <w:szCs w:val="28"/>
              </w:rPr>
              <w:t>40</w:t>
            </w:r>
          </w:p>
        </w:tc>
      </w:tr>
      <w:tr w:rsidR="001B7F8D" w:rsidRPr="00615D98" w14:paraId="789E1E3D" w14:textId="77777777" w:rsidTr="001B7F8D">
        <w:trPr>
          <w:trHeight w:val="20"/>
        </w:trPr>
        <w:tc>
          <w:tcPr>
            <w:tcW w:w="5341" w:type="dxa"/>
            <w:shd w:val="clear" w:color="auto" w:fill="auto"/>
          </w:tcPr>
          <w:p w14:paraId="2A2A0E02" w14:textId="77777777" w:rsidR="001B7F8D" w:rsidRPr="00615D98" w:rsidRDefault="001B7F8D" w:rsidP="001B7F8D">
            <w:pPr>
              <w:spacing w:line="360" w:lineRule="auto"/>
              <w:rPr>
                <w:rFonts w:ascii="Calibri" w:hAnsi="Calibri"/>
                <w:b/>
                <w:bCs/>
                <w:szCs w:val="28"/>
              </w:rPr>
            </w:pPr>
            <w:r w:rsidRPr="00615D98">
              <w:rPr>
                <w:rFonts w:ascii="Calibri" w:hAnsi="Calibri"/>
                <w:b/>
                <w:bCs/>
                <w:szCs w:val="28"/>
              </w:rPr>
              <w:t>Structure</w:t>
            </w:r>
          </w:p>
        </w:tc>
        <w:tc>
          <w:tcPr>
            <w:tcW w:w="5341" w:type="dxa"/>
            <w:shd w:val="clear" w:color="auto" w:fill="auto"/>
          </w:tcPr>
          <w:p w14:paraId="2A68269D" w14:textId="77777777" w:rsidR="001B7F8D" w:rsidRPr="00615D98" w:rsidRDefault="001B7F8D" w:rsidP="001B7F8D">
            <w:pPr>
              <w:spacing w:line="360" w:lineRule="auto"/>
              <w:rPr>
                <w:rFonts w:ascii="Calibri" w:hAnsi="Calibri"/>
                <w:b/>
                <w:szCs w:val="28"/>
              </w:rPr>
            </w:pPr>
            <w:r w:rsidRPr="00615D98">
              <w:rPr>
                <w:rFonts w:ascii="Calibri" w:hAnsi="Calibri"/>
                <w:b/>
                <w:szCs w:val="28"/>
              </w:rPr>
              <w:t>15</w:t>
            </w:r>
          </w:p>
        </w:tc>
      </w:tr>
      <w:tr w:rsidR="001B7F8D" w:rsidRPr="00615D98" w14:paraId="0C5598F7" w14:textId="77777777" w:rsidTr="001B7F8D">
        <w:trPr>
          <w:trHeight w:val="20"/>
        </w:trPr>
        <w:tc>
          <w:tcPr>
            <w:tcW w:w="5341" w:type="dxa"/>
            <w:shd w:val="clear" w:color="auto" w:fill="DEEAF6"/>
          </w:tcPr>
          <w:p w14:paraId="64FAF5C1" w14:textId="77777777" w:rsidR="001B7F8D" w:rsidRPr="00615D98" w:rsidRDefault="001B7F8D" w:rsidP="001B7F8D">
            <w:pPr>
              <w:spacing w:line="360" w:lineRule="auto"/>
              <w:rPr>
                <w:rFonts w:ascii="Calibri" w:hAnsi="Calibri"/>
                <w:b/>
                <w:bCs/>
                <w:szCs w:val="28"/>
              </w:rPr>
            </w:pPr>
            <w:r w:rsidRPr="00615D98">
              <w:rPr>
                <w:rFonts w:ascii="Calibri" w:hAnsi="Calibri"/>
                <w:b/>
                <w:bCs/>
                <w:szCs w:val="28"/>
              </w:rPr>
              <w:t>Presentation</w:t>
            </w:r>
          </w:p>
        </w:tc>
        <w:tc>
          <w:tcPr>
            <w:tcW w:w="5341" w:type="dxa"/>
            <w:shd w:val="clear" w:color="auto" w:fill="DEEAF6"/>
          </w:tcPr>
          <w:p w14:paraId="0AB2E706" w14:textId="77777777" w:rsidR="001B7F8D" w:rsidRPr="00615D98" w:rsidRDefault="001B7F8D" w:rsidP="001B7F8D">
            <w:pPr>
              <w:spacing w:line="360" w:lineRule="auto"/>
              <w:rPr>
                <w:rFonts w:ascii="Calibri" w:hAnsi="Calibri"/>
                <w:b/>
                <w:szCs w:val="28"/>
              </w:rPr>
            </w:pPr>
            <w:r w:rsidRPr="00615D98">
              <w:rPr>
                <w:rFonts w:ascii="Calibri" w:hAnsi="Calibri"/>
                <w:b/>
                <w:szCs w:val="28"/>
              </w:rPr>
              <w:t>10</w:t>
            </w:r>
          </w:p>
        </w:tc>
      </w:tr>
      <w:tr w:rsidR="001B7F8D" w:rsidRPr="00615D98" w14:paraId="17BCF9D5" w14:textId="77777777" w:rsidTr="001B7F8D">
        <w:trPr>
          <w:trHeight w:val="20"/>
        </w:trPr>
        <w:tc>
          <w:tcPr>
            <w:tcW w:w="5341" w:type="dxa"/>
            <w:shd w:val="clear" w:color="auto" w:fill="auto"/>
          </w:tcPr>
          <w:p w14:paraId="4AD9EFA8" w14:textId="77777777" w:rsidR="001B7F8D" w:rsidRPr="00615D98" w:rsidRDefault="001B7F8D" w:rsidP="001B7F8D">
            <w:pPr>
              <w:spacing w:line="360" w:lineRule="auto"/>
              <w:rPr>
                <w:rFonts w:ascii="Calibri" w:hAnsi="Calibri"/>
                <w:b/>
                <w:bCs/>
                <w:szCs w:val="28"/>
              </w:rPr>
            </w:pPr>
            <w:r w:rsidRPr="00615D98">
              <w:rPr>
                <w:rFonts w:ascii="Calibri" w:hAnsi="Calibri"/>
                <w:b/>
                <w:bCs/>
                <w:szCs w:val="28"/>
              </w:rPr>
              <w:t>Language</w:t>
            </w:r>
          </w:p>
        </w:tc>
        <w:tc>
          <w:tcPr>
            <w:tcW w:w="5341" w:type="dxa"/>
            <w:shd w:val="clear" w:color="auto" w:fill="auto"/>
          </w:tcPr>
          <w:p w14:paraId="25CBD527" w14:textId="77777777" w:rsidR="001B7F8D" w:rsidRPr="00615D98" w:rsidRDefault="001B7F8D" w:rsidP="001B7F8D">
            <w:pPr>
              <w:spacing w:line="360" w:lineRule="auto"/>
              <w:rPr>
                <w:rFonts w:ascii="Calibri" w:hAnsi="Calibri"/>
                <w:b/>
                <w:szCs w:val="28"/>
              </w:rPr>
            </w:pPr>
            <w:r w:rsidRPr="00615D98">
              <w:rPr>
                <w:rFonts w:ascii="Calibri" w:hAnsi="Calibri"/>
                <w:b/>
                <w:szCs w:val="28"/>
              </w:rPr>
              <w:t>10</w:t>
            </w:r>
          </w:p>
        </w:tc>
      </w:tr>
      <w:tr w:rsidR="001B7F8D" w:rsidRPr="00615D98" w14:paraId="7234E682" w14:textId="77777777" w:rsidTr="001B7F8D">
        <w:trPr>
          <w:trHeight w:val="20"/>
        </w:trPr>
        <w:tc>
          <w:tcPr>
            <w:tcW w:w="5341" w:type="dxa"/>
            <w:shd w:val="clear" w:color="auto" w:fill="DEEAF6"/>
          </w:tcPr>
          <w:p w14:paraId="47C930DA" w14:textId="77777777" w:rsidR="001B7F8D" w:rsidRPr="00615D98" w:rsidRDefault="001B7F8D" w:rsidP="001B7F8D">
            <w:pPr>
              <w:spacing w:line="360" w:lineRule="auto"/>
              <w:rPr>
                <w:rFonts w:ascii="Calibri" w:hAnsi="Calibri"/>
                <w:b/>
                <w:bCs/>
                <w:szCs w:val="28"/>
              </w:rPr>
            </w:pPr>
            <w:r w:rsidRPr="00615D98">
              <w:rPr>
                <w:rFonts w:ascii="Calibri" w:hAnsi="Calibri"/>
                <w:b/>
                <w:bCs/>
                <w:szCs w:val="28"/>
              </w:rPr>
              <w:t>Research</w:t>
            </w:r>
          </w:p>
        </w:tc>
        <w:tc>
          <w:tcPr>
            <w:tcW w:w="5341" w:type="dxa"/>
            <w:shd w:val="clear" w:color="auto" w:fill="DEEAF6"/>
          </w:tcPr>
          <w:p w14:paraId="0C63F82F" w14:textId="77777777" w:rsidR="001B7F8D" w:rsidRPr="00615D98" w:rsidRDefault="001B7F8D" w:rsidP="001B7F8D">
            <w:pPr>
              <w:spacing w:line="360" w:lineRule="auto"/>
              <w:rPr>
                <w:rFonts w:ascii="Calibri" w:hAnsi="Calibri"/>
                <w:b/>
                <w:szCs w:val="28"/>
              </w:rPr>
            </w:pPr>
            <w:r w:rsidRPr="00615D98">
              <w:rPr>
                <w:rFonts w:ascii="Calibri" w:hAnsi="Calibri"/>
                <w:b/>
                <w:szCs w:val="28"/>
              </w:rPr>
              <w:t>25</w:t>
            </w:r>
          </w:p>
        </w:tc>
      </w:tr>
    </w:tbl>
    <w:p w14:paraId="32C45126" w14:textId="77777777" w:rsidR="001B7F8D" w:rsidRPr="008D79B7" w:rsidRDefault="001B7F8D" w:rsidP="0001785B">
      <w:pPr>
        <w:spacing w:before="10" w:line="360" w:lineRule="auto"/>
        <w:jc w:val="both"/>
        <w:rPr>
          <w:rFonts w:ascii="Calibri" w:hAnsi="Calibri"/>
          <w:color w:val="000000"/>
        </w:rPr>
      </w:pPr>
    </w:p>
    <w:p w14:paraId="30C69C3A" w14:textId="77777777" w:rsidR="0001785B" w:rsidRPr="008D79B7" w:rsidRDefault="00AF30DA" w:rsidP="0001785B">
      <w:pPr>
        <w:spacing w:before="10" w:line="360" w:lineRule="auto"/>
        <w:jc w:val="both"/>
        <w:rPr>
          <w:rFonts w:ascii="Calibri" w:hAnsi="Calibri"/>
          <w:b/>
          <w:color w:val="000090"/>
          <w:sz w:val="28"/>
          <w:szCs w:val="28"/>
        </w:rPr>
      </w:pPr>
      <w:r w:rsidRPr="00814B30">
        <w:rPr>
          <w:rFonts w:ascii="Calibri" w:hAnsi="Calibri"/>
          <w:b/>
          <w:color w:val="000090"/>
          <w:sz w:val="28"/>
          <w:szCs w:val="28"/>
        </w:rPr>
        <w:t>8</w:t>
      </w:r>
      <w:r w:rsidR="0001785B" w:rsidRPr="00814B30">
        <w:rPr>
          <w:rFonts w:ascii="Calibri" w:hAnsi="Calibri"/>
          <w:b/>
          <w:color w:val="000090"/>
          <w:sz w:val="28"/>
          <w:szCs w:val="28"/>
        </w:rPr>
        <w:t>.</w:t>
      </w:r>
      <w:r w:rsidR="00C25BAF">
        <w:rPr>
          <w:rFonts w:ascii="Calibri" w:hAnsi="Calibri"/>
          <w:b/>
          <w:color w:val="000090"/>
          <w:sz w:val="28"/>
          <w:szCs w:val="28"/>
        </w:rPr>
        <w:t>9</w:t>
      </w:r>
      <w:r w:rsidR="0001785B" w:rsidRPr="00814B30">
        <w:rPr>
          <w:rFonts w:ascii="Calibri" w:hAnsi="Calibri"/>
          <w:b/>
          <w:color w:val="000090"/>
          <w:sz w:val="28"/>
          <w:szCs w:val="28"/>
        </w:rPr>
        <w:t>. How much time will you need to study?</w:t>
      </w:r>
    </w:p>
    <w:p w14:paraId="4E6422C1" w14:textId="782D65AC" w:rsidR="00863751" w:rsidRDefault="0001785B" w:rsidP="00114D94">
      <w:pPr>
        <w:spacing w:after="120" w:line="360" w:lineRule="auto"/>
        <w:rPr>
          <w:rFonts w:ascii="Calibri" w:hAnsi="Calibri"/>
        </w:rPr>
      </w:pPr>
      <w:r w:rsidRPr="00527C4D">
        <w:rPr>
          <w:rFonts w:ascii="Calibri" w:hAnsi="Calibri"/>
        </w:rPr>
        <w:t xml:space="preserve">Assume that you will need to devote approximately </w:t>
      </w:r>
      <w:r w:rsidR="00441FD6">
        <w:rPr>
          <w:rFonts w:ascii="Calibri" w:hAnsi="Calibri"/>
        </w:rPr>
        <w:t>1</w:t>
      </w:r>
      <w:r w:rsidR="00C56747">
        <w:rPr>
          <w:rFonts w:ascii="Calibri" w:hAnsi="Calibri"/>
        </w:rPr>
        <w:t>0</w:t>
      </w:r>
      <w:r w:rsidR="00441FD6">
        <w:rPr>
          <w:rFonts w:ascii="Calibri" w:hAnsi="Calibri"/>
        </w:rPr>
        <w:t>-</w:t>
      </w:r>
      <w:r w:rsidR="00C56747">
        <w:rPr>
          <w:rFonts w:ascii="Calibri" w:hAnsi="Calibri"/>
        </w:rPr>
        <w:t>15</w:t>
      </w:r>
      <w:r w:rsidR="00197306">
        <w:rPr>
          <w:rFonts w:ascii="Calibri" w:hAnsi="Calibri"/>
        </w:rPr>
        <w:t xml:space="preserve"> </w:t>
      </w:r>
      <w:r w:rsidRPr="00527C4D">
        <w:rPr>
          <w:rFonts w:ascii="Calibri" w:hAnsi="Calibri"/>
        </w:rPr>
        <w:t>hours.</w:t>
      </w:r>
    </w:p>
    <w:p w14:paraId="1F753AF1" w14:textId="1295CB71" w:rsidR="00843307" w:rsidRDefault="00843307" w:rsidP="006A6301">
      <w:pPr>
        <w:spacing w:line="360" w:lineRule="auto"/>
        <w:rPr>
          <w:rFonts w:ascii="Calibri" w:hAnsi="Calibri"/>
          <w:b/>
          <w:color w:val="000090"/>
          <w:sz w:val="28"/>
          <w:szCs w:val="28"/>
        </w:rPr>
      </w:pPr>
    </w:p>
    <w:p w14:paraId="17AA7815" w14:textId="77777777" w:rsidR="00CC6244" w:rsidRDefault="00CC6244" w:rsidP="006A6301">
      <w:pPr>
        <w:spacing w:line="360" w:lineRule="auto"/>
        <w:rPr>
          <w:rFonts w:ascii="Calibri" w:hAnsi="Calibri"/>
          <w:b/>
          <w:color w:val="000090"/>
          <w:sz w:val="28"/>
          <w:szCs w:val="28"/>
        </w:rPr>
      </w:pPr>
    </w:p>
    <w:p w14:paraId="03E76A3B" w14:textId="77777777" w:rsidR="00447DBC" w:rsidRPr="00114D94" w:rsidRDefault="00447DBC" w:rsidP="00114D94">
      <w:pPr>
        <w:pStyle w:val="Heading2"/>
        <w:rPr>
          <w:b w:val="0"/>
          <w:bCs w:val="0"/>
          <w:i w:val="0"/>
          <w:iCs w:val="0"/>
        </w:rPr>
      </w:pPr>
      <w:bookmarkStart w:id="160" w:name="_Toc79496839"/>
      <w:bookmarkStart w:id="161" w:name="_Toc112673505"/>
      <w:r w:rsidRPr="00114D94">
        <w:rPr>
          <w:b w:val="0"/>
          <w:bCs w:val="0"/>
          <w:i w:val="0"/>
          <w:iCs w:val="0"/>
        </w:rPr>
        <w:t>Week 9</w:t>
      </w:r>
      <w:bookmarkEnd w:id="160"/>
      <w:bookmarkEnd w:id="161"/>
    </w:p>
    <w:p w14:paraId="5FE30F9B" w14:textId="2014DFDF" w:rsidR="00447DBC" w:rsidRPr="00114D94" w:rsidRDefault="00843307" w:rsidP="00447DBC">
      <w:pPr>
        <w:spacing w:after="120" w:line="360" w:lineRule="auto"/>
        <w:rPr>
          <w:rFonts w:ascii="Calibri" w:hAnsi="Calibri"/>
          <w:b/>
          <w:bCs/>
          <w:color w:val="000090"/>
          <w:sz w:val="36"/>
          <w:szCs w:val="36"/>
        </w:rPr>
      </w:pPr>
      <w:r>
        <w:rPr>
          <w:rFonts w:ascii="Calibri" w:hAnsi="Calibri"/>
          <w:b/>
          <w:bCs/>
          <w:color w:val="000090"/>
          <w:sz w:val="36"/>
          <w:szCs w:val="36"/>
        </w:rPr>
        <w:t>Standards of Protection II</w:t>
      </w:r>
    </w:p>
    <w:p w14:paraId="24DA93AA" w14:textId="77777777" w:rsidR="00447DBC" w:rsidRPr="0037607C" w:rsidRDefault="00447DBC" w:rsidP="00447DBC">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705F98E0" w14:textId="24F5F941" w:rsidR="00447DBC" w:rsidRDefault="00891CDE" w:rsidP="0085586B">
      <w:pPr>
        <w:pStyle w:val="ListParagraph"/>
        <w:numPr>
          <w:ilvl w:val="0"/>
          <w:numId w:val="52"/>
        </w:numPr>
        <w:spacing w:after="120" w:line="360" w:lineRule="auto"/>
        <w:jc w:val="both"/>
        <w:rPr>
          <w:rFonts w:ascii="Calibri" w:hAnsi="Calibri" w:cs="Calibri"/>
          <w:i/>
          <w:iCs/>
        </w:rPr>
      </w:pPr>
      <w:r>
        <w:rPr>
          <w:rFonts w:ascii="Calibri" w:hAnsi="Calibri" w:cs="Calibri"/>
          <w:i/>
          <w:iCs/>
        </w:rPr>
        <w:t>O</w:t>
      </w:r>
      <w:r w:rsidR="000918B4">
        <w:rPr>
          <w:rFonts w:ascii="Calibri" w:hAnsi="Calibri" w:cs="Calibri"/>
          <w:i/>
          <w:iCs/>
        </w:rPr>
        <w:t>ne of the fundamental goals of International Investment Law is that foreign investors must not be treated less favourable than national or other foreign investors in like circumstances</w:t>
      </w:r>
      <w:r>
        <w:rPr>
          <w:rFonts w:ascii="Calibri" w:hAnsi="Calibri" w:cs="Calibri"/>
          <w:i/>
          <w:iCs/>
        </w:rPr>
        <w:t>?</w:t>
      </w:r>
    </w:p>
    <w:p w14:paraId="29E00CA5" w14:textId="306DBE6D" w:rsidR="000918B4" w:rsidRDefault="00891CDE" w:rsidP="0085586B">
      <w:pPr>
        <w:pStyle w:val="ListParagraph"/>
        <w:numPr>
          <w:ilvl w:val="0"/>
          <w:numId w:val="52"/>
        </w:numPr>
        <w:spacing w:after="120" w:line="360" w:lineRule="auto"/>
        <w:jc w:val="both"/>
        <w:rPr>
          <w:rFonts w:ascii="Calibri" w:hAnsi="Calibri" w:cs="Calibri"/>
          <w:i/>
          <w:iCs/>
        </w:rPr>
      </w:pPr>
      <w:r>
        <w:rPr>
          <w:rFonts w:ascii="Calibri" w:hAnsi="Calibri" w:cs="Calibri"/>
          <w:i/>
          <w:iCs/>
        </w:rPr>
        <w:t>T</w:t>
      </w:r>
      <w:r w:rsidR="000918B4">
        <w:rPr>
          <w:rFonts w:ascii="Calibri" w:hAnsi="Calibri" w:cs="Calibri"/>
          <w:i/>
          <w:iCs/>
        </w:rPr>
        <w:t>he national treatment and the most favoured nation treatment are established both in International Trade Law and International Investment Law</w:t>
      </w:r>
      <w:r>
        <w:rPr>
          <w:rFonts w:ascii="Calibri" w:hAnsi="Calibri" w:cs="Calibri"/>
          <w:i/>
          <w:iCs/>
        </w:rPr>
        <w:t>?</w:t>
      </w:r>
    </w:p>
    <w:p w14:paraId="0EF59C18" w14:textId="17DCB2F5" w:rsidR="000918B4" w:rsidRDefault="00891CDE" w:rsidP="0085586B">
      <w:pPr>
        <w:pStyle w:val="ListParagraph"/>
        <w:numPr>
          <w:ilvl w:val="0"/>
          <w:numId w:val="52"/>
        </w:numPr>
        <w:spacing w:after="120" w:line="360" w:lineRule="auto"/>
        <w:jc w:val="both"/>
        <w:rPr>
          <w:rFonts w:ascii="Calibri" w:hAnsi="Calibri" w:cs="Calibri"/>
          <w:i/>
          <w:iCs/>
        </w:rPr>
      </w:pPr>
      <w:r>
        <w:rPr>
          <w:rFonts w:ascii="Calibri" w:hAnsi="Calibri" w:cs="Calibri"/>
          <w:i/>
          <w:iCs/>
        </w:rPr>
        <w:t>A</w:t>
      </w:r>
      <w:r w:rsidR="000918B4">
        <w:rPr>
          <w:rFonts w:ascii="Calibri" w:hAnsi="Calibri" w:cs="Calibri"/>
          <w:i/>
          <w:iCs/>
        </w:rPr>
        <w:t>ccess to foreign markets under n</w:t>
      </w:r>
      <w:r w:rsidR="002D277B">
        <w:rPr>
          <w:rFonts w:ascii="Calibri" w:hAnsi="Calibri" w:cs="Calibri"/>
          <w:i/>
          <w:iCs/>
        </w:rPr>
        <w:t>o</w:t>
      </w:r>
      <w:r w:rsidR="000918B4">
        <w:rPr>
          <w:rFonts w:ascii="Calibri" w:hAnsi="Calibri" w:cs="Calibri"/>
          <w:i/>
          <w:iCs/>
        </w:rPr>
        <w:t>n-discriminatory conditions is necessary for</w:t>
      </w:r>
      <w:r w:rsidR="002D277B">
        <w:rPr>
          <w:rFonts w:ascii="Calibri" w:hAnsi="Calibri" w:cs="Calibri"/>
          <w:i/>
          <w:iCs/>
        </w:rPr>
        <w:t xml:space="preserve"> the world economy</w:t>
      </w:r>
      <w:r>
        <w:rPr>
          <w:rFonts w:ascii="Calibri" w:hAnsi="Calibri" w:cs="Calibri"/>
          <w:i/>
          <w:iCs/>
        </w:rPr>
        <w:t>?</w:t>
      </w:r>
    </w:p>
    <w:p w14:paraId="1D145CDF" w14:textId="4B8C03D6" w:rsidR="002D277B" w:rsidRPr="002E3151" w:rsidRDefault="00891CDE" w:rsidP="0085586B">
      <w:pPr>
        <w:pStyle w:val="ListParagraph"/>
        <w:numPr>
          <w:ilvl w:val="0"/>
          <w:numId w:val="52"/>
        </w:numPr>
        <w:spacing w:after="120" w:line="360" w:lineRule="auto"/>
        <w:jc w:val="both"/>
        <w:rPr>
          <w:rFonts w:ascii="Calibri" w:hAnsi="Calibri" w:cs="Calibri"/>
          <w:i/>
          <w:iCs/>
        </w:rPr>
      </w:pPr>
      <w:r>
        <w:rPr>
          <w:rFonts w:ascii="Calibri" w:hAnsi="Calibri" w:cs="Calibri"/>
          <w:i/>
          <w:iCs/>
        </w:rPr>
        <w:t>E</w:t>
      </w:r>
      <w:r w:rsidR="002D277B">
        <w:rPr>
          <w:rFonts w:ascii="Calibri" w:hAnsi="Calibri" w:cs="Calibri"/>
          <w:i/>
          <w:iCs/>
        </w:rPr>
        <w:t>ven before the establishment of the standards of protection, international law protected investors from arbitrary actions</w:t>
      </w:r>
      <w:r>
        <w:rPr>
          <w:rFonts w:ascii="Calibri" w:hAnsi="Calibri" w:cs="Calibri"/>
          <w:i/>
          <w:iCs/>
        </w:rPr>
        <w:t>?</w:t>
      </w:r>
    </w:p>
    <w:p w14:paraId="1E78CB74" w14:textId="77777777" w:rsidR="00C3573A" w:rsidRPr="00305608" w:rsidRDefault="00C3573A" w:rsidP="00C3573A">
      <w:pPr>
        <w:spacing w:after="120" w:line="360" w:lineRule="auto"/>
        <w:jc w:val="both"/>
        <w:rPr>
          <w:rFonts w:ascii="Calibri" w:hAnsi="Calibri" w:cs="Calibri"/>
          <w:i/>
          <w:iCs/>
        </w:rPr>
      </w:pPr>
    </w:p>
    <w:p w14:paraId="1B21E135" w14:textId="77777777" w:rsidR="00447DBC" w:rsidRPr="00F41E6F" w:rsidRDefault="00447DBC" w:rsidP="00447DBC">
      <w:pPr>
        <w:spacing w:after="120" w:line="360" w:lineRule="auto"/>
        <w:rPr>
          <w:rFonts w:ascii="Calibri" w:hAnsi="Calibri"/>
          <w:b/>
          <w:bCs/>
          <w:color w:val="000090"/>
          <w:sz w:val="36"/>
          <w:szCs w:val="36"/>
        </w:rPr>
      </w:pPr>
      <w:r>
        <w:rPr>
          <w:rFonts w:ascii="Calibri" w:hAnsi="Calibri"/>
          <w:b/>
          <w:bCs/>
          <w:color w:val="000090"/>
          <w:sz w:val="28"/>
          <w:szCs w:val="28"/>
        </w:rPr>
        <w:t>9</w:t>
      </w:r>
      <w:r w:rsidRPr="00F41E6F">
        <w:rPr>
          <w:rFonts w:ascii="Calibri" w:hAnsi="Calibri"/>
          <w:b/>
          <w:bCs/>
          <w:color w:val="000090"/>
          <w:sz w:val="28"/>
          <w:szCs w:val="28"/>
        </w:rPr>
        <w:t xml:space="preserve">.1. </w:t>
      </w:r>
      <w:r>
        <w:rPr>
          <w:rFonts w:ascii="Calibri" w:hAnsi="Calibri"/>
          <w:b/>
          <w:bCs/>
          <w:color w:val="000090"/>
          <w:sz w:val="28"/>
          <w:szCs w:val="28"/>
        </w:rPr>
        <w:t>What do we aim for through our engagement with the module</w:t>
      </w:r>
      <w:r w:rsidRPr="00F41E6F">
        <w:rPr>
          <w:rFonts w:ascii="Calibri" w:hAnsi="Calibri"/>
          <w:b/>
          <w:bCs/>
          <w:color w:val="000090"/>
        </w:rPr>
        <w:t xml:space="preserve"> </w:t>
      </w:r>
      <w:r w:rsidRPr="00F41E6F">
        <w:rPr>
          <w:rFonts w:ascii="Calibri" w:hAnsi="Calibri"/>
          <w:b/>
          <w:bCs/>
          <w:color w:val="000090"/>
          <w:sz w:val="28"/>
        </w:rPr>
        <w:t>(learning purposes and objectives)?</w:t>
      </w:r>
      <w:r w:rsidRPr="00F41E6F">
        <w:rPr>
          <w:rFonts w:ascii="Calibri" w:hAnsi="Calibri"/>
          <w:b/>
          <w:bCs/>
          <w:color w:val="000090"/>
          <w:sz w:val="40"/>
          <w:szCs w:val="36"/>
        </w:rPr>
        <w:t xml:space="preserve"> </w:t>
      </w:r>
    </w:p>
    <w:p w14:paraId="7DC96D57" w14:textId="77777777" w:rsidR="00447DBC" w:rsidRPr="00644AA5" w:rsidRDefault="00447DBC" w:rsidP="00447DBC">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3374A090" w14:textId="0FE42DD3" w:rsidR="00447DBC" w:rsidRPr="00447DBC" w:rsidRDefault="00F609FA" w:rsidP="0085586B">
      <w:pPr>
        <w:numPr>
          <w:ilvl w:val="0"/>
          <w:numId w:val="21"/>
        </w:numPr>
        <w:spacing w:after="120" w:line="276" w:lineRule="auto"/>
        <w:ind w:left="360"/>
        <w:rPr>
          <w:rFonts w:ascii="Calibri" w:eastAsia="Arial" w:hAnsi="Calibri" w:cs="Calibri"/>
        </w:rPr>
      </w:pPr>
      <w:r>
        <w:rPr>
          <w:rFonts w:ascii="Calibri" w:eastAsia="Arial" w:hAnsi="Calibri" w:cs="Calibri"/>
        </w:rPr>
        <w:t xml:space="preserve">what is </w:t>
      </w:r>
      <w:r w:rsidR="00053960">
        <w:rPr>
          <w:rFonts w:ascii="Calibri" w:eastAsia="Arial" w:hAnsi="Calibri" w:cs="Calibri"/>
        </w:rPr>
        <w:t>the national treatment standard</w:t>
      </w:r>
      <w:r>
        <w:rPr>
          <w:rFonts w:ascii="Calibri" w:eastAsia="Arial" w:hAnsi="Calibri" w:cs="Calibri"/>
        </w:rPr>
        <w:t>?</w:t>
      </w:r>
    </w:p>
    <w:p w14:paraId="1C4074D4" w14:textId="5509E520" w:rsidR="00447DBC" w:rsidRPr="00447DBC" w:rsidRDefault="00F609FA" w:rsidP="0085586B">
      <w:pPr>
        <w:numPr>
          <w:ilvl w:val="0"/>
          <w:numId w:val="21"/>
        </w:numPr>
        <w:spacing w:after="120" w:line="276" w:lineRule="auto"/>
        <w:ind w:left="360"/>
        <w:rPr>
          <w:rFonts w:ascii="Calibri" w:eastAsia="Arial" w:hAnsi="Calibri" w:cs="Calibri"/>
        </w:rPr>
      </w:pPr>
      <w:r>
        <w:rPr>
          <w:rFonts w:ascii="Calibri" w:eastAsia="Arial" w:hAnsi="Calibri" w:cs="Calibri"/>
        </w:rPr>
        <w:lastRenderedPageBreak/>
        <w:t xml:space="preserve">What is </w:t>
      </w:r>
      <w:r w:rsidR="00053960">
        <w:rPr>
          <w:rFonts w:ascii="Calibri" w:eastAsia="Arial" w:hAnsi="Calibri" w:cs="Calibri"/>
        </w:rPr>
        <w:t>the most favoured nation treatment standards</w:t>
      </w:r>
      <w:r>
        <w:rPr>
          <w:rFonts w:ascii="Calibri" w:eastAsia="Arial" w:hAnsi="Calibri" w:cs="Calibri"/>
        </w:rPr>
        <w:t>?</w:t>
      </w:r>
    </w:p>
    <w:p w14:paraId="6FCEAB8D" w14:textId="1E13118A" w:rsidR="00447DBC" w:rsidRDefault="00F609FA" w:rsidP="0085586B">
      <w:pPr>
        <w:numPr>
          <w:ilvl w:val="0"/>
          <w:numId w:val="21"/>
        </w:numPr>
        <w:spacing w:after="120" w:line="276" w:lineRule="auto"/>
        <w:ind w:left="360"/>
        <w:rPr>
          <w:rFonts w:ascii="Calibri" w:eastAsia="Arial" w:hAnsi="Calibri" w:cs="Calibri"/>
        </w:rPr>
      </w:pPr>
      <w:r>
        <w:rPr>
          <w:rFonts w:ascii="Calibri" w:eastAsia="Arial" w:hAnsi="Calibri" w:cs="Calibri"/>
        </w:rPr>
        <w:t xml:space="preserve">What is the </w:t>
      </w:r>
      <w:r w:rsidR="00053960">
        <w:rPr>
          <w:rFonts w:ascii="Calibri" w:eastAsia="Arial" w:hAnsi="Calibri" w:cs="Calibri"/>
        </w:rPr>
        <w:t>protection from arbitrary and discriminatory measures</w:t>
      </w:r>
      <w:r>
        <w:rPr>
          <w:rFonts w:ascii="Calibri" w:eastAsia="Arial" w:hAnsi="Calibri" w:cs="Calibri"/>
        </w:rPr>
        <w:t>?</w:t>
      </w:r>
    </w:p>
    <w:p w14:paraId="1125E51C" w14:textId="51585362" w:rsidR="00053960" w:rsidRDefault="00F609FA" w:rsidP="0085586B">
      <w:pPr>
        <w:numPr>
          <w:ilvl w:val="0"/>
          <w:numId w:val="21"/>
        </w:numPr>
        <w:spacing w:after="120" w:line="276" w:lineRule="auto"/>
        <w:ind w:left="360"/>
        <w:rPr>
          <w:rFonts w:ascii="Calibri" w:eastAsia="Arial" w:hAnsi="Calibri" w:cs="Calibri"/>
        </w:rPr>
      </w:pPr>
      <w:r>
        <w:rPr>
          <w:rFonts w:ascii="Calibri" w:eastAsia="Arial" w:hAnsi="Calibri" w:cs="Calibri"/>
        </w:rPr>
        <w:t xml:space="preserve">What is </w:t>
      </w:r>
      <w:r w:rsidR="00053960">
        <w:rPr>
          <w:rFonts w:ascii="Calibri" w:eastAsia="Arial" w:hAnsi="Calibri" w:cs="Calibri"/>
        </w:rPr>
        <w:t>the principle of non-discrimination in International Investment Law</w:t>
      </w:r>
      <w:r>
        <w:rPr>
          <w:rFonts w:ascii="Calibri" w:eastAsia="Arial" w:hAnsi="Calibri" w:cs="Calibri"/>
        </w:rPr>
        <w:t>?</w:t>
      </w:r>
    </w:p>
    <w:p w14:paraId="026AC1FA" w14:textId="54A037A3" w:rsidR="00053960" w:rsidRPr="00053960" w:rsidRDefault="00053960" w:rsidP="00B373CC">
      <w:pPr>
        <w:spacing w:after="120" w:line="276" w:lineRule="auto"/>
        <w:rPr>
          <w:rFonts w:ascii="Calibri" w:eastAsia="Arial" w:hAnsi="Calibri" w:cs="Calibri"/>
        </w:rPr>
      </w:pPr>
    </w:p>
    <w:p w14:paraId="21833B51" w14:textId="77777777" w:rsidR="00053960" w:rsidRPr="00447DBC" w:rsidRDefault="00053960" w:rsidP="00053960">
      <w:pPr>
        <w:spacing w:after="120" w:line="276" w:lineRule="auto"/>
        <w:rPr>
          <w:rFonts w:ascii="Calibri" w:eastAsia="Arial" w:hAnsi="Calibri" w:cs="Calibri"/>
        </w:rPr>
      </w:pPr>
    </w:p>
    <w:p w14:paraId="737B8E98" w14:textId="77777777" w:rsidR="00447DBC" w:rsidRPr="00F37862" w:rsidRDefault="00447DBC" w:rsidP="00447DBC">
      <w:pPr>
        <w:spacing w:before="10" w:line="360" w:lineRule="auto"/>
        <w:jc w:val="both"/>
        <w:rPr>
          <w:rFonts w:ascii="Calibri" w:hAnsi="Calibri"/>
          <w:color w:val="000090"/>
        </w:rPr>
      </w:pPr>
      <w:r>
        <w:rPr>
          <w:rFonts w:ascii="Calibri" w:hAnsi="Calibri"/>
          <w:b/>
          <w:color w:val="000090"/>
          <w:sz w:val="28"/>
          <w:szCs w:val="28"/>
        </w:rPr>
        <w:t>9</w:t>
      </w:r>
      <w:r w:rsidRPr="00F37862">
        <w:rPr>
          <w:rFonts w:ascii="Calibri" w:hAnsi="Calibri"/>
          <w:b/>
          <w:color w:val="000090"/>
          <w:sz w:val="28"/>
          <w:szCs w:val="28"/>
        </w:rPr>
        <w:t xml:space="preserve">.2. </w:t>
      </w:r>
      <w:r>
        <w:rPr>
          <w:rFonts w:ascii="Calibri" w:hAnsi="Calibri"/>
          <w:b/>
          <w:color w:val="000090"/>
          <w:sz w:val="28"/>
          <w:szCs w:val="28"/>
        </w:rPr>
        <w:t>What will you be able to do after completing the module</w:t>
      </w:r>
      <w:r w:rsidRPr="00F37862">
        <w:rPr>
          <w:rFonts w:ascii="Calibri" w:hAnsi="Calibri"/>
          <w:color w:val="000090"/>
        </w:rPr>
        <w:t xml:space="preserve"> </w:t>
      </w:r>
      <w:r w:rsidRPr="00F37862">
        <w:rPr>
          <w:rFonts w:ascii="Calibri" w:hAnsi="Calibri"/>
          <w:b/>
          <w:color w:val="000090"/>
          <w:sz w:val="28"/>
        </w:rPr>
        <w:t>(learning outcomes)?</w:t>
      </w:r>
    </w:p>
    <w:p w14:paraId="661A5BEC" w14:textId="77777777" w:rsidR="00447DBC" w:rsidRPr="00447DBC" w:rsidRDefault="00447DBC" w:rsidP="00C3573A">
      <w:pPr>
        <w:spacing w:before="10" w:line="360" w:lineRule="auto"/>
        <w:jc w:val="both"/>
        <w:rPr>
          <w:rFonts w:ascii="Calibri" w:hAnsi="Calibri"/>
          <w:color w:val="000000"/>
        </w:rPr>
      </w:pPr>
      <w:r>
        <w:rPr>
          <w:rFonts w:ascii="Calibri" w:hAnsi="Calibri"/>
          <w:color w:val="000000"/>
        </w:rPr>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1C454C92" w14:textId="1E451EE1" w:rsidR="00447DBC" w:rsidRPr="00FC1EFE" w:rsidRDefault="00CC6244" w:rsidP="00CC6244">
      <w:pPr>
        <w:spacing w:before="10" w:line="360" w:lineRule="auto"/>
        <w:jc w:val="both"/>
        <w:rPr>
          <w:rFonts w:ascii="Calibri" w:hAnsi="Calibri"/>
          <w:color w:val="000000"/>
        </w:rPr>
      </w:pPr>
      <w:r w:rsidRPr="00CC6244">
        <w:rPr>
          <w:rFonts w:ascii="Calibri" w:hAnsi="Calibri"/>
          <w:bCs/>
          <w:color w:val="000000"/>
        </w:rPr>
        <w:t>T.O.[9.1]</w:t>
      </w:r>
      <w:r>
        <w:rPr>
          <w:rFonts w:ascii="Calibri" w:hAnsi="Calibri"/>
          <w:b/>
          <w:color w:val="000000"/>
        </w:rPr>
        <w:t xml:space="preserve"> </w:t>
      </w:r>
      <w:r w:rsidR="00891CDE">
        <w:rPr>
          <w:rFonts w:ascii="Calibri" w:hAnsi="Calibri"/>
          <w:b/>
          <w:color w:val="000000"/>
        </w:rPr>
        <w:t>define</w:t>
      </w:r>
      <w:r w:rsidR="00447DBC">
        <w:rPr>
          <w:rFonts w:ascii="Calibri" w:hAnsi="Calibri"/>
          <w:b/>
          <w:color w:val="000000"/>
        </w:rPr>
        <w:t xml:space="preserve"> </w:t>
      </w:r>
      <w:r w:rsidR="00053960">
        <w:rPr>
          <w:rFonts w:ascii="Calibri" w:hAnsi="Calibri"/>
          <w:bCs/>
          <w:color w:val="000000"/>
        </w:rPr>
        <w:t>the general meaning and application of the national treatment standard</w:t>
      </w:r>
    </w:p>
    <w:p w14:paraId="29973CBB" w14:textId="1E1BCA10" w:rsidR="00447DBC" w:rsidRPr="00447DBC" w:rsidRDefault="00CC6244" w:rsidP="00CC6244">
      <w:pPr>
        <w:spacing w:before="10" w:line="360" w:lineRule="auto"/>
        <w:jc w:val="both"/>
        <w:rPr>
          <w:rFonts w:ascii="Calibri" w:hAnsi="Calibri"/>
          <w:color w:val="000000"/>
        </w:rPr>
      </w:pPr>
      <w:r w:rsidRPr="00CC6244">
        <w:rPr>
          <w:rFonts w:ascii="Calibri" w:hAnsi="Calibri"/>
          <w:bCs/>
          <w:color w:val="000000"/>
        </w:rPr>
        <w:t>T.O.[9.</w:t>
      </w:r>
      <w:r>
        <w:rPr>
          <w:rFonts w:ascii="Calibri" w:hAnsi="Calibri"/>
          <w:bCs/>
          <w:color w:val="000000"/>
        </w:rPr>
        <w:t>2</w:t>
      </w:r>
      <w:r w:rsidRPr="00CC6244">
        <w:rPr>
          <w:rFonts w:ascii="Calibri" w:hAnsi="Calibri"/>
          <w:bCs/>
          <w:color w:val="000000"/>
        </w:rPr>
        <w:t>]</w:t>
      </w:r>
      <w:r>
        <w:rPr>
          <w:rFonts w:ascii="Calibri" w:hAnsi="Calibri"/>
          <w:b/>
          <w:color w:val="000000"/>
        </w:rPr>
        <w:t xml:space="preserve"> </w:t>
      </w:r>
      <w:r w:rsidR="00891CDE">
        <w:rPr>
          <w:rFonts w:ascii="Calibri" w:hAnsi="Calibri"/>
          <w:b/>
          <w:color w:val="000000"/>
        </w:rPr>
        <w:t>describe</w:t>
      </w:r>
      <w:r w:rsidR="00053960">
        <w:rPr>
          <w:rFonts w:ascii="Calibri" w:hAnsi="Calibri"/>
          <w:b/>
          <w:color w:val="000000"/>
        </w:rPr>
        <w:t xml:space="preserve"> </w:t>
      </w:r>
      <w:r w:rsidR="00053960" w:rsidRPr="00053960">
        <w:rPr>
          <w:rFonts w:ascii="Calibri" w:hAnsi="Calibri"/>
          <w:bCs/>
          <w:color w:val="000000"/>
        </w:rPr>
        <w:t>the objective of the most-favoured-nation standard</w:t>
      </w:r>
    </w:p>
    <w:p w14:paraId="2A01948C" w14:textId="0E907147" w:rsidR="00447DBC" w:rsidRDefault="00CC6244" w:rsidP="00CC6244">
      <w:pPr>
        <w:spacing w:before="10" w:line="360" w:lineRule="auto"/>
        <w:jc w:val="both"/>
        <w:rPr>
          <w:rFonts w:ascii="Calibri" w:hAnsi="Calibri"/>
          <w:color w:val="000000"/>
        </w:rPr>
      </w:pPr>
      <w:r w:rsidRPr="00CC6244">
        <w:rPr>
          <w:rFonts w:ascii="Calibri" w:hAnsi="Calibri"/>
          <w:bCs/>
          <w:color w:val="000000"/>
        </w:rPr>
        <w:t>T.O.[9.</w:t>
      </w:r>
      <w:r>
        <w:rPr>
          <w:rFonts w:ascii="Calibri" w:hAnsi="Calibri"/>
          <w:bCs/>
          <w:color w:val="000000"/>
        </w:rPr>
        <w:t>3</w:t>
      </w:r>
      <w:r w:rsidRPr="00CC6244">
        <w:rPr>
          <w:rFonts w:ascii="Calibri" w:hAnsi="Calibri"/>
          <w:bCs/>
          <w:color w:val="000000"/>
        </w:rPr>
        <w:t>]</w:t>
      </w:r>
      <w:r>
        <w:rPr>
          <w:rFonts w:ascii="Calibri" w:hAnsi="Calibri"/>
          <w:b/>
          <w:color w:val="000000"/>
        </w:rPr>
        <w:t xml:space="preserve"> </w:t>
      </w:r>
      <w:r w:rsidR="00891CDE">
        <w:rPr>
          <w:rFonts w:ascii="Calibri" w:hAnsi="Calibri"/>
          <w:b/>
          <w:bCs/>
          <w:color w:val="000000"/>
        </w:rPr>
        <w:t>explain</w:t>
      </w:r>
      <w:r w:rsidR="00053960">
        <w:rPr>
          <w:rFonts w:ascii="Calibri" w:hAnsi="Calibri"/>
          <w:b/>
          <w:bCs/>
          <w:color w:val="000000"/>
        </w:rPr>
        <w:t xml:space="preserve"> </w:t>
      </w:r>
      <w:r w:rsidR="00053960">
        <w:rPr>
          <w:rFonts w:ascii="Calibri" w:hAnsi="Calibri"/>
          <w:color w:val="000000"/>
        </w:rPr>
        <w:t xml:space="preserve">the protection of investors and investments from arbitrary or discriminatory measures </w:t>
      </w:r>
    </w:p>
    <w:p w14:paraId="55CC5E50" w14:textId="77777777" w:rsidR="00447DBC" w:rsidRPr="00AB385E" w:rsidRDefault="00447DBC" w:rsidP="00447DBC">
      <w:pPr>
        <w:spacing w:before="10" w:line="360" w:lineRule="auto"/>
        <w:jc w:val="both"/>
        <w:rPr>
          <w:rFonts w:ascii="Calibri" w:hAnsi="Calibri"/>
          <w:b/>
          <w:color w:val="000090"/>
          <w:sz w:val="28"/>
          <w:szCs w:val="28"/>
        </w:rPr>
      </w:pPr>
    </w:p>
    <w:p w14:paraId="1C4AFEB4" w14:textId="77777777" w:rsidR="00447DBC" w:rsidRDefault="00447DBC" w:rsidP="00447DBC">
      <w:pPr>
        <w:spacing w:before="10" w:line="360" w:lineRule="auto"/>
        <w:jc w:val="both"/>
        <w:rPr>
          <w:rFonts w:ascii="Calibri" w:hAnsi="Calibri"/>
          <w:b/>
          <w:color w:val="000090"/>
          <w:sz w:val="28"/>
          <w:szCs w:val="28"/>
          <w:lang w:val="el-GR"/>
        </w:rPr>
      </w:pPr>
      <w:r>
        <w:rPr>
          <w:rFonts w:ascii="Calibri" w:hAnsi="Calibri"/>
          <w:b/>
          <w:color w:val="000090"/>
          <w:sz w:val="28"/>
          <w:szCs w:val="28"/>
        </w:rPr>
        <w:t>9</w:t>
      </w:r>
      <w:r>
        <w:rPr>
          <w:rFonts w:ascii="Calibri" w:hAnsi="Calibri"/>
          <w:b/>
          <w:color w:val="000090"/>
          <w:sz w:val="28"/>
          <w:szCs w:val="28"/>
          <w:lang w:val="el-GR"/>
        </w:rPr>
        <w:t>.3. Keywords</w:t>
      </w:r>
    </w:p>
    <w:tbl>
      <w:tblPr>
        <w:tblW w:w="0" w:type="auto"/>
        <w:tblInd w:w="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732"/>
        <w:gridCol w:w="2806"/>
        <w:gridCol w:w="2982"/>
      </w:tblGrid>
      <w:tr w:rsidR="00053960" w:rsidRPr="00053960" w14:paraId="065C065C" w14:textId="77777777" w:rsidTr="00094E28">
        <w:tc>
          <w:tcPr>
            <w:tcW w:w="2732" w:type="dxa"/>
          </w:tcPr>
          <w:p w14:paraId="6D09CC0F" w14:textId="77777777" w:rsidR="00053960" w:rsidRPr="00053960" w:rsidRDefault="00053960" w:rsidP="00053960">
            <w:pPr>
              <w:spacing w:line="360" w:lineRule="auto"/>
              <w:rPr>
                <w:rFonts w:asciiTheme="minorHAnsi" w:hAnsiTheme="minorHAnsi" w:cstheme="minorHAnsi"/>
              </w:rPr>
            </w:pPr>
            <w:r w:rsidRPr="00053960">
              <w:rPr>
                <w:rFonts w:asciiTheme="minorHAnsi" w:hAnsiTheme="minorHAnsi" w:cstheme="minorHAnsi"/>
              </w:rPr>
              <w:t>National treatment</w:t>
            </w:r>
          </w:p>
        </w:tc>
        <w:tc>
          <w:tcPr>
            <w:tcW w:w="2806" w:type="dxa"/>
          </w:tcPr>
          <w:p w14:paraId="2BE64ADF" w14:textId="77777777" w:rsidR="00053960" w:rsidRPr="00053960" w:rsidRDefault="00053960" w:rsidP="00053960">
            <w:pPr>
              <w:spacing w:line="360" w:lineRule="auto"/>
              <w:rPr>
                <w:rFonts w:asciiTheme="minorHAnsi" w:hAnsiTheme="minorHAnsi" w:cstheme="minorHAnsi"/>
              </w:rPr>
            </w:pPr>
            <w:r w:rsidRPr="00053960">
              <w:rPr>
                <w:rFonts w:asciiTheme="minorHAnsi" w:hAnsiTheme="minorHAnsi" w:cstheme="minorHAnsi"/>
              </w:rPr>
              <w:t xml:space="preserve">‘like’ </w:t>
            </w:r>
          </w:p>
        </w:tc>
        <w:tc>
          <w:tcPr>
            <w:tcW w:w="2982" w:type="dxa"/>
          </w:tcPr>
          <w:p w14:paraId="3CD30462" w14:textId="77777777" w:rsidR="00053960" w:rsidRPr="00053960" w:rsidRDefault="00053960" w:rsidP="00053960">
            <w:pPr>
              <w:spacing w:line="360" w:lineRule="auto"/>
              <w:rPr>
                <w:rFonts w:asciiTheme="minorHAnsi" w:hAnsiTheme="minorHAnsi" w:cstheme="minorHAnsi"/>
              </w:rPr>
            </w:pPr>
            <w:r w:rsidRPr="00053960">
              <w:rPr>
                <w:rFonts w:asciiTheme="minorHAnsi" w:hAnsiTheme="minorHAnsi" w:cstheme="minorHAnsi"/>
              </w:rPr>
              <w:t xml:space="preserve">Differentiation </w:t>
            </w:r>
          </w:p>
        </w:tc>
      </w:tr>
      <w:tr w:rsidR="00053960" w:rsidRPr="00053960" w14:paraId="67CACBDC" w14:textId="77777777" w:rsidTr="00094E28">
        <w:tc>
          <w:tcPr>
            <w:tcW w:w="2732" w:type="dxa"/>
          </w:tcPr>
          <w:p w14:paraId="136CBA56" w14:textId="77777777" w:rsidR="00053960" w:rsidRPr="00053960" w:rsidRDefault="00053960" w:rsidP="00053960">
            <w:pPr>
              <w:spacing w:line="360" w:lineRule="auto"/>
              <w:rPr>
                <w:rFonts w:asciiTheme="minorHAnsi" w:hAnsiTheme="minorHAnsi" w:cstheme="minorHAnsi"/>
                <w:lang w:val="el-GR"/>
              </w:rPr>
            </w:pPr>
            <w:r w:rsidRPr="00053960">
              <w:rPr>
                <w:rFonts w:asciiTheme="minorHAnsi" w:hAnsiTheme="minorHAnsi" w:cstheme="minorHAnsi"/>
                <w:bCs/>
              </w:rPr>
              <w:t>Most-favoured-nation</w:t>
            </w:r>
          </w:p>
        </w:tc>
        <w:tc>
          <w:tcPr>
            <w:tcW w:w="2806" w:type="dxa"/>
          </w:tcPr>
          <w:p w14:paraId="4D353096" w14:textId="77777777" w:rsidR="00053960" w:rsidRPr="00053960" w:rsidRDefault="00053960" w:rsidP="00053960">
            <w:pPr>
              <w:spacing w:line="360" w:lineRule="auto"/>
              <w:rPr>
                <w:rFonts w:asciiTheme="minorHAnsi" w:hAnsiTheme="minorHAnsi" w:cstheme="minorHAnsi"/>
              </w:rPr>
            </w:pPr>
            <w:r w:rsidRPr="00053960">
              <w:rPr>
                <w:rFonts w:asciiTheme="minorHAnsi" w:hAnsiTheme="minorHAnsi" w:cstheme="minorHAnsi"/>
              </w:rPr>
              <w:t xml:space="preserve">At least as favourable </w:t>
            </w:r>
          </w:p>
        </w:tc>
        <w:tc>
          <w:tcPr>
            <w:tcW w:w="2982" w:type="dxa"/>
          </w:tcPr>
          <w:p w14:paraId="0C95BEF1" w14:textId="77777777" w:rsidR="00053960" w:rsidRPr="00053960" w:rsidRDefault="00053960" w:rsidP="00053960">
            <w:pPr>
              <w:spacing w:line="360" w:lineRule="auto"/>
              <w:rPr>
                <w:rFonts w:asciiTheme="minorHAnsi" w:hAnsiTheme="minorHAnsi" w:cstheme="minorHAnsi"/>
              </w:rPr>
            </w:pPr>
            <w:r w:rsidRPr="00053960">
              <w:rPr>
                <w:rFonts w:asciiTheme="minorHAnsi" w:hAnsiTheme="minorHAnsi" w:cstheme="minorHAnsi"/>
              </w:rPr>
              <w:t xml:space="preserve">Third parties </w:t>
            </w:r>
          </w:p>
        </w:tc>
      </w:tr>
      <w:tr w:rsidR="00053960" w:rsidRPr="00053960" w14:paraId="2A345282" w14:textId="77777777" w:rsidTr="00094E28">
        <w:tc>
          <w:tcPr>
            <w:tcW w:w="2732" w:type="dxa"/>
          </w:tcPr>
          <w:p w14:paraId="69FBAC7B" w14:textId="77777777" w:rsidR="00053960" w:rsidRPr="00053960" w:rsidRDefault="00053960" w:rsidP="00053960">
            <w:pPr>
              <w:spacing w:line="360" w:lineRule="auto"/>
              <w:rPr>
                <w:rFonts w:asciiTheme="minorHAnsi" w:hAnsiTheme="minorHAnsi" w:cstheme="minorHAnsi"/>
                <w:bCs/>
              </w:rPr>
            </w:pPr>
            <w:r w:rsidRPr="00053960">
              <w:rPr>
                <w:rFonts w:asciiTheme="minorHAnsi" w:hAnsiTheme="minorHAnsi" w:cstheme="minorHAnsi"/>
                <w:bCs/>
              </w:rPr>
              <w:t>Arbitrary measures</w:t>
            </w:r>
          </w:p>
        </w:tc>
        <w:tc>
          <w:tcPr>
            <w:tcW w:w="2806" w:type="dxa"/>
          </w:tcPr>
          <w:p w14:paraId="7714EAA8" w14:textId="77777777" w:rsidR="00053960" w:rsidRPr="00053960" w:rsidRDefault="00053960" w:rsidP="00053960">
            <w:pPr>
              <w:spacing w:line="360" w:lineRule="auto"/>
              <w:rPr>
                <w:rFonts w:asciiTheme="minorHAnsi" w:hAnsiTheme="minorHAnsi" w:cstheme="minorHAnsi"/>
              </w:rPr>
            </w:pPr>
            <w:r w:rsidRPr="00053960">
              <w:rPr>
                <w:rFonts w:asciiTheme="minorHAnsi" w:hAnsiTheme="minorHAnsi" w:cstheme="minorHAnsi"/>
              </w:rPr>
              <w:t xml:space="preserve">Discriminatory measures </w:t>
            </w:r>
          </w:p>
        </w:tc>
        <w:tc>
          <w:tcPr>
            <w:tcW w:w="2982" w:type="dxa"/>
          </w:tcPr>
          <w:p w14:paraId="787B3886" w14:textId="77777777" w:rsidR="00053960" w:rsidRPr="00053960" w:rsidRDefault="00053960" w:rsidP="00053960">
            <w:pPr>
              <w:spacing w:line="360" w:lineRule="auto"/>
              <w:rPr>
                <w:rFonts w:asciiTheme="minorHAnsi" w:hAnsiTheme="minorHAnsi" w:cstheme="minorHAnsi"/>
              </w:rPr>
            </w:pPr>
          </w:p>
        </w:tc>
      </w:tr>
    </w:tbl>
    <w:p w14:paraId="49F38EC5" w14:textId="77777777" w:rsidR="00447DBC" w:rsidRDefault="00447DBC" w:rsidP="00447DBC">
      <w:pPr>
        <w:rPr>
          <w:lang w:val="el-GR"/>
        </w:rPr>
      </w:pPr>
    </w:p>
    <w:p w14:paraId="1FB8F2EF" w14:textId="77777777" w:rsidR="00447DBC" w:rsidRDefault="00447DBC" w:rsidP="00447DBC">
      <w:pPr>
        <w:rPr>
          <w:lang w:val="el-GR"/>
        </w:rPr>
      </w:pPr>
    </w:p>
    <w:p w14:paraId="154C8CB9" w14:textId="77777777" w:rsidR="00447DBC" w:rsidRPr="00FD4FAD" w:rsidRDefault="00447DBC" w:rsidP="00447DBC">
      <w:pPr>
        <w:spacing w:before="10" w:line="360" w:lineRule="auto"/>
        <w:jc w:val="both"/>
        <w:rPr>
          <w:rFonts w:ascii="Calibri" w:hAnsi="Calibri"/>
          <w:b/>
          <w:color w:val="000090"/>
          <w:sz w:val="28"/>
          <w:szCs w:val="28"/>
        </w:rPr>
      </w:pPr>
      <w:r>
        <w:rPr>
          <w:rFonts w:ascii="Calibri" w:hAnsi="Calibri"/>
          <w:b/>
          <w:color w:val="000090"/>
          <w:sz w:val="28"/>
          <w:szCs w:val="28"/>
        </w:rPr>
        <w:t>9</w:t>
      </w:r>
      <w:r w:rsidRPr="00C174FB">
        <w:rPr>
          <w:rFonts w:ascii="Calibri" w:hAnsi="Calibri"/>
          <w:b/>
          <w:color w:val="000090"/>
          <w:sz w:val="28"/>
          <w:szCs w:val="28"/>
        </w:rPr>
        <w:t>.4. How do we achieve the objectives?</w:t>
      </w:r>
    </w:p>
    <w:p w14:paraId="24D15FBF" w14:textId="4BF0B0EC" w:rsidR="001D7C43" w:rsidRDefault="001D7C43" w:rsidP="00447DBC">
      <w:pPr>
        <w:spacing w:before="10" w:line="360" w:lineRule="auto"/>
        <w:jc w:val="both"/>
        <w:rPr>
          <w:rFonts w:ascii="Calibri" w:hAnsi="Calibri" w:cs="Calibri"/>
          <w:shd w:val="clear" w:color="auto" w:fill="FFFFFF"/>
        </w:rPr>
      </w:pPr>
      <w:r>
        <w:rPr>
          <w:rFonts w:ascii="Calibri" w:hAnsi="Calibri" w:cs="Calibri"/>
          <w:shd w:val="clear" w:color="auto" w:fill="FFFFFF"/>
        </w:rPr>
        <w:t xml:space="preserve">In this module, you will continue learning about standards of protection. In this module you will learn about three other standards of protection that relate to discrimination. These are the national treatment standard, the most-favoured-nation standard and protection from </w:t>
      </w:r>
      <w:r w:rsidR="006364EC">
        <w:rPr>
          <w:rFonts w:ascii="Calibri" w:hAnsi="Calibri" w:cs="Calibri"/>
          <w:shd w:val="clear" w:color="auto" w:fill="FFFFFF"/>
        </w:rPr>
        <w:t>arbitrary</w:t>
      </w:r>
      <w:r>
        <w:rPr>
          <w:rFonts w:ascii="Calibri" w:hAnsi="Calibri" w:cs="Calibri"/>
          <w:shd w:val="clear" w:color="auto" w:fill="FFFFFF"/>
        </w:rPr>
        <w:t xml:space="preserve"> and discriminatory measures. </w:t>
      </w:r>
      <w:r w:rsidR="000B0715">
        <w:rPr>
          <w:rFonts w:ascii="Calibri" w:hAnsi="Calibri" w:cs="Calibri"/>
          <w:shd w:val="clear" w:color="auto" w:fill="FFFFFF"/>
        </w:rPr>
        <w:t xml:space="preserve">First, </w:t>
      </w:r>
      <w:r w:rsidR="00D74F69">
        <w:rPr>
          <w:rFonts w:ascii="Calibri" w:hAnsi="Calibri" w:cs="Calibri"/>
          <w:shd w:val="clear" w:color="auto" w:fill="FFFFFF"/>
        </w:rPr>
        <w:t>you</w:t>
      </w:r>
      <w:r w:rsidR="000B0715">
        <w:rPr>
          <w:rFonts w:ascii="Calibri" w:hAnsi="Calibri" w:cs="Calibri"/>
          <w:shd w:val="clear" w:color="auto" w:fill="FFFFFF"/>
        </w:rPr>
        <w:t xml:space="preserve"> will answer a poll in order to recall the </w:t>
      </w:r>
      <w:r w:rsidR="00D74F69">
        <w:rPr>
          <w:rFonts w:ascii="Calibri" w:hAnsi="Calibri" w:cs="Calibri"/>
          <w:shd w:val="clear" w:color="auto" w:fill="FFFFFF"/>
        </w:rPr>
        <w:t>national treatment</w:t>
      </w:r>
      <w:r w:rsidR="000B0715">
        <w:rPr>
          <w:rFonts w:ascii="Calibri" w:hAnsi="Calibri" w:cs="Calibri"/>
          <w:shd w:val="clear" w:color="auto" w:fill="FFFFFF"/>
        </w:rPr>
        <w:t xml:space="preserve"> and </w:t>
      </w:r>
      <w:r w:rsidR="00D74F69">
        <w:rPr>
          <w:rFonts w:ascii="Calibri" w:hAnsi="Calibri" w:cs="Calibri"/>
          <w:shd w:val="clear" w:color="auto" w:fill="FFFFFF"/>
        </w:rPr>
        <w:t>most-favoured nation</w:t>
      </w:r>
      <w:r w:rsidR="000B0715">
        <w:rPr>
          <w:rFonts w:ascii="Calibri" w:hAnsi="Calibri" w:cs="Calibri"/>
          <w:shd w:val="clear" w:color="auto" w:fill="FFFFFF"/>
        </w:rPr>
        <w:t xml:space="preserve"> standards</w:t>
      </w:r>
      <w:r w:rsidR="006C7DEF">
        <w:rPr>
          <w:rFonts w:ascii="Calibri" w:hAnsi="Calibri" w:cs="Calibri"/>
          <w:shd w:val="clear" w:color="auto" w:fill="FFFFFF"/>
        </w:rPr>
        <w:t xml:space="preserve"> as</w:t>
      </w:r>
      <w:r w:rsidR="000B0715">
        <w:rPr>
          <w:rFonts w:ascii="Calibri" w:hAnsi="Calibri" w:cs="Calibri"/>
          <w:shd w:val="clear" w:color="auto" w:fill="FFFFFF"/>
        </w:rPr>
        <w:t xml:space="preserve"> establishe</w:t>
      </w:r>
      <w:r w:rsidR="006C7DEF">
        <w:rPr>
          <w:rFonts w:ascii="Calibri" w:hAnsi="Calibri" w:cs="Calibri"/>
          <w:shd w:val="clear" w:color="auto" w:fill="FFFFFF"/>
        </w:rPr>
        <w:t>d</w:t>
      </w:r>
      <w:r w:rsidR="000B0715">
        <w:rPr>
          <w:rFonts w:ascii="Calibri" w:hAnsi="Calibri" w:cs="Calibri"/>
          <w:shd w:val="clear" w:color="auto" w:fill="FFFFFF"/>
        </w:rPr>
        <w:t xml:space="preserve"> in international trade law. Then, t</w:t>
      </w:r>
      <w:r w:rsidR="00B363EB">
        <w:rPr>
          <w:rFonts w:ascii="Calibri" w:hAnsi="Calibri" w:cs="Calibri"/>
          <w:shd w:val="clear" w:color="auto" w:fill="FFFFFF"/>
        </w:rPr>
        <w:t xml:space="preserve">hrough the presentation you will gain knowledge on these three standards of protection in a theoretical and practical context. The analysis of several cases that have interpreted </w:t>
      </w:r>
      <w:r w:rsidR="009551E3">
        <w:rPr>
          <w:rFonts w:ascii="Calibri" w:hAnsi="Calibri" w:cs="Calibri"/>
          <w:shd w:val="clear" w:color="auto" w:fill="FFFFFF"/>
        </w:rPr>
        <w:t>the three</w:t>
      </w:r>
      <w:r w:rsidR="00B363EB">
        <w:rPr>
          <w:rFonts w:ascii="Calibri" w:hAnsi="Calibri" w:cs="Calibri"/>
          <w:shd w:val="clear" w:color="auto" w:fill="FFFFFF"/>
        </w:rPr>
        <w:t xml:space="preserve"> standards of protection will help </w:t>
      </w:r>
      <w:r w:rsidR="00F51DC2">
        <w:rPr>
          <w:rFonts w:ascii="Calibri" w:hAnsi="Calibri" w:cs="Calibri"/>
          <w:shd w:val="clear" w:color="auto" w:fill="FFFFFF"/>
        </w:rPr>
        <w:t>you gain a deeper understanding of their content.  During this session</w:t>
      </w:r>
      <w:r w:rsidR="009551E3">
        <w:rPr>
          <w:rFonts w:ascii="Calibri" w:hAnsi="Calibri" w:cs="Calibri"/>
          <w:shd w:val="clear" w:color="auto" w:fill="FFFFFF"/>
        </w:rPr>
        <w:t>,</w:t>
      </w:r>
      <w:r w:rsidR="00F51DC2">
        <w:rPr>
          <w:rFonts w:ascii="Calibri" w:hAnsi="Calibri" w:cs="Calibri"/>
          <w:shd w:val="clear" w:color="auto" w:fill="FFFFFF"/>
        </w:rPr>
        <w:t xml:space="preserve"> you will be given </w:t>
      </w:r>
      <w:r w:rsidR="00F86F96">
        <w:rPr>
          <w:rFonts w:ascii="Calibri" w:hAnsi="Calibri" w:cs="Calibri"/>
          <w:shd w:val="clear" w:color="auto" w:fill="FFFFFF"/>
        </w:rPr>
        <w:t xml:space="preserve">some examples that concern either the national treatment or the most favoured nation treatment standard. </w:t>
      </w:r>
      <w:r w:rsidR="000B0715">
        <w:rPr>
          <w:rFonts w:ascii="Calibri" w:hAnsi="Calibri" w:cs="Calibri"/>
          <w:shd w:val="clear" w:color="auto" w:fill="FFFFFF"/>
        </w:rPr>
        <w:t xml:space="preserve">To this end, </w:t>
      </w:r>
      <w:r w:rsidR="009438EA">
        <w:rPr>
          <w:rFonts w:ascii="Calibri" w:hAnsi="Calibri" w:cs="Calibri"/>
          <w:shd w:val="clear" w:color="auto" w:fill="FFFFFF"/>
        </w:rPr>
        <w:t>y</w:t>
      </w:r>
      <w:r w:rsidR="00F86F96">
        <w:rPr>
          <w:rFonts w:ascii="Calibri" w:hAnsi="Calibri" w:cs="Calibri"/>
          <w:shd w:val="clear" w:color="auto" w:fill="FFFFFF"/>
        </w:rPr>
        <w:t xml:space="preserve">ou will </w:t>
      </w:r>
      <w:r w:rsidR="000B0715">
        <w:rPr>
          <w:rFonts w:ascii="Calibri" w:hAnsi="Calibri" w:cs="Calibri"/>
          <w:shd w:val="clear" w:color="auto" w:fill="FFFFFF"/>
        </w:rPr>
        <w:t xml:space="preserve">work </w:t>
      </w:r>
      <w:r w:rsidR="006C7DEF">
        <w:rPr>
          <w:rFonts w:ascii="Calibri" w:hAnsi="Calibri" w:cs="Calibri"/>
          <w:shd w:val="clear" w:color="auto" w:fill="FFFFFF"/>
        </w:rPr>
        <w:t>together,</w:t>
      </w:r>
      <w:r w:rsidR="000B0715">
        <w:rPr>
          <w:rFonts w:ascii="Calibri" w:hAnsi="Calibri" w:cs="Calibri"/>
          <w:shd w:val="clear" w:color="auto" w:fill="FFFFFF"/>
        </w:rPr>
        <w:t xml:space="preserve"> and you will </w:t>
      </w:r>
      <w:r w:rsidR="00F86F96">
        <w:rPr>
          <w:rFonts w:ascii="Calibri" w:hAnsi="Calibri" w:cs="Calibri"/>
          <w:shd w:val="clear" w:color="auto" w:fill="FFFFFF"/>
        </w:rPr>
        <w:t xml:space="preserve">have to identify whether the </w:t>
      </w:r>
      <w:r w:rsidR="00F86F96">
        <w:rPr>
          <w:rFonts w:ascii="Calibri" w:hAnsi="Calibri" w:cs="Calibri"/>
          <w:shd w:val="clear" w:color="auto" w:fill="FFFFFF"/>
        </w:rPr>
        <w:lastRenderedPageBreak/>
        <w:t>relevant examples concern a violation of the NT or the MFN standard.</w:t>
      </w:r>
      <w:r w:rsidR="006C7DEF">
        <w:rPr>
          <w:rFonts w:ascii="Calibri" w:hAnsi="Calibri" w:cs="Calibri"/>
          <w:shd w:val="clear" w:color="auto" w:fill="FFFFFF"/>
        </w:rPr>
        <w:t xml:space="preserve"> During the interactive activity you </w:t>
      </w:r>
      <w:r w:rsidR="00D802BD">
        <w:rPr>
          <w:rFonts w:ascii="Calibri" w:hAnsi="Calibri" w:cs="Calibri"/>
          <w:shd w:val="clear" w:color="auto" w:fill="FFFFFF"/>
        </w:rPr>
        <w:t>research and present the cases</w:t>
      </w:r>
      <w:r w:rsidR="006C7DEF">
        <w:rPr>
          <w:rFonts w:ascii="Calibri" w:hAnsi="Calibri" w:cs="Calibri"/>
          <w:shd w:val="clear" w:color="auto" w:fill="FFFFFF"/>
        </w:rPr>
        <w:t xml:space="preserve"> </w:t>
      </w:r>
      <w:r w:rsidR="006C7DEF" w:rsidRPr="00374F91">
        <w:rPr>
          <w:rFonts w:ascii="Calibri" w:hAnsi="Calibri" w:cs="Calibri"/>
          <w:i/>
          <w:iCs/>
          <w:shd w:val="clear" w:color="auto" w:fill="FFFFFF"/>
        </w:rPr>
        <w:t xml:space="preserve">Piero Foresti </w:t>
      </w:r>
      <w:r w:rsidR="00374F91" w:rsidRPr="00374F91">
        <w:rPr>
          <w:rFonts w:ascii="Calibri" w:hAnsi="Calibri" w:cs="Calibri"/>
          <w:i/>
          <w:iCs/>
          <w:shd w:val="clear" w:color="auto" w:fill="FFFFFF"/>
        </w:rPr>
        <w:t>v South Africa</w:t>
      </w:r>
      <w:r w:rsidR="00D802BD">
        <w:rPr>
          <w:rFonts w:ascii="Calibri" w:hAnsi="Calibri" w:cs="Calibri"/>
          <w:i/>
          <w:iCs/>
          <w:shd w:val="clear" w:color="auto" w:fill="FFFFFF"/>
        </w:rPr>
        <w:t xml:space="preserve"> </w:t>
      </w:r>
      <w:r w:rsidR="00D802BD" w:rsidRPr="00D802BD">
        <w:rPr>
          <w:rFonts w:ascii="Calibri" w:hAnsi="Calibri" w:cs="Calibri"/>
          <w:shd w:val="clear" w:color="auto" w:fill="FFFFFF"/>
        </w:rPr>
        <w:t>and</w:t>
      </w:r>
      <w:r w:rsidR="00D802BD">
        <w:rPr>
          <w:rFonts w:ascii="Calibri" w:hAnsi="Calibri" w:cs="Calibri"/>
          <w:i/>
          <w:iCs/>
          <w:shd w:val="clear" w:color="auto" w:fill="FFFFFF"/>
        </w:rPr>
        <w:t xml:space="preserve"> </w:t>
      </w:r>
      <w:r w:rsidR="00D802BD" w:rsidRPr="00D03819">
        <w:rPr>
          <w:rFonts w:ascii="Calibri" w:hAnsi="Calibri"/>
          <w:i/>
          <w:iCs/>
          <w:color w:val="000000"/>
        </w:rPr>
        <w:t>Von Pezold v Zimbabwe</w:t>
      </w:r>
      <w:r w:rsidR="00374F91">
        <w:rPr>
          <w:rFonts w:ascii="Calibri" w:hAnsi="Calibri" w:cs="Calibri"/>
          <w:i/>
          <w:iCs/>
          <w:shd w:val="clear" w:color="auto" w:fill="FFFFFF"/>
        </w:rPr>
        <w:t>.</w:t>
      </w:r>
    </w:p>
    <w:p w14:paraId="7C05215D" w14:textId="77777777" w:rsidR="001D7C43" w:rsidRPr="00670638" w:rsidRDefault="001D7C43" w:rsidP="00447DBC">
      <w:pPr>
        <w:spacing w:before="10" w:line="360" w:lineRule="auto"/>
        <w:jc w:val="both"/>
      </w:pPr>
    </w:p>
    <w:p w14:paraId="359B3B81" w14:textId="77777777" w:rsidR="00447DBC" w:rsidRPr="001030B7" w:rsidRDefault="00447DBC" w:rsidP="00447DBC">
      <w:pPr>
        <w:spacing w:before="10" w:line="360" w:lineRule="auto"/>
        <w:jc w:val="both"/>
        <w:rPr>
          <w:rFonts w:ascii="Calibri" w:hAnsi="Calibri"/>
          <w:b/>
          <w:color w:val="000090"/>
          <w:sz w:val="28"/>
          <w:szCs w:val="28"/>
        </w:rPr>
      </w:pPr>
      <w:r>
        <w:rPr>
          <w:rFonts w:ascii="Calibri" w:hAnsi="Calibri"/>
          <w:b/>
          <w:color w:val="000090"/>
          <w:sz w:val="28"/>
          <w:szCs w:val="28"/>
        </w:rPr>
        <w:t>9</w:t>
      </w:r>
      <w:r w:rsidRPr="001030B7">
        <w:rPr>
          <w:rFonts w:ascii="Calibri" w:hAnsi="Calibri"/>
          <w:b/>
          <w:color w:val="000090"/>
          <w:sz w:val="28"/>
          <w:szCs w:val="28"/>
        </w:rPr>
        <w:t xml:space="preserve">.5. </w:t>
      </w:r>
      <w:r>
        <w:rPr>
          <w:rFonts w:ascii="Calibri" w:hAnsi="Calibri"/>
          <w:b/>
          <w:color w:val="000090"/>
          <w:sz w:val="28"/>
          <w:szCs w:val="28"/>
        </w:rPr>
        <w:t>What will you have to study?</w:t>
      </w:r>
    </w:p>
    <w:p w14:paraId="18236A56" w14:textId="4C231BB7" w:rsidR="00CE1B41" w:rsidRPr="00B373CC" w:rsidRDefault="00B373CC" w:rsidP="00B373CC">
      <w:pPr>
        <w:spacing w:after="120" w:line="360" w:lineRule="auto"/>
        <w:rPr>
          <w:rFonts w:ascii="Calibri" w:hAnsi="Calibri"/>
          <w:b/>
        </w:rPr>
      </w:pPr>
      <w:r>
        <w:rPr>
          <w:rFonts w:ascii="Calibri" w:hAnsi="Calibri"/>
          <w:b/>
        </w:rPr>
        <w:t>Required reading</w:t>
      </w:r>
    </w:p>
    <w:p w14:paraId="215BE8DF" w14:textId="77777777" w:rsidR="002170D4" w:rsidRDefault="002170D4" w:rsidP="0085586B">
      <w:pPr>
        <w:pStyle w:val="ListParagraph"/>
        <w:numPr>
          <w:ilvl w:val="0"/>
          <w:numId w:val="39"/>
        </w:numPr>
        <w:spacing w:after="120" w:line="360" w:lineRule="auto"/>
        <w:contextualSpacing/>
        <w:rPr>
          <w:rFonts w:ascii="Calibri" w:hAnsi="Calibri" w:cs="Calibri"/>
        </w:rPr>
      </w:pPr>
      <w:r w:rsidRPr="003E4A91">
        <w:rPr>
          <w:rFonts w:ascii="Calibri" w:hAnsi="Calibri" w:cs="Calibri"/>
        </w:rPr>
        <w:t xml:space="preserve">Tutor’s notes </w:t>
      </w:r>
      <w:r>
        <w:rPr>
          <w:rFonts w:ascii="Calibri" w:hAnsi="Calibri" w:cs="Calibri"/>
        </w:rPr>
        <w:t>/ presentation</w:t>
      </w:r>
    </w:p>
    <w:p w14:paraId="685E9A77" w14:textId="5A62914B" w:rsidR="00B70151" w:rsidRPr="006A27B6" w:rsidRDefault="00B373CC" w:rsidP="0085586B">
      <w:pPr>
        <w:numPr>
          <w:ilvl w:val="0"/>
          <w:numId w:val="39"/>
        </w:numPr>
        <w:spacing w:after="120" w:line="360" w:lineRule="auto"/>
        <w:rPr>
          <w:rFonts w:ascii="Calibri" w:hAnsi="Calibri"/>
        </w:rPr>
      </w:pPr>
      <w:r w:rsidRPr="00B373CC">
        <w:rPr>
          <w:rFonts w:ascii="Calibri" w:hAnsi="Calibri" w:cs="Calibri"/>
          <w:lang w:val="en"/>
        </w:rPr>
        <w:t xml:space="preserve">R. </w:t>
      </w:r>
      <w:r w:rsidRPr="00B373CC">
        <w:rPr>
          <w:rFonts w:ascii="Calibri" w:hAnsi="Calibri" w:cs="Calibri"/>
        </w:rPr>
        <w:t xml:space="preserve">Dolzer and C. Schreuer, </w:t>
      </w:r>
      <w:r w:rsidRPr="00B373CC">
        <w:rPr>
          <w:rFonts w:ascii="Calibri" w:hAnsi="Calibri" w:cs="Calibri"/>
          <w:i/>
          <w:iCs/>
        </w:rPr>
        <w:t xml:space="preserve">Principles of International Investment Law </w:t>
      </w:r>
      <w:r w:rsidRPr="00B373CC">
        <w:rPr>
          <w:rFonts w:ascii="Calibri" w:hAnsi="Calibri" w:cs="Calibri"/>
        </w:rPr>
        <w:t>(</w:t>
      </w:r>
      <w:r w:rsidR="008942D4">
        <w:rPr>
          <w:rFonts w:ascii="Calibri" w:hAnsi="Calibri" w:cs="Calibri"/>
        </w:rPr>
        <w:t>3rd</w:t>
      </w:r>
      <w:r w:rsidRPr="00B373CC">
        <w:rPr>
          <w:rFonts w:ascii="Calibri" w:hAnsi="Calibri" w:cs="Calibri"/>
        </w:rPr>
        <w:t xml:space="preserve"> Edition, Oxford </w:t>
      </w:r>
      <w:r w:rsidR="008942D4">
        <w:rPr>
          <w:rFonts w:ascii="Calibri" w:hAnsi="Calibri" w:cs="Calibri"/>
        </w:rPr>
        <w:t>2022).</w:t>
      </w:r>
    </w:p>
    <w:p w14:paraId="5C60D61E" w14:textId="590DD4B1" w:rsidR="00ED308F" w:rsidRDefault="0047420A" w:rsidP="0047420A">
      <w:pPr>
        <w:spacing w:after="120" w:line="360" w:lineRule="auto"/>
        <w:ind w:left="360"/>
        <w:rPr>
          <w:rFonts w:ascii="Calibri" w:hAnsi="Calibri" w:cs="Calibri"/>
        </w:rPr>
      </w:pPr>
      <w:r w:rsidRPr="006A27B6">
        <w:rPr>
          <w:rFonts w:ascii="Calibri" w:hAnsi="Calibri"/>
        </w:rPr>
        <w:t>The relevant chapter for week</w:t>
      </w:r>
      <w:r>
        <w:rPr>
          <w:rFonts w:ascii="Calibri" w:hAnsi="Calibri"/>
        </w:rPr>
        <w:t xml:space="preserve"> 9 is</w:t>
      </w:r>
      <w:r w:rsidRPr="0047420A">
        <w:rPr>
          <w:rFonts w:ascii="Calibri" w:hAnsi="Calibri" w:cs="Calibri"/>
          <w:lang w:val="en-GB"/>
        </w:rPr>
        <w:t xml:space="preserve"> “</w:t>
      </w:r>
      <w:r w:rsidR="00ED308F" w:rsidRPr="0047420A">
        <w:rPr>
          <w:rFonts w:ascii="Calibri" w:hAnsi="Calibri" w:cs="Calibri"/>
        </w:rPr>
        <w:t>Standards of Protection (</w:t>
      </w:r>
      <w:r w:rsidRPr="0047420A">
        <w:rPr>
          <w:rFonts w:ascii="Calibri" w:hAnsi="Calibri" w:cs="Calibri"/>
        </w:rPr>
        <w:t>Arbitrary</w:t>
      </w:r>
      <w:r w:rsidR="00ED308F" w:rsidRPr="0047420A">
        <w:rPr>
          <w:rFonts w:ascii="Calibri" w:hAnsi="Calibri" w:cs="Calibri"/>
        </w:rPr>
        <w:t xml:space="preserve"> or </w:t>
      </w:r>
      <w:r w:rsidRPr="0047420A">
        <w:rPr>
          <w:rFonts w:ascii="Calibri" w:hAnsi="Calibri" w:cs="Calibri"/>
        </w:rPr>
        <w:t>D</w:t>
      </w:r>
      <w:r w:rsidR="00ED308F" w:rsidRPr="0047420A">
        <w:rPr>
          <w:rFonts w:ascii="Calibri" w:hAnsi="Calibri" w:cs="Calibri"/>
        </w:rPr>
        <w:t xml:space="preserve">iscriminatory </w:t>
      </w:r>
      <w:r>
        <w:rPr>
          <w:rFonts w:ascii="Calibri" w:hAnsi="Calibri" w:cs="Calibri"/>
        </w:rPr>
        <w:t>M</w:t>
      </w:r>
      <w:r w:rsidR="00ED308F" w:rsidRPr="0047420A">
        <w:rPr>
          <w:rFonts w:ascii="Calibri" w:hAnsi="Calibri" w:cs="Calibri"/>
        </w:rPr>
        <w:t>easures</w:t>
      </w:r>
      <w:r w:rsidRPr="0047420A">
        <w:rPr>
          <w:rFonts w:ascii="Calibri" w:hAnsi="Calibri" w:cs="Calibri"/>
        </w:rPr>
        <w:t>, National treatment, Most-</w:t>
      </w:r>
      <w:r>
        <w:rPr>
          <w:rFonts w:ascii="Calibri" w:hAnsi="Calibri" w:cs="Calibri"/>
        </w:rPr>
        <w:t>F</w:t>
      </w:r>
      <w:r w:rsidRPr="0047420A">
        <w:rPr>
          <w:rFonts w:ascii="Calibri" w:hAnsi="Calibri" w:cs="Calibri"/>
        </w:rPr>
        <w:t>avoured-</w:t>
      </w:r>
      <w:r>
        <w:rPr>
          <w:rFonts w:ascii="Calibri" w:hAnsi="Calibri" w:cs="Calibri"/>
        </w:rPr>
        <w:t>N</w:t>
      </w:r>
      <w:r w:rsidRPr="0047420A">
        <w:rPr>
          <w:rFonts w:ascii="Calibri" w:hAnsi="Calibri" w:cs="Calibri"/>
        </w:rPr>
        <w:t>ation Treatment</w:t>
      </w:r>
      <w:r w:rsidR="00ED308F" w:rsidRPr="0047420A">
        <w:rPr>
          <w:rFonts w:ascii="Calibri" w:hAnsi="Calibri" w:cs="Calibri"/>
        </w:rPr>
        <w:t>)</w:t>
      </w:r>
      <w:r w:rsidRPr="0047420A">
        <w:rPr>
          <w:rFonts w:ascii="Calibri" w:hAnsi="Calibri" w:cs="Calibri"/>
        </w:rPr>
        <w:t>”</w:t>
      </w:r>
      <w:r>
        <w:rPr>
          <w:rFonts w:ascii="Calibri" w:hAnsi="Calibri" w:cs="Calibri"/>
        </w:rPr>
        <w:t>.</w:t>
      </w:r>
    </w:p>
    <w:p w14:paraId="4780BC30" w14:textId="77777777" w:rsidR="0047420A" w:rsidRPr="0047420A" w:rsidRDefault="0047420A" w:rsidP="0047420A">
      <w:pPr>
        <w:spacing w:after="120" w:line="360" w:lineRule="auto"/>
        <w:ind w:left="360"/>
        <w:rPr>
          <w:rFonts w:ascii="Calibri" w:hAnsi="Calibri" w:cs="Calibri"/>
          <w:lang w:val="en-GB"/>
        </w:rPr>
      </w:pPr>
    </w:p>
    <w:p w14:paraId="6DB428EE" w14:textId="10B5230A" w:rsidR="00CE1B41" w:rsidRPr="00B373CC" w:rsidRDefault="00CE1B41" w:rsidP="00447DBC">
      <w:pPr>
        <w:spacing w:after="120" w:line="360" w:lineRule="auto"/>
        <w:ind w:left="360" w:hanging="360"/>
        <w:rPr>
          <w:rFonts w:ascii="Calibri" w:hAnsi="Calibri" w:cs="Calibri"/>
          <w:b/>
          <w:bCs/>
        </w:rPr>
      </w:pPr>
      <w:r w:rsidRPr="00B373CC">
        <w:rPr>
          <w:rFonts w:ascii="Calibri" w:hAnsi="Calibri" w:cs="Calibri"/>
          <w:b/>
          <w:bCs/>
        </w:rPr>
        <w:t>Supplementary</w:t>
      </w:r>
    </w:p>
    <w:p w14:paraId="45AD45DF" w14:textId="1177F6A3" w:rsidR="00B373CC" w:rsidRDefault="00B373CC" w:rsidP="0085586B">
      <w:pPr>
        <w:pStyle w:val="ListParagraph"/>
        <w:numPr>
          <w:ilvl w:val="0"/>
          <w:numId w:val="38"/>
        </w:numPr>
        <w:spacing w:after="120" w:line="360" w:lineRule="auto"/>
        <w:rPr>
          <w:rFonts w:ascii="Calibri" w:hAnsi="Calibri" w:cs="Calibri"/>
        </w:rPr>
      </w:pPr>
      <w:r w:rsidRPr="00B373CC">
        <w:rPr>
          <w:rFonts w:ascii="Calibri" w:hAnsi="Calibri" w:cs="Calibri"/>
        </w:rPr>
        <w:t xml:space="preserve">UNCTAD, Most-favoured nation treatment, UNCTAD Series on Issues in International Investment Agreements II, </w:t>
      </w:r>
      <w:hyperlink r:id="rId56" w:history="1">
        <w:r w:rsidR="004732FB" w:rsidRPr="00EB4C71">
          <w:rPr>
            <w:rStyle w:val="Hyperlink"/>
            <w:rFonts w:ascii="Calibri" w:hAnsi="Calibri" w:cs="Calibri"/>
          </w:rPr>
          <w:t>http://unctad.org/en/Docs/diaeia20101_en.pdf</w:t>
        </w:r>
      </w:hyperlink>
      <w:r w:rsidR="004732FB">
        <w:rPr>
          <w:rFonts w:ascii="Calibri" w:hAnsi="Calibri" w:cs="Calibri"/>
        </w:rPr>
        <w:t xml:space="preserve"> </w:t>
      </w:r>
    </w:p>
    <w:p w14:paraId="423D7A45" w14:textId="0978760C" w:rsidR="00C449F9" w:rsidRPr="00B373CC" w:rsidRDefault="00C449F9" w:rsidP="00C449F9">
      <w:pPr>
        <w:pStyle w:val="ListParagraph"/>
        <w:spacing w:after="120" w:line="360" w:lineRule="auto"/>
        <w:ind w:left="360"/>
        <w:rPr>
          <w:rFonts w:ascii="Calibri" w:hAnsi="Calibri" w:cs="Calibri"/>
        </w:rPr>
      </w:pPr>
      <w:r>
        <w:rPr>
          <w:rFonts w:ascii="Calibri" w:hAnsi="Calibri" w:cs="Calibri"/>
        </w:rPr>
        <w:t xml:space="preserve">Part I of the paper explains the most-favoured-nation treatment standard. It focuses on its development, definition and legal nature. </w:t>
      </w:r>
    </w:p>
    <w:p w14:paraId="4F904D31" w14:textId="744415B1" w:rsidR="00B373CC" w:rsidRPr="00912745" w:rsidRDefault="00B373CC" w:rsidP="0085586B">
      <w:pPr>
        <w:pStyle w:val="ListParagraph"/>
        <w:numPr>
          <w:ilvl w:val="0"/>
          <w:numId w:val="38"/>
        </w:numPr>
        <w:spacing w:after="120" w:line="360" w:lineRule="auto"/>
        <w:rPr>
          <w:rStyle w:val="Hyperlink"/>
          <w:rFonts w:ascii="Calibri" w:hAnsi="Calibri" w:cs="Calibri"/>
          <w:color w:val="auto"/>
          <w:u w:val="none"/>
        </w:rPr>
      </w:pPr>
      <w:r w:rsidRPr="00B373CC">
        <w:rPr>
          <w:rFonts w:ascii="Calibri" w:hAnsi="Calibri" w:cs="Calibri"/>
        </w:rPr>
        <w:t xml:space="preserve">UNCTAD, National treatment, UNCTAD Series on Issues in International Investment Agreements, </w:t>
      </w:r>
      <w:hyperlink r:id="rId57" w:history="1">
        <w:r w:rsidRPr="00FD2204">
          <w:rPr>
            <w:rStyle w:val="Hyperlink"/>
            <w:rFonts w:ascii="Calibri" w:hAnsi="Calibri" w:cs="Calibri"/>
          </w:rPr>
          <w:t>http://unctad.org/en/Docs/psiteiitd11v4.en.pdf</w:t>
        </w:r>
      </w:hyperlink>
    </w:p>
    <w:p w14:paraId="7DFA454B" w14:textId="52B5082C" w:rsidR="00B373CC" w:rsidRDefault="00912745" w:rsidP="00424606">
      <w:pPr>
        <w:pStyle w:val="ListParagraph"/>
        <w:spacing w:after="120" w:line="360" w:lineRule="auto"/>
        <w:ind w:left="360"/>
        <w:rPr>
          <w:rFonts w:ascii="Calibri" w:hAnsi="Calibri" w:cs="Calibri"/>
        </w:rPr>
      </w:pPr>
      <w:r>
        <w:rPr>
          <w:rFonts w:ascii="Calibri" w:hAnsi="Calibri" w:cs="Calibri"/>
        </w:rPr>
        <w:t>Students will focus on the 1</w:t>
      </w:r>
      <w:r w:rsidRPr="00912745">
        <w:rPr>
          <w:rFonts w:ascii="Calibri" w:hAnsi="Calibri" w:cs="Calibri"/>
          <w:vertAlign w:val="superscript"/>
        </w:rPr>
        <w:t>st</w:t>
      </w:r>
      <w:r>
        <w:rPr>
          <w:rFonts w:ascii="Calibri" w:hAnsi="Calibri" w:cs="Calibri"/>
        </w:rPr>
        <w:t xml:space="preserve"> part of the paper. This part analyses the nature and origin of the national treatment standard. It also analyses its scope and application and some exceptions to the standard. </w:t>
      </w:r>
    </w:p>
    <w:p w14:paraId="06076D02" w14:textId="77777777" w:rsidR="00424606" w:rsidRPr="00B373CC" w:rsidRDefault="00424606" w:rsidP="00424606">
      <w:pPr>
        <w:pStyle w:val="ListParagraph"/>
        <w:spacing w:after="120" w:line="360" w:lineRule="auto"/>
        <w:ind w:left="360"/>
        <w:rPr>
          <w:rFonts w:ascii="Calibri" w:hAnsi="Calibri" w:cs="Calibri"/>
        </w:rPr>
      </w:pPr>
    </w:p>
    <w:p w14:paraId="7093314A" w14:textId="77777777" w:rsidR="00C25BAF" w:rsidRDefault="00C25BAF" w:rsidP="00C25BAF">
      <w:pPr>
        <w:spacing w:after="120" w:line="360" w:lineRule="auto"/>
        <w:rPr>
          <w:rFonts w:ascii="Calibri" w:hAnsi="Calibri"/>
          <w:b/>
          <w:color w:val="000090"/>
          <w:sz w:val="28"/>
          <w:szCs w:val="28"/>
        </w:rPr>
      </w:pPr>
      <w:r>
        <w:rPr>
          <w:rFonts w:ascii="Calibri" w:hAnsi="Calibri"/>
          <w:b/>
          <w:color w:val="000090"/>
          <w:sz w:val="28"/>
          <w:szCs w:val="28"/>
        </w:rPr>
        <w:t>9.6. Summary</w:t>
      </w:r>
    </w:p>
    <w:p w14:paraId="51E43BD0" w14:textId="428B71EA" w:rsidR="0090399C" w:rsidRPr="00EF70B6" w:rsidRDefault="00D86F6B" w:rsidP="00EF70B6">
      <w:pPr>
        <w:spacing w:before="10" w:line="360" w:lineRule="auto"/>
        <w:rPr>
          <w:rFonts w:ascii="Calibri" w:hAnsi="Calibri" w:cs="Calibri"/>
        </w:rPr>
      </w:pPr>
      <w:r>
        <w:rPr>
          <w:rFonts w:ascii="Calibri" w:hAnsi="Calibri" w:cs="Calibri"/>
        </w:rPr>
        <w:t xml:space="preserve">Based on the principle of non-discrimination, </w:t>
      </w:r>
      <w:r w:rsidRPr="00D86F6B">
        <w:rPr>
          <w:rFonts w:ascii="Calibri" w:hAnsi="Calibri" w:cs="Calibri"/>
          <w:lang w:val="en-GB"/>
        </w:rPr>
        <w:t>the investor operates free of competitive disadvantages and thus a favourable investment climate is established.</w:t>
      </w:r>
      <w:r w:rsidR="00EE5CA5">
        <w:rPr>
          <w:rFonts w:ascii="Calibri" w:hAnsi="Calibri" w:cs="Calibri"/>
          <w:lang w:val="en-GB"/>
        </w:rPr>
        <w:t xml:space="preserve"> </w:t>
      </w:r>
      <w:r w:rsidR="00EE5CA5" w:rsidRPr="00EE5CA5">
        <w:rPr>
          <w:rFonts w:ascii="Calibri" w:hAnsi="Calibri" w:cs="Calibri"/>
        </w:rPr>
        <w:t xml:space="preserve">The </w:t>
      </w:r>
      <w:r w:rsidR="00EE5CA5" w:rsidRPr="00EE5CA5">
        <w:rPr>
          <w:rFonts w:ascii="Calibri" w:hAnsi="Calibri" w:cs="Calibri"/>
          <w:bCs/>
        </w:rPr>
        <w:t xml:space="preserve">National Treatment </w:t>
      </w:r>
      <w:r w:rsidR="00EE5CA5" w:rsidRPr="00EE5CA5">
        <w:rPr>
          <w:rFonts w:ascii="Calibri" w:hAnsi="Calibri" w:cs="Calibri"/>
        </w:rPr>
        <w:t xml:space="preserve">and the </w:t>
      </w:r>
      <w:r w:rsidR="00EE5CA5" w:rsidRPr="00EE5CA5">
        <w:rPr>
          <w:rFonts w:ascii="Calibri" w:hAnsi="Calibri" w:cs="Calibri"/>
          <w:bCs/>
        </w:rPr>
        <w:t xml:space="preserve">Most Favoured Nation Treatment </w:t>
      </w:r>
      <w:r w:rsidR="00EE5CA5" w:rsidRPr="00EE5CA5">
        <w:rPr>
          <w:rFonts w:ascii="Calibri" w:hAnsi="Calibri" w:cs="Calibri"/>
        </w:rPr>
        <w:t>standards are a part of the non-discrimination principle. The purpose of the two treatmen</w:t>
      </w:r>
      <w:r w:rsidR="00EE5CA5">
        <w:rPr>
          <w:rFonts w:ascii="Calibri" w:hAnsi="Calibri" w:cs="Calibri"/>
        </w:rPr>
        <w:t>t</w:t>
      </w:r>
      <w:r w:rsidR="00EE5CA5" w:rsidRPr="00EE5CA5">
        <w:rPr>
          <w:rFonts w:ascii="Calibri" w:hAnsi="Calibri" w:cs="Calibri"/>
        </w:rPr>
        <w:t xml:space="preserve"> standards is to place all economic actors in an equal position aiming that this eq</w:t>
      </w:r>
      <w:r w:rsidR="00E75060">
        <w:rPr>
          <w:rFonts w:ascii="Calibri" w:hAnsi="Calibri" w:cs="Calibri"/>
        </w:rPr>
        <w:t>ual</w:t>
      </w:r>
      <w:r w:rsidR="00EE5CA5" w:rsidRPr="00EE5CA5">
        <w:rPr>
          <w:rFonts w:ascii="Calibri" w:hAnsi="Calibri" w:cs="Calibri"/>
        </w:rPr>
        <w:t xml:space="preserve">ity of treatment will foster economic growth. The </w:t>
      </w:r>
      <w:r w:rsidR="00E75060">
        <w:rPr>
          <w:rFonts w:ascii="Calibri" w:hAnsi="Calibri" w:cs="Calibri"/>
        </w:rPr>
        <w:t>national treatment</w:t>
      </w:r>
      <w:r w:rsidR="00EE5CA5" w:rsidRPr="00EE5CA5">
        <w:rPr>
          <w:rFonts w:ascii="Calibri" w:hAnsi="Calibri" w:cs="Calibri"/>
        </w:rPr>
        <w:t xml:space="preserve"> and the </w:t>
      </w:r>
      <w:r w:rsidR="00E75060">
        <w:rPr>
          <w:rFonts w:ascii="Calibri" w:hAnsi="Calibri" w:cs="Calibri"/>
        </w:rPr>
        <w:t>most-favoured-nation</w:t>
      </w:r>
      <w:r w:rsidR="00EE5CA5" w:rsidRPr="00EE5CA5">
        <w:rPr>
          <w:rFonts w:ascii="Calibri" w:hAnsi="Calibri" w:cs="Calibri"/>
        </w:rPr>
        <w:t xml:space="preserve"> standards do not prohibit all differences between the </w:t>
      </w:r>
      <w:r w:rsidR="00EE5CA5" w:rsidRPr="00EE5CA5">
        <w:rPr>
          <w:rFonts w:ascii="Calibri" w:hAnsi="Calibri" w:cs="Calibri"/>
        </w:rPr>
        <w:lastRenderedPageBreak/>
        <w:t xml:space="preserve">treatment of investors; they prohibit unreasonable discriminations. </w:t>
      </w:r>
      <w:r w:rsidR="00EE5CA5">
        <w:rPr>
          <w:rFonts w:ascii="Calibri" w:hAnsi="Calibri" w:cs="Calibri"/>
        </w:rPr>
        <w:t>Furthermore, t</w:t>
      </w:r>
      <w:r w:rsidR="00EE5CA5" w:rsidRPr="00EE5CA5">
        <w:rPr>
          <w:rFonts w:ascii="Calibri" w:hAnsi="Calibri" w:cs="Calibri"/>
        </w:rPr>
        <w:t xml:space="preserve">he </w:t>
      </w:r>
      <w:r w:rsidR="00EE5CA5" w:rsidRPr="00EE5CA5">
        <w:rPr>
          <w:rFonts w:ascii="Calibri" w:hAnsi="Calibri" w:cs="Calibri"/>
          <w:bCs/>
        </w:rPr>
        <w:t xml:space="preserve">prohibition of arbitrary treatment </w:t>
      </w:r>
      <w:r w:rsidR="00EE5CA5" w:rsidRPr="00EE5CA5">
        <w:rPr>
          <w:rFonts w:ascii="Calibri" w:hAnsi="Calibri" w:cs="Calibri"/>
        </w:rPr>
        <w:t xml:space="preserve">is one of the classical standards found in investment treaties. </w:t>
      </w:r>
      <w:r w:rsidR="00EE5CA5">
        <w:rPr>
          <w:rFonts w:ascii="Calibri" w:hAnsi="Calibri" w:cs="Calibri"/>
        </w:rPr>
        <w:t xml:space="preserve"> </w:t>
      </w:r>
      <w:r w:rsidR="00EE5CA5" w:rsidRPr="00EE5CA5">
        <w:rPr>
          <w:rFonts w:ascii="Calibri" w:hAnsi="Calibri" w:cs="Calibri"/>
        </w:rPr>
        <w:t>Protection from arbitrary and discriminatory measures are among the many causes of action often available to investors under bilateral and multilateral investment treaties.</w:t>
      </w:r>
      <w:r w:rsidR="00EE5CA5">
        <w:rPr>
          <w:rFonts w:ascii="Calibri" w:hAnsi="Calibri" w:cs="Calibri"/>
        </w:rPr>
        <w:t xml:space="preserve"> </w:t>
      </w:r>
      <w:r w:rsidR="00EE5CA5" w:rsidRPr="00EE5CA5">
        <w:rPr>
          <w:rFonts w:ascii="Calibri" w:hAnsi="Calibri" w:cs="Calibri"/>
          <w:lang w:val="en-GB"/>
        </w:rPr>
        <w:t>In practice, protection from arbitrary measures is often combined with prohibition of discrimination.</w:t>
      </w:r>
    </w:p>
    <w:p w14:paraId="52A7EFF4" w14:textId="77777777" w:rsidR="0090399C" w:rsidRPr="00D70EA5" w:rsidRDefault="0090399C" w:rsidP="0090399C">
      <w:pPr>
        <w:spacing w:before="10" w:line="360" w:lineRule="auto"/>
        <w:jc w:val="both"/>
        <w:rPr>
          <w:rFonts w:ascii="Calibri" w:hAnsi="Calibri" w:cs="Calibri"/>
          <w:shd w:val="clear" w:color="auto" w:fill="FFFFFF"/>
        </w:rPr>
      </w:pPr>
    </w:p>
    <w:p w14:paraId="262FD7EC" w14:textId="77777777" w:rsidR="00447DBC" w:rsidRPr="00C20C13" w:rsidRDefault="00447DBC" w:rsidP="00B369F9">
      <w:pPr>
        <w:spacing w:after="120" w:line="360" w:lineRule="auto"/>
        <w:rPr>
          <w:rFonts w:ascii="Calibri" w:hAnsi="Calibri"/>
          <w:b/>
          <w:color w:val="000090"/>
          <w:sz w:val="28"/>
          <w:szCs w:val="28"/>
        </w:rPr>
      </w:pPr>
      <w:r>
        <w:rPr>
          <w:rFonts w:ascii="Calibri" w:hAnsi="Calibri"/>
          <w:b/>
          <w:color w:val="000090"/>
          <w:sz w:val="28"/>
          <w:szCs w:val="28"/>
        </w:rPr>
        <w:t>9.</w:t>
      </w:r>
      <w:r w:rsidR="00C25BAF">
        <w:rPr>
          <w:rFonts w:ascii="Calibri" w:hAnsi="Calibri"/>
          <w:b/>
          <w:color w:val="000090"/>
          <w:sz w:val="28"/>
          <w:szCs w:val="28"/>
        </w:rPr>
        <w:t>7</w:t>
      </w:r>
      <w:r>
        <w:rPr>
          <w:rFonts w:ascii="Calibri" w:hAnsi="Calibri"/>
          <w:b/>
          <w:color w:val="000090"/>
          <w:sz w:val="28"/>
          <w:szCs w:val="28"/>
        </w:rPr>
        <w:t xml:space="preserve">. </w:t>
      </w:r>
      <w:r w:rsidRPr="00A77C1E">
        <w:rPr>
          <w:rFonts w:ascii="Calibri" w:hAnsi="Calibri"/>
          <w:b/>
          <w:color w:val="000090"/>
          <w:sz w:val="28"/>
          <w:szCs w:val="28"/>
        </w:rPr>
        <w:t>Self-assessment exercises</w:t>
      </w:r>
    </w:p>
    <w:p w14:paraId="60763072" w14:textId="79DD6CAF" w:rsidR="00A17204" w:rsidRDefault="00EE5CA5" w:rsidP="00A17204">
      <w:pPr>
        <w:spacing w:before="10" w:line="360" w:lineRule="auto"/>
        <w:jc w:val="both"/>
        <w:rPr>
          <w:rFonts w:ascii="Calibri" w:hAnsi="Calibri"/>
          <w:bCs/>
          <w:color w:val="000000"/>
        </w:rPr>
      </w:pPr>
      <w:r>
        <w:rPr>
          <w:rFonts w:ascii="Calibri" w:hAnsi="Calibri"/>
          <w:b/>
          <w:color w:val="000000"/>
        </w:rPr>
        <w:t xml:space="preserve">Exercise 29: </w:t>
      </w:r>
      <w:r w:rsidR="00A17204" w:rsidRPr="00A17204">
        <w:rPr>
          <w:rFonts w:ascii="Calibri" w:hAnsi="Calibri"/>
          <w:bCs/>
          <w:color w:val="000000"/>
        </w:rPr>
        <w:t>Briefly explain the difference between the national treatment standard and the most-favoured-nation standard.</w:t>
      </w:r>
      <w:r w:rsidR="00A17204">
        <w:rPr>
          <w:rFonts w:ascii="Calibri" w:hAnsi="Calibri"/>
          <w:bCs/>
          <w:color w:val="000000"/>
        </w:rPr>
        <w:t xml:space="preserve"> (up to 300 words, 30 minutes)</w:t>
      </w:r>
    </w:p>
    <w:p w14:paraId="3E9F7554" w14:textId="0664E5D2" w:rsidR="00A17204" w:rsidRDefault="00A17204" w:rsidP="00A17204">
      <w:pPr>
        <w:spacing w:before="10" w:line="360" w:lineRule="auto"/>
        <w:jc w:val="both"/>
        <w:rPr>
          <w:rFonts w:ascii="Calibri" w:hAnsi="Calibri"/>
          <w:bCs/>
          <w:color w:val="000000"/>
        </w:rPr>
      </w:pPr>
    </w:p>
    <w:p w14:paraId="73F862E3" w14:textId="7EEAA9C3" w:rsidR="000028B1" w:rsidRDefault="00A17204" w:rsidP="000028B1">
      <w:pPr>
        <w:spacing w:before="10" w:line="360" w:lineRule="auto"/>
        <w:jc w:val="both"/>
        <w:rPr>
          <w:rFonts w:ascii="Calibri" w:hAnsi="Calibri"/>
          <w:bCs/>
          <w:color w:val="000000"/>
        </w:rPr>
      </w:pPr>
      <w:r w:rsidRPr="000028B1">
        <w:rPr>
          <w:rFonts w:ascii="Calibri" w:hAnsi="Calibri"/>
          <w:b/>
          <w:color w:val="000000"/>
        </w:rPr>
        <w:t>Exercise 30:</w:t>
      </w:r>
      <w:r>
        <w:rPr>
          <w:rFonts w:ascii="Calibri" w:hAnsi="Calibri"/>
          <w:bCs/>
          <w:color w:val="000000"/>
        </w:rPr>
        <w:t xml:space="preserve"> </w:t>
      </w:r>
      <w:r w:rsidR="000028B1" w:rsidRPr="000028B1">
        <w:rPr>
          <w:rFonts w:ascii="Calibri" w:hAnsi="Calibri"/>
          <w:bCs/>
          <w:color w:val="000000"/>
        </w:rPr>
        <w:t>Describe the three steps of analysis that determine whether the National Treatment standard has been violated.</w:t>
      </w:r>
      <w:r w:rsidR="000028B1">
        <w:rPr>
          <w:rFonts w:ascii="Calibri" w:hAnsi="Calibri"/>
          <w:bCs/>
          <w:color w:val="000000"/>
        </w:rPr>
        <w:t xml:space="preserve"> (up to 200 words, 20 minutes)</w:t>
      </w:r>
    </w:p>
    <w:p w14:paraId="0BFCB7B8" w14:textId="7920CFC7" w:rsidR="000028B1" w:rsidRDefault="000028B1" w:rsidP="000028B1">
      <w:pPr>
        <w:spacing w:before="10" w:line="360" w:lineRule="auto"/>
        <w:jc w:val="both"/>
        <w:rPr>
          <w:rFonts w:ascii="Calibri" w:hAnsi="Calibri"/>
          <w:bCs/>
          <w:color w:val="000000"/>
        </w:rPr>
      </w:pPr>
    </w:p>
    <w:p w14:paraId="370605AE" w14:textId="5C727C58" w:rsidR="000028B1" w:rsidRPr="000028B1" w:rsidRDefault="000028B1" w:rsidP="000028B1">
      <w:pPr>
        <w:spacing w:before="10" w:line="360" w:lineRule="auto"/>
        <w:jc w:val="both"/>
        <w:rPr>
          <w:rFonts w:ascii="Calibri" w:hAnsi="Calibri"/>
          <w:bCs/>
          <w:color w:val="000000"/>
        </w:rPr>
      </w:pPr>
      <w:r w:rsidRPr="000028B1">
        <w:rPr>
          <w:rFonts w:ascii="Calibri" w:hAnsi="Calibri"/>
          <w:b/>
          <w:color w:val="000000"/>
        </w:rPr>
        <w:t>Exercise 31:</w:t>
      </w:r>
      <w:r>
        <w:rPr>
          <w:rFonts w:ascii="Calibri" w:hAnsi="Calibri"/>
          <w:bCs/>
          <w:color w:val="000000"/>
        </w:rPr>
        <w:t xml:space="preserve"> </w:t>
      </w:r>
      <w:r w:rsidRPr="000028B1">
        <w:rPr>
          <w:rFonts w:ascii="Calibri" w:hAnsi="Calibri"/>
          <w:bCs/>
          <w:color w:val="000000"/>
        </w:rPr>
        <w:t xml:space="preserve">List the categories of measures </w:t>
      </w:r>
      <w:r>
        <w:rPr>
          <w:rFonts w:ascii="Calibri" w:hAnsi="Calibri"/>
          <w:bCs/>
          <w:color w:val="000000"/>
        </w:rPr>
        <w:t xml:space="preserve">found </w:t>
      </w:r>
      <w:r w:rsidRPr="000028B1">
        <w:rPr>
          <w:rFonts w:ascii="Calibri" w:hAnsi="Calibri"/>
          <w:bCs/>
          <w:color w:val="000000"/>
        </w:rPr>
        <w:t xml:space="preserve">as arbitrary </w:t>
      </w:r>
      <w:r>
        <w:rPr>
          <w:rFonts w:ascii="Calibri" w:hAnsi="Calibri"/>
          <w:bCs/>
          <w:color w:val="000000"/>
        </w:rPr>
        <w:t>i</w:t>
      </w:r>
      <w:r w:rsidR="00870036">
        <w:rPr>
          <w:rFonts w:ascii="Calibri" w:hAnsi="Calibri"/>
          <w:bCs/>
          <w:color w:val="000000"/>
        </w:rPr>
        <w:t>n</w:t>
      </w:r>
      <w:r w:rsidRPr="000028B1">
        <w:rPr>
          <w:rFonts w:ascii="Calibri" w:hAnsi="Calibri"/>
          <w:bCs/>
          <w:color w:val="000000"/>
        </w:rPr>
        <w:t xml:space="preserve"> the case-law of investment tribunals</w:t>
      </w:r>
      <w:r>
        <w:rPr>
          <w:rFonts w:ascii="Calibri" w:hAnsi="Calibri"/>
          <w:bCs/>
          <w:color w:val="000000"/>
        </w:rPr>
        <w:t>. (up to 200 words, 20 minutes)</w:t>
      </w:r>
    </w:p>
    <w:p w14:paraId="67D155A5" w14:textId="7F401772" w:rsidR="00A17204" w:rsidRPr="00365932" w:rsidRDefault="00365932" w:rsidP="00A17204">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56027247" w14:textId="77777777" w:rsidR="00447DBC" w:rsidRPr="00271177" w:rsidRDefault="00447DBC" w:rsidP="00447DBC">
      <w:pPr>
        <w:spacing w:before="10" w:line="360" w:lineRule="auto"/>
        <w:jc w:val="both"/>
        <w:rPr>
          <w:rFonts w:ascii="Calibri" w:hAnsi="Calibri" w:cs="Calibri"/>
          <w:color w:val="000000"/>
        </w:rPr>
      </w:pPr>
    </w:p>
    <w:p w14:paraId="36E6EF33" w14:textId="77777777" w:rsidR="00447DBC" w:rsidRPr="00A34151" w:rsidRDefault="00C25BAF" w:rsidP="00C25BAF">
      <w:pPr>
        <w:spacing w:before="10" w:line="360" w:lineRule="auto"/>
        <w:jc w:val="both"/>
        <w:rPr>
          <w:rFonts w:ascii="Calibri" w:hAnsi="Calibri"/>
          <w:b/>
          <w:color w:val="000090"/>
          <w:sz w:val="28"/>
          <w:szCs w:val="28"/>
        </w:rPr>
      </w:pPr>
      <w:r>
        <w:rPr>
          <w:rFonts w:ascii="Calibri" w:hAnsi="Calibri"/>
          <w:b/>
          <w:color w:val="000090"/>
          <w:sz w:val="28"/>
          <w:szCs w:val="28"/>
        </w:rPr>
        <w:t xml:space="preserve">9.8. </w:t>
      </w:r>
      <w:r w:rsidR="00447DBC" w:rsidRPr="00A34151">
        <w:rPr>
          <w:rFonts w:ascii="Calibri" w:hAnsi="Calibri"/>
          <w:b/>
          <w:color w:val="000090"/>
          <w:sz w:val="28"/>
          <w:szCs w:val="28"/>
        </w:rPr>
        <w:t xml:space="preserve">Interactive activity </w:t>
      </w:r>
      <w:r w:rsidR="00B369F9">
        <w:rPr>
          <w:rFonts w:ascii="Calibri" w:hAnsi="Calibri"/>
          <w:b/>
          <w:color w:val="000090"/>
          <w:sz w:val="28"/>
          <w:szCs w:val="28"/>
        </w:rPr>
        <w:t>9</w:t>
      </w:r>
    </w:p>
    <w:p w14:paraId="25BE7118" w14:textId="0E78BDB0" w:rsidR="00497C3B" w:rsidRDefault="00497C3B" w:rsidP="00497C3B">
      <w:pPr>
        <w:spacing w:before="10" w:line="360" w:lineRule="auto"/>
        <w:jc w:val="both"/>
        <w:rPr>
          <w:rFonts w:ascii="Calibri" w:hAnsi="Calibri"/>
          <w:color w:val="000000"/>
          <w:lang w:val="en-US"/>
        </w:rPr>
      </w:pPr>
      <w:r>
        <w:rPr>
          <w:rFonts w:ascii="Calibri" w:hAnsi="Calibri"/>
          <w:color w:val="000000"/>
          <w:lang w:val="en-US"/>
        </w:rPr>
        <w:t>Video activity and forum discussion</w:t>
      </w:r>
      <w:r>
        <w:rPr>
          <w:rFonts w:ascii="Calibri" w:hAnsi="Calibri"/>
          <w:color w:val="000000"/>
        </w:rPr>
        <w:t xml:space="preserve">. </w:t>
      </w:r>
      <w:r>
        <w:rPr>
          <w:rFonts w:ascii="Calibri" w:hAnsi="Calibri"/>
          <w:color w:val="000000"/>
          <w:lang w:val="en-US"/>
        </w:rPr>
        <w:t xml:space="preserve">First you will watch the video </w:t>
      </w:r>
      <w:hyperlink r:id="rId58" w:history="1">
        <w:r w:rsidRPr="006E5CDE">
          <w:rPr>
            <w:rStyle w:val="Hyperlink"/>
            <w:rFonts w:ascii="Calibri" w:hAnsi="Calibri"/>
            <w:lang w:val="en-US"/>
          </w:rPr>
          <w:t>https://www.youtube.com/watch?v=OukAIcCcWWc</w:t>
        </w:r>
      </w:hyperlink>
      <w:r>
        <w:rPr>
          <w:rFonts w:ascii="Calibri" w:hAnsi="Calibri"/>
          <w:color w:val="000000"/>
          <w:lang w:val="en-US"/>
        </w:rPr>
        <w:t xml:space="preserve"> that explains the oil crisis of the 1970s. Then, you will have a forum discussion where you will analyse how the changes that happened in the oil industry in the 1970s constituted a risk for foreign investments in the specific sector. In addition you will explain how this specific threat can be mitigated for future investment contracts in the oil sector (300 words). </w:t>
      </w:r>
    </w:p>
    <w:p w14:paraId="16056DA7" w14:textId="77777777" w:rsidR="00497C3B" w:rsidRDefault="00497C3B" w:rsidP="00497C3B">
      <w:pPr>
        <w:spacing w:line="360" w:lineRule="auto"/>
        <w:jc w:val="both"/>
        <w:rPr>
          <w:rFonts w:ascii="Calibri" w:hAnsi="Calibri" w:cs="Calibri"/>
          <w:color w:val="000000"/>
        </w:rPr>
      </w:pPr>
      <w:r w:rsidRPr="00E14788">
        <w:rPr>
          <w:rFonts w:ascii="Calibri" w:hAnsi="Calibri"/>
          <w:color w:val="000000"/>
        </w:rPr>
        <w:t>This activity will be marked with 5% as is based on the framework of summative assessment.</w:t>
      </w:r>
      <w:r>
        <w:rPr>
          <w:rFonts w:ascii="Calibri" w:hAnsi="Calibri"/>
          <w:color w:val="000000"/>
        </w:rPr>
        <w:t xml:space="preserve"> </w:t>
      </w:r>
      <w:r w:rsidRPr="001B7F8D">
        <w:rPr>
          <w:rFonts w:ascii="Calibri" w:hAnsi="Calibri" w:cs="Calibri"/>
          <w:color w:val="000000"/>
        </w:rPr>
        <w:t>The assessment criteria are presented in the rubric below.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2685"/>
        <w:gridCol w:w="1665"/>
        <w:gridCol w:w="1665"/>
        <w:gridCol w:w="915"/>
      </w:tblGrid>
      <w:tr w:rsidR="008770B4" w:rsidRPr="003002DD" w14:paraId="52C1008E" w14:textId="77777777" w:rsidTr="00B14D7C">
        <w:trPr>
          <w:trHeight w:val="780"/>
        </w:trPr>
        <w:tc>
          <w:tcPr>
            <w:tcW w:w="8205" w:type="dxa"/>
            <w:gridSpan w:val="5"/>
            <w:tcBorders>
              <w:top w:val="single" w:sz="6" w:space="0" w:color="auto"/>
              <w:left w:val="single" w:sz="6" w:space="0" w:color="auto"/>
              <w:bottom w:val="single" w:sz="6" w:space="0" w:color="auto"/>
              <w:right w:val="single" w:sz="6" w:space="0" w:color="auto"/>
            </w:tcBorders>
            <w:shd w:val="clear" w:color="auto" w:fill="B4C6E7"/>
            <w:hideMark/>
          </w:tcPr>
          <w:p w14:paraId="2547E8F7" w14:textId="77777777" w:rsidR="008770B4" w:rsidRPr="003002DD" w:rsidRDefault="008770B4" w:rsidP="00B14D7C">
            <w:pPr>
              <w:spacing w:before="10" w:line="360" w:lineRule="auto"/>
              <w:jc w:val="center"/>
              <w:rPr>
                <w:rFonts w:ascii="Calibri" w:hAnsi="Calibri" w:cs="Calibri"/>
              </w:rPr>
            </w:pPr>
            <w:r w:rsidRPr="003002DD">
              <w:rPr>
                <w:rFonts w:ascii="Calibri" w:hAnsi="Calibri" w:cs="Calibri"/>
                <w:b/>
                <w:bCs/>
              </w:rPr>
              <w:t>Forum Discussion Rubric</w:t>
            </w:r>
          </w:p>
        </w:tc>
      </w:tr>
      <w:tr w:rsidR="008770B4" w:rsidRPr="003002DD" w14:paraId="5F5DCA1C" w14:textId="77777777" w:rsidTr="00B14D7C">
        <w:trPr>
          <w:trHeight w:val="465"/>
        </w:trPr>
        <w:tc>
          <w:tcPr>
            <w:tcW w:w="1275" w:type="dxa"/>
            <w:tcBorders>
              <w:top w:val="single" w:sz="6" w:space="0" w:color="auto"/>
              <w:left w:val="single" w:sz="6" w:space="0" w:color="auto"/>
              <w:bottom w:val="single" w:sz="6" w:space="0" w:color="auto"/>
              <w:right w:val="single" w:sz="6" w:space="0" w:color="auto"/>
            </w:tcBorders>
            <w:shd w:val="clear" w:color="auto" w:fill="B4C6E7"/>
            <w:hideMark/>
          </w:tcPr>
          <w:p w14:paraId="513F2399"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 Criteria</w:t>
            </w:r>
            <w:r w:rsidRPr="003002DD">
              <w:rPr>
                <w:rFonts w:ascii="Calibri" w:hAnsi="Calibri" w:cs="Calibri"/>
                <w:sz w:val="20"/>
                <w:szCs w:val="20"/>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E458084"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Very good/excellent</w:t>
            </w:r>
            <w:r w:rsidRPr="003002DD">
              <w:rPr>
                <w:rFonts w:ascii="Calibri" w:hAnsi="Calibri" w:cs="Calibri"/>
                <w:sz w:val="20"/>
                <w:szCs w:val="20"/>
              </w:rPr>
              <w:t> </w:t>
            </w:r>
          </w:p>
          <w:p w14:paraId="4B604349"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(75-100%)</w:t>
            </w:r>
            <w:r w:rsidRPr="003002DD">
              <w:rPr>
                <w:rFonts w:ascii="Calibri" w:hAnsi="Calibri" w:cs="Calibri"/>
                <w:sz w:val="20"/>
                <w:szCs w:val="20"/>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4702209C"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Good</w:t>
            </w:r>
            <w:r w:rsidRPr="003002DD">
              <w:rPr>
                <w:rFonts w:ascii="Calibri" w:hAnsi="Calibri" w:cs="Calibri"/>
                <w:sz w:val="20"/>
                <w:szCs w:val="20"/>
              </w:rPr>
              <w:t> </w:t>
            </w:r>
          </w:p>
          <w:p w14:paraId="37A9D963"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(50-74%)</w:t>
            </w:r>
            <w:r w:rsidRPr="003002DD">
              <w:rPr>
                <w:rFonts w:ascii="Calibri" w:hAnsi="Calibri" w:cs="Calibri"/>
                <w:sz w:val="20"/>
                <w:szCs w:val="20"/>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0A058735"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Rejection</w:t>
            </w:r>
            <w:r w:rsidRPr="003002DD">
              <w:rPr>
                <w:rFonts w:ascii="Calibri" w:hAnsi="Calibri" w:cs="Calibri"/>
                <w:sz w:val="20"/>
                <w:szCs w:val="20"/>
              </w:rPr>
              <w:t> </w:t>
            </w:r>
          </w:p>
          <w:p w14:paraId="1120A05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(0-49%)</w:t>
            </w:r>
            <w:r w:rsidRPr="003002DD">
              <w:rPr>
                <w:rFonts w:ascii="Calibri" w:hAnsi="Calibri" w:cs="Calibri"/>
                <w:sz w:val="20"/>
                <w:szCs w:val="20"/>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2BB5251E"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Mark </w:t>
            </w:r>
            <w:r w:rsidRPr="003002DD">
              <w:rPr>
                <w:rFonts w:ascii="Calibri" w:hAnsi="Calibri" w:cs="Calibri"/>
                <w:sz w:val="20"/>
                <w:szCs w:val="20"/>
              </w:rPr>
              <w:t> </w:t>
            </w:r>
          </w:p>
        </w:tc>
      </w:tr>
      <w:tr w:rsidR="008770B4" w:rsidRPr="003002DD" w14:paraId="474BA16B" w14:textId="77777777" w:rsidTr="00B14D7C">
        <w:trPr>
          <w:trHeight w:val="780"/>
        </w:trPr>
        <w:tc>
          <w:tcPr>
            <w:tcW w:w="1275" w:type="dxa"/>
            <w:tcBorders>
              <w:top w:val="single" w:sz="6" w:space="0" w:color="auto"/>
              <w:left w:val="single" w:sz="6" w:space="0" w:color="auto"/>
              <w:bottom w:val="single" w:sz="6" w:space="0" w:color="auto"/>
              <w:right w:val="single" w:sz="6" w:space="0" w:color="auto"/>
            </w:tcBorders>
            <w:shd w:val="clear" w:color="auto" w:fill="B4C6E7"/>
            <w:hideMark/>
          </w:tcPr>
          <w:p w14:paraId="2C1F88B0"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lastRenderedPageBreak/>
              <w:t>Subject knowledge analysis</w:t>
            </w:r>
            <w:r w:rsidRPr="003002DD">
              <w:rPr>
                <w:rFonts w:ascii="Calibri" w:hAnsi="Calibri" w:cs="Calibri"/>
                <w:sz w:val="20"/>
                <w:szCs w:val="20"/>
              </w:rPr>
              <w:t> </w:t>
            </w:r>
          </w:p>
          <w:p w14:paraId="50CB8CB9"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20 marks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BE2654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Discussions reflect </w:t>
            </w:r>
          </w:p>
          <w:p w14:paraId="275541D8"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integration of </w:t>
            </w:r>
          </w:p>
          <w:p w14:paraId="0CCBD383"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required readings and </w:t>
            </w:r>
          </w:p>
          <w:p w14:paraId="027E0C7B"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supporting the key </w:t>
            </w:r>
          </w:p>
          <w:p w14:paraId="38B16D87"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issues and topics of </w:t>
            </w:r>
          </w:p>
          <w:p w14:paraId="09C39948"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material.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2FDC2358"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Familiarity </w:t>
            </w:r>
          </w:p>
          <w:p w14:paraId="2B44A5A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with most </w:t>
            </w:r>
          </w:p>
          <w:p w14:paraId="039505B1"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material and </w:t>
            </w:r>
          </w:p>
          <w:p w14:paraId="070805FC"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principles in </w:t>
            </w:r>
          </w:p>
          <w:p w14:paraId="59DA4E3E"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the discussion. </w:t>
            </w:r>
          </w:p>
          <w:p w14:paraId="26F8751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24B1DC83"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Poor grasp of </w:t>
            </w:r>
          </w:p>
          <w:p w14:paraId="5665548C"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material and </w:t>
            </w:r>
          </w:p>
          <w:p w14:paraId="0869593A"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principles in </w:t>
            </w:r>
          </w:p>
          <w:p w14:paraId="4C90BBCB"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discussion.  </w:t>
            </w:r>
          </w:p>
          <w:p w14:paraId="67813DA6"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4270084"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r>
      <w:tr w:rsidR="008770B4" w:rsidRPr="003002DD" w14:paraId="1FFAFDA3" w14:textId="77777777" w:rsidTr="00B14D7C">
        <w:trPr>
          <w:trHeight w:val="780"/>
        </w:trPr>
        <w:tc>
          <w:tcPr>
            <w:tcW w:w="1275" w:type="dxa"/>
            <w:tcBorders>
              <w:top w:val="single" w:sz="6" w:space="0" w:color="auto"/>
              <w:left w:val="single" w:sz="6" w:space="0" w:color="auto"/>
              <w:bottom w:val="single" w:sz="6" w:space="0" w:color="auto"/>
              <w:right w:val="single" w:sz="6" w:space="0" w:color="auto"/>
            </w:tcBorders>
            <w:shd w:val="clear" w:color="auto" w:fill="B4C6E7"/>
            <w:hideMark/>
          </w:tcPr>
          <w:p w14:paraId="3B7C5B11"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Critical analysis of topic</w:t>
            </w:r>
            <w:r w:rsidRPr="003002DD">
              <w:rPr>
                <w:rFonts w:ascii="Calibri" w:hAnsi="Calibri" w:cs="Calibri"/>
                <w:sz w:val="20"/>
                <w:szCs w:val="20"/>
              </w:rPr>
              <w:t> </w:t>
            </w:r>
          </w:p>
          <w:p w14:paraId="2CBE62C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20 marks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EE16B8E"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High level analysis. </w:t>
            </w:r>
          </w:p>
          <w:p w14:paraId="48E7DD95"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022C8369"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Missed some of </w:t>
            </w:r>
          </w:p>
          <w:p w14:paraId="00BA044D"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the main issues. </w:t>
            </w:r>
          </w:p>
          <w:p w14:paraId="7B43B771"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6FE16719"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Lacks analysis of </w:t>
            </w:r>
          </w:p>
          <w:p w14:paraId="353D1D3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topic.  </w:t>
            </w:r>
          </w:p>
          <w:p w14:paraId="0497DAC6"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50B08C16"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r>
      <w:tr w:rsidR="008770B4" w:rsidRPr="003002DD" w14:paraId="11CB128F" w14:textId="77777777" w:rsidTr="00B14D7C">
        <w:trPr>
          <w:trHeight w:val="735"/>
        </w:trPr>
        <w:tc>
          <w:tcPr>
            <w:tcW w:w="1275" w:type="dxa"/>
            <w:tcBorders>
              <w:top w:val="single" w:sz="6" w:space="0" w:color="auto"/>
              <w:left w:val="single" w:sz="6" w:space="0" w:color="auto"/>
              <w:bottom w:val="single" w:sz="6" w:space="0" w:color="auto"/>
              <w:right w:val="single" w:sz="6" w:space="0" w:color="auto"/>
            </w:tcBorders>
            <w:shd w:val="clear" w:color="auto" w:fill="B4C6E7"/>
            <w:hideMark/>
          </w:tcPr>
          <w:p w14:paraId="7AE1214A"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Language </w:t>
            </w:r>
            <w:r w:rsidRPr="003002DD">
              <w:rPr>
                <w:rFonts w:ascii="Calibri" w:hAnsi="Calibri" w:cs="Calibri"/>
                <w:sz w:val="20"/>
                <w:szCs w:val="20"/>
              </w:rPr>
              <w:t> </w:t>
            </w:r>
          </w:p>
          <w:p w14:paraId="29C7143D"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20 marks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560217B"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Correct word choice, correct spelling, correct grammar.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63F143CC"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Ordinary, good writing.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39C2DA54"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Grammar, spelling, and/or word choice errors are frequent.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033E8D9B"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r>
      <w:tr w:rsidR="008770B4" w:rsidRPr="003002DD" w14:paraId="027486B0" w14:textId="77777777" w:rsidTr="00B14D7C">
        <w:trPr>
          <w:trHeight w:val="780"/>
        </w:trPr>
        <w:tc>
          <w:tcPr>
            <w:tcW w:w="1275" w:type="dxa"/>
            <w:tcBorders>
              <w:top w:val="single" w:sz="6" w:space="0" w:color="auto"/>
              <w:left w:val="single" w:sz="6" w:space="0" w:color="auto"/>
              <w:bottom w:val="single" w:sz="6" w:space="0" w:color="auto"/>
              <w:right w:val="single" w:sz="6" w:space="0" w:color="auto"/>
            </w:tcBorders>
            <w:shd w:val="clear" w:color="auto" w:fill="B4C6E7"/>
            <w:hideMark/>
          </w:tcPr>
          <w:p w14:paraId="3693A19D"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Participation in the learning community </w:t>
            </w:r>
            <w:r w:rsidRPr="003002DD">
              <w:rPr>
                <w:rFonts w:ascii="Calibri" w:hAnsi="Calibri" w:cs="Calibri"/>
                <w:sz w:val="20"/>
                <w:szCs w:val="20"/>
              </w:rPr>
              <w:t> </w:t>
            </w:r>
          </w:p>
          <w:p w14:paraId="58ABCE37"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20 marks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212E713"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Discussion postings </w:t>
            </w:r>
          </w:p>
          <w:p w14:paraId="3A37AE9A"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actively stimulate and </w:t>
            </w:r>
          </w:p>
          <w:p w14:paraId="0532169A"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sustain further discussion </w:t>
            </w:r>
          </w:p>
          <w:p w14:paraId="6D99BE73"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by building on peers' </w:t>
            </w:r>
          </w:p>
          <w:p w14:paraId="3E2C3DE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responses.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4250D2EA"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Discussion postings </w:t>
            </w:r>
          </w:p>
          <w:p w14:paraId="31B833B9"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sometimes contribute to </w:t>
            </w:r>
          </w:p>
          <w:p w14:paraId="02A51C73"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ongoing conversations.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13410BE5"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Discussion postings do not </w:t>
            </w:r>
          </w:p>
          <w:p w14:paraId="417218CD"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contribute to ongoing conversations or respond to </w:t>
            </w:r>
          </w:p>
          <w:p w14:paraId="512E3B53"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peers' postings.  </w:t>
            </w:r>
          </w:p>
          <w:p w14:paraId="75A6CA99"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1AB73B8E"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r>
      <w:tr w:rsidR="008770B4" w:rsidRPr="003002DD" w14:paraId="74E77FF1" w14:textId="77777777" w:rsidTr="00B14D7C">
        <w:trPr>
          <w:trHeight w:val="780"/>
        </w:trPr>
        <w:tc>
          <w:tcPr>
            <w:tcW w:w="1275" w:type="dxa"/>
            <w:tcBorders>
              <w:top w:val="single" w:sz="6" w:space="0" w:color="auto"/>
              <w:left w:val="single" w:sz="6" w:space="0" w:color="auto"/>
              <w:bottom w:val="single" w:sz="6" w:space="0" w:color="auto"/>
              <w:right w:val="single" w:sz="6" w:space="0" w:color="auto"/>
            </w:tcBorders>
            <w:shd w:val="clear" w:color="auto" w:fill="B4C6E7"/>
            <w:hideMark/>
          </w:tcPr>
          <w:p w14:paraId="4B5FC815"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Timely and complete participation</w:t>
            </w:r>
            <w:r w:rsidRPr="003002DD">
              <w:rPr>
                <w:rFonts w:ascii="Calibri" w:hAnsi="Calibri" w:cs="Calibri"/>
                <w:sz w:val="20"/>
                <w:szCs w:val="20"/>
              </w:rPr>
              <w:t> </w:t>
            </w:r>
          </w:p>
          <w:p w14:paraId="348BA5AC"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Word limit</w:t>
            </w:r>
            <w:r w:rsidRPr="003002DD">
              <w:rPr>
                <w:rFonts w:ascii="Calibri" w:hAnsi="Calibri" w:cs="Calibri"/>
                <w:sz w:val="20"/>
                <w:szCs w:val="20"/>
              </w:rPr>
              <w:t> </w:t>
            </w:r>
          </w:p>
          <w:p w14:paraId="6C5F925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20 marks </w:t>
            </w:r>
          </w:p>
          <w:p w14:paraId="297F2D04"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EEEB884"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Posts on time </w:t>
            </w:r>
          </w:p>
          <w:p w14:paraId="77294D0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Within the word limit.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067E1FA1"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Post is late, or </w:t>
            </w:r>
          </w:p>
          <w:p w14:paraId="2F901B9C"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adds little to </w:t>
            </w:r>
          </w:p>
          <w:p w14:paraId="46800B62"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the discussion.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39419507"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Posts are absent </w:t>
            </w:r>
          </w:p>
          <w:p w14:paraId="23FF12FF"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or too late. </w:t>
            </w:r>
          </w:p>
          <w:p w14:paraId="0B88983B"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1244CFE0"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r>
      <w:tr w:rsidR="008770B4" w:rsidRPr="003002DD" w14:paraId="141E3D6C" w14:textId="77777777" w:rsidTr="00B14D7C">
        <w:trPr>
          <w:trHeight w:val="495"/>
        </w:trPr>
        <w:tc>
          <w:tcPr>
            <w:tcW w:w="1275" w:type="dxa"/>
            <w:tcBorders>
              <w:top w:val="single" w:sz="6" w:space="0" w:color="auto"/>
              <w:left w:val="single" w:sz="6" w:space="0" w:color="auto"/>
              <w:bottom w:val="single" w:sz="6" w:space="0" w:color="auto"/>
              <w:right w:val="single" w:sz="6" w:space="0" w:color="auto"/>
            </w:tcBorders>
            <w:shd w:val="clear" w:color="auto" w:fill="B4C6E7"/>
            <w:hideMark/>
          </w:tcPr>
          <w:p w14:paraId="702429E6"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668453B"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934B8D5"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sz w:val="20"/>
                <w:szCs w:val="20"/>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6A39965"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Total </w:t>
            </w:r>
            <w:r w:rsidRPr="003002DD">
              <w:rPr>
                <w:rFonts w:ascii="Calibri" w:hAnsi="Calibri" w:cs="Calibri"/>
                <w:sz w:val="20"/>
                <w:szCs w:val="20"/>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5D40A59C" w14:textId="77777777" w:rsidR="008770B4" w:rsidRPr="003002DD" w:rsidRDefault="008770B4" w:rsidP="00B14D7C">
            <w:pPr>
              <w:spacing w:before="10" w:line="360" w:lineRule="auto"/>
              <w:jc w:val="both"/>
              <w:rPr>
                <w:rFonts w:ascii="Calibri" w:hAnsi="Calibri" w:cs="Calibri"/>
                <w:sz w:val="20"/>
                <w:szCs w:val="20"/>
              </w:rPr>
            </w:pPr>
            <w:r w:rsidRPr="003002DD">
              <w:rPr>
                <w:rFonts w:ascii="Calibri" w:hAnsi="Calibri" w:cs="Calibri"/>
                <w:b/>
                <w:bCs/>
                <w:sz w:val="20"/>
                <w:szCs w:val="20"/>
              </w:rPr>
              <w:t>……/100</w:t>
            </w:r>
            <w:r w:rsidRPr="003002DD">
              <w:rPr>
                <w:rFonts w:ascii="Calibri" w:hAnsi="Calibri" w:cs="Calibri"/>
                <w:sz w:val="20"/>
                <w:szCs w:val="20"/>
              </w:rPr>
              <w:t> </w:t>
            </w:r>
          </w:p>
        </w:tc>
      </w:tr>
    </w:tbl>
    <w:p w14:paraId="0FA0C23A" w14:textId="77777777" w:rsidR="008770B4" w:rsidRPr="007C17E8" w:rsidRDefault="008770B4" w:rsidP="00497C3B">
      <w:pPr>
        <w:spacing w:line="360" w:lineRule="auto"/>
        <w:jc w:val="both"/>
        <w:rPr>
          <w:rFonts w:ascii="Calibri" w:hAnsi="Calibri" w:cs="Calibri"/>
          <w:color w:val="000000"/>
        </w:rPr>
      </w:pPr>
    </w:p>
    <w:p w14:paraId="67C8CC06" w14:textId="77777777" w:rsidR="00447DBC" w:rsidRDefault="00447DBC" w:rsidP="00C25BAF">
      <w:pPr>
        <w:spacing w:before="10" w:line="360" w:lineRule="auto"/>
        <w:jc w:val="both"/>
        <w:rPr>
          <w:rFonts w:ascii="Calibri" w:hAnsi="Calibri"/>
          <w:color w:val="000000"/>
        </w:rPr>
      </w:pPr>
    </w:p>
    <w:p w14:paraId="1D47F63F" w14:textId="057E22AB" w:rsidR="00B369F9" w:rsidRPr="00B369F9" w:rsidRDefault="00B369F9" w:rsidP="00B369F9">
      <w:pPr>
        <w:shd w:val="clear" w:color="auto" w:fill="FFFFFF"/>
        <w:spacing w:after="150" w:line="420" w:lineRule="atLeast"/>
        <w:jc w:val="both"/>
        <w:rPr>
          <w:rFonts w:ascii="Calibri" w:hAnsi="Calibri" w:cs="Calibri"/>
        </w:rPr>
      </w:pPr>
      <w:r w:rsidRPr="00B369F9">
        <w:rPr>
          <w:rFonts w:ascii="Calibri" w:hAnsi="Calibri" w:cs="Calibri"/>
          <w:b/>
          <w:bCs/>
        </w:rPr>
        <w:t xml:space="preserve">Learning Outcome Related with the Interactive Activity </w:t>
      </w:r>
      <w:r w:rsidR="0017043D">
        <w:rPr>
          <w:rFonts w:ascii="Calibri" w:hAnsi="Calibri" w:cs="Calibri"/>
          <w:b/>
          <w:bCs/>
        </w:rPr>
        <w:t>are C.O</w:t>
      </w:r>
      <w:r w:rsidRPr="00B369F9">
        <w:rPr>
          <w:rFonts w:ascii="Calibri" w:hAnsi="Calibri" w:cs="Calibri"/>
          <w:b/>
          <w:bCs/>
        </w:rPr>
        <w:t>.</w:t>
      </w:r>
      <w:r w:rsidR="0017043D">
        <w:rPr>
          <w:rFonts w:ascii="Calibri" w:hAnsi="Calibri" w:cs="Calibri"/>
          <w:b/>
          <w:bCs/>
        </w:rPr>
        <w:t>[</w:t>
      </w:r>
      <w:r w:rsidR="00DF76A2">
        <w:rPr>
          <w:rFonts w:ascii="Calibri" w:hAnsi="Calibri" w:cs="Calibri"/>
          <w:b/>
          <w:bCs/>
        </w:rPr>
        <w:t>4</w:t>
      </w:r>
      <w:r w:rsidR="0017043D">
        <w:rPr>
          <w:rFonts w:ascii="Calibri" w:hAnsi="Calibri" w:cs="Calibri"/>
          <w:b/>
          <w:bCs/>
        </w:rPr>
        <w:t>]</w:t>
      </w:r>
      <w:r w:rsidR="00AF484A">
        <w:rPr>
          <w:rFonts w:ascii="Calibri" w:hAnsi="Calibri" w:cs="Calibri"/>
          <w:b/>
          <w:bCs/>
        </w:rPr>
        <w:t>,</w:t>
      </w:r>
      <w:r w:rsidR="0017043D" w:rsidRPr="0017043D">
        <w:rPr>
          <w:rFonts w:ascii="Calibri" w:hAnsi="Calibri" w:cs="Calibri"/>
          <w:b/>
          <w:bCs/>
        </w:rPr>
        <w:t xml:space="preserve"> C.O.[</w:t>
      </w:r>
      <w:r w:rsidR="00DF76A2">
        <w:rPr>
          <w:rFonts w:ascii="Calibri" w:hAnsi="Calibri" w:cs="Calibri"/>
          <w:b/>
          <w:bCs/>
        </w:rPr>
        <w:t>5</w:t>
      </w:r>
      <w:r w:rsidR="0017043D" w:rsidRPr="0017043D">
        <w:rPr>
          <w:rFonts w:ascii="Calibri" w:hAnsi="Calibri" w:cs="Calibri"/>
          <w:b/>
          <w:bCs/>
        </w:rPr>
        <w:t>]</w:t>
      </w:r>
      <w:r w:rsidR="00AF484A">
        <w:rPr>
          <w:rFonts w:ascii="Calibri" w:hAnsi="Calibri" w:cs="Calibri"/>
          <w:b/>
          <w:bCs/>
        </w:rPr>
        <w:t xml:space="preserve"> and C.O.[6].</w:t>
      </w:r>
      <w:r w:rsidRPr="0017043D">
        <w:rPr>
          <w:rFonts w:ascii="Calibri" w:hAnsi="Calibri" w:cs="Calibri"/>
          <w:b/>
          <w:bCs/>
        </w:rPr>
        <w:t xml:space="preserve"> </w:t>
      </w:r>
    </w:p>
    <w:p w14:paraId="65AFC388" w14:textId="77777777" w:rsidR="00B369F9" w:rsidRPr="008D79B7" w:rsidRDefault="00B369F9" w:rsidP="00447DBC">
      <w:pPr>
        <w:spacing w:before="10" w:line="360" w:lineRule="auto"/>
        <w:jc w:val="both"/>
        <w:rPr>
          <w:rFonts w:ascii="Calibri" w:hAnsi="Calibri"/>
          <w:color w:val="000000"/>
        </w:rPr>
      </w:pPr>
    </w:p>
    <w:p w14:paraId="22ED16BE" w14:textId="77777777" w:rsidR="00447DBC" w:rsidRPr="008D79B7" w:rsidRDefault="00447DBC" w:rsidP="00447DBC">
      <w:pPr>
        <w:spacing w:before="10" w:line="360" w:lineRule="auto"/>
        <w:jc w:val="both"/>
        <w:rPr>
          <w:rFonts w:ascii="Calibri" w:hAnsi="Calibri"/>
          <w:b/>
          <w:color w:val="000090"/>
          <w:sz w:val="28"/>
          <w:szCs w:val="28"/>
        </w:rPr>
      </w:pPr>
      <w:r w:rsidRPr="00D70EA5">
        <w:rPr>
          <w:rFonts w:ascii="Calibri" w:hAnsi="Calibri"/>
          <w:b/>
          <w:color w:val="000090"/>
          <w:sz w:val="28"/>
          <w:szCs w:val="28"/>
        </w:rPr>
        <w:t>9.</w:t>
      </w:r>
      <w:r w:rsidR="00C25BAF">
        <w:rPr>
          <w:rFonts w:ascii="Calibri" w:hAnsi="Calibri"/>
          <w:b/>
          <w:color w:val="000090"/>
          <w:sz w:val="28"/>
          <w:szCs w:val="28"/>
        </w:rPr>
        <w:t>9</w:t>
      </w:r>
      <w:r w:rsidRPr="00D70EA5">
        <w:rPr>
          <w:rFonts w:ascii="Calibri" w:hAnsi="Calibri"/>
          <w:b/>
          <w:color w:val="000090"/>
          <w:sz w:val="28"/>
          <w:szCs w:val="28"/>
        </w:rPr>
        <w:t>. How much time will you need to study?</w:t>
      </w:r>
    </w:p>
    <w:p w14:paraId="7C8E44CC" w14:textId="56914E98" w:rsidR="00447DBC" w:rsidRDefault="00447DBC" w:rsidP="00447DBC">
      <w:pPr>
        <w:spacing w:after="120" w:line="360" w:lineRule="auto"/>
        <w:rPr>
          <w:rFonts w:ascii="Calibri" w:hAnsi="Calibri"/>
        </w:rPr>
      </w:pPr>
      <w:r w:rsidRPr="000F6CB6">
        <w:rPr>
          <w:rFonts w:ascii="Calibri" w:hAnsi="Calibri"/>
        </w:rPr>
        <w:t xml:space="preserve">Assume that you will need to devote approximately </w:t>
      </w:r>
      <w:r w:rsidR="0017043D">
        <w:rPr>
          <w:rFonts w:ascii="Calibri" w:hAnsi="Calibri"/>
        </w:rPr>
        <w:t>1</w:t>
      </w:r>
      <w:r w:rsidR="00C56747">
        <w:rPr>
          <w:rFonts w:ascii="Calibri" w:hAnsi="Calibri"/>
        </w:rPr>
        <w:t>0</w:t>
      </w:r>
      <w:r w:rsidR="0017043D">
        <w:rPr>
          <w:rFonts w:ascii="Calibri" w:hAnsi="Calibri"/>
        </w:rPr>
        <w:t>-</w:t>
      </w:r>
      <w:r w:rsidR="00C56747">
        <w:rPr>
          <w:rFonts w:ascii="Calibri" w:hAnsi="Calibri"/>
        </w:rPr>
        <w:t>15</w:t>
      </w:r>
      <w:r w:rsidR="0017043D">
        <w:rPr>
          <w:rFonts w:ascii="Calibri" w:hAnsi="Calibri"/>
        </w:rPr>
        <w:t xml:space="preserve"> hours</w:t>
      </w:r>
      <w:r w:rsidRPr="000F6CB6">
        <w:rPr>
          <w:rFonts w:ascii="Calibri" w:hAnsi="Calibri"/>
        </w:rPr>
        <w:t>.</w:t>
      </w:r>
    </w:p>
    <w:p w14:paraId="3C721ED8" w14:textId="77777777" w:rsidR="002E520A" w:rsidRDefault="002E520A" w:rsidP="00447DBC">
      <w:pPr>
        <w:spacing w:after="120" w:line="360" w:lineRule="auto"/>
        <w:rPr>
          <w:rFonts w:ascii="Calibri" w:hAnsi="Calibri"/>
        </w:rPr>
      </w:pPr>
    </w:p>
    <w:p w14:paraId="78F234C6" w14:textId="77777777" w:rsidR="00527C4D" w:rsidRPr="00114D94" w:rsidRDefault="00527C4D" w:rsidP="00114D94">
      <w:pPr>
        <w:pStyle w:val="Heading2"/>
        <w:rPr>
          <w:b w:val="0"/>
          <w:bCs w:val="0"/>
          <w:i w:val="0"/>
          <w:iCs w:val="0"/>
        </w:rPr>
      </w:pPr>
      <w:bookmarkStart w:id="162" w:name="_Toc79496840"/>
      <w:bookmarkStart w:id="163" w:name="_Toc112673506"/>
      <w:r w:rsidRPr="00114D94">
        <w:rPr>
          <w:b w:val="0"/>
          <w:bCs w:val="0"/>
          <w:i w:val="0"/>
          <w:iCs w:val="0"/>
        </w:rPr>
        <w:lastRenderedPageBreak/>
        <w:t>Week 10</w:t>
      </w:r>
      <w:bookmarkEnd w:id="162"/>
      <w:bookmarkEnd w:id="163"/>
    </w:p>
    <w:p w14:paraId="7EDF9B11" w14:textId="298780D8" w:rsidR="008841DD" w:rsidRPr="00C25BAF" w:rsidRDefault="002E520A" w:rsidP="00C25BAF">
      <w:pPr>
        <w:spacing w:after="120" w:line="360" w:lineRule="auto"/>
        <w:rPr>
          <w:rFonts w:ascii="Calibri" w:hAnsi="Calibri"/>
          <w:b/>
          <w:bCs/>
          <w:color w:val="000090"/>
          <w:sz w:val="44"/>
          <w:szCs w:val="44"/>
        </w:rPr>
      </w:pPr>
      <w:r>
        <w:rPr>
          <w:rFonts w:ascii="Calibri" w:hAnsi="Calibri" w:cs="Calibri"/>
          <w:b/>
          <w:bCs/>
          <w:color w:val="000090"/>
          <w:sz w:val="36"/>
          <w:szCs w:val="36"/>
        </w:rPr>
        <w:t>Risks in Foreign Investment and Risk Insurance</w:t>
      </w:r>
    </w:p>
    <w:p w14:paraId="634CE737" w14:textId="77777777" w:rsidR="00527C4D" w:rsidRPr="0037607C" w:rsidRDefault="00527C4D" w:rsidP="00527C4D">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184F158E" w14:textId="25FB1C14" w:rsidR="00FA514F" w:rsidRPr="00AB5126" w:rsidRDefault="0014707B" w:rsidP="0085586B">
      <w:pPr>
        <w:numPr>
          <w:ilvl w:val="0"/>
          <w:numId w:val="44"/>
        </w:numPr>
        <w:spacing w:after="120" w:line="360" w:lineRule="auto"/>
        <w:rPr>
          <w:rFonts w:ascii="Calibri" w:hAnsi="Calibri" w:cs="Calibri"/>
          <w:i/>
          <w:iCs/>
        </w:rPr>
      </w:pPr>
      <w:r>
        <w:rPr>
          <w:rFonts w:ascii="Calibri" w:hAnsi="Calibri" w:cs="Calibri"/>
          <w:i/>
          <w:iCs/>
          <w:color w:val="202124"/>
          <w:shd w:val="clear" w:color="auto" w:fill="FFFFFF"/>
        </w:rPr>
        <w:t>Canada</w:t>
      </w:r>
      <w:r w:rsidR="003833FA">
        <w:rPr>
          <w:rFonts w:ascii="Calibri" w:hAnsi="Calibri" w:cs="Calibri"/>
          <w:i/>
          <w:iCs/>
          <w:color w:val="202124"/>
          <w:shd w:val="clear" w:color="auto" w:fill="FFFFFF"/>
        </w:rPr>
        <w:t xml:space="preserve"> is considered one of the safest countries for foreign </w:t>
      </w:r>
      <w:r w:rsidR="0028127C">
        <w:rPr>
          <w:rFonts w:ascii="Calibri" w:hAnsi="Calibri" w:cs="Calibri"/>
          <w:i/>
          <w:iCs/>
          <w:color w:val="202124"/>
          <w:shd w:val="clear" w:color="auto" w:fill="FFFFFF"/>
        </w:rPr>
        <w:t>investments</w:t>
      </w:r>
      <w:r w:rsidR="003833FA">
        <w:rPr>
          <w:rFonts w:ascii="Calibri" w:hAnsi="Calibri" w:cs="Calibri"/>
          <w:i/>
          <w:iCs/>
          <w:color w:val="202124"/>
          <w:shd w:val="clear" w:color="auto" w:fill="FFFFFF"/>
        </w:rPr>
        <w:t>?</w:t>
      </w:r>
      <w:r>
        <w:rPr>
          <w:rFonts w:ascii="Calibri" w:hAnsi="Calibri" w:cs="Calibri"/>
          <w:i/>
          <w:iCs/>
          <w:color w:val="202124"/>
          <w:shd w:val="clear" w:color="auto" w:fill="FFFFFF"/>
        </w:rPr>
        <w:t xml:space="preserve"> </w:t>
      </w:r>
    </w:p>
    <w:p w14:paraId="2664366D" w14:textId="469A8B32" w:rsidR="00FA514F" w:rsidRDefault="003833FA" w:rsidP="0085586B">
      <w:pPr>
        <w:numPr>
          <w:ilvl w:val="0"/>
          <w:numId w:val="44"/>
        </w:numPr>
        <w:spacing w:after="120" w:line="360" w:lineRule="auto"/>
        <w:rPr>
          <w:rFonts w:ascii="Calibri" w:hAnsi="Calibri" w:cs="Calibri"/>
          <w:i/>
          <w:iCs/>
        </w:rPr>
      </w:pPr>
      <w:r>
        <w:rPr>
          <w:rFonts w:ascii="Calibri" w:hAnsi="Calibri" w:cs="Calibri"/>
          <w:i/>
          <w:iCs/>
        </w:rPr>
        <w:t xml:space="preserve">There is a list which </w:t>
      </w:r>
      <w:r w:rsidR="0028127C">
        <w:rPr>
          <w:rFonts w:ascii="Calibri" w:hAnsi="Calibri" w:cs="Calibri"/>
          <w:i/>
          <w:iCs/>
        </w:rPr>
        <w:t>assesses</w:t>
      </w:r>
      <w:r>
        <w:rPr>
          <w:rFonts w:ascii="Calibri" w:hAnsi="Calibri" w:cs="Calibri"/>
          <w:i/>
          <w:iCs/>
        </w:rPr>
        <w:t xml:space="preserve"> the investment risk</w:t>
      </w:r>
      <w:r w:rsidR="0028127C">
        <w:rPr>
          <w:rFonts w:ascii="Calibri" w:hAnsi="Calibri" w:cs="Calibri"/>
          <w:i/>
          <w:iCs/>
        </w:rPr>
        <w:t xml:space="preserve"> of each country?</w:t>
      </w:r>
    </w:p>
    <w:p w14:paraId="31DAD3EF" w14:textId="047739D5" w:rsidR="0028127C" w:rsidRPr="00AB5126" w:rsidRDefault="0028127C" w:rsidP="0085586B">
      <w:pPr>
        <w:numPr>
          <w:ilvl w:val="0"/>
          <w:numId w:val="44"/>
        </w:numPr>
        <w:spacing w:after="120" w:line="360" w:lineRule="auto"/>
        <w:rPr>
          <w:rFonts w:ascii="Calibri" w:hAnsi="Calibri" w:cs="Calibri"/>
          <w:i/>
          <w:iCs/>
        </w:rPr>
      </w:pPr>
      <w:r>
        <w:rPr>
          <w:rFonts w:ascii="Calibri" w:hAnsi="Calibri" w:cs="Calibri"/>
          <w:i/>
          <w:iCs/>
        </w:rPr>
        <w:t>There is a difference between political and commercial risks?</w:t>
      </w:r>
    </w:p>
    <w:p w14:paraId="552D201A" w14:textId="77777777" w:rsidR="00FA514F" w:rsidRPr="00AB5126" w:rsidRDefault="00FA514F" w:rsidP="00FA514F">
      <w:pPr>
        <w:tabs>
          <w:tab w:val="left" w:pos="720"/>
        </w:tabs>
        <w:spacing w:after="120" w:line="360" w:lineRule="auto"/>
        <w:ind w:left="720"/>
        <w:rPr>
          <w:rFonts w:ascii="Calibri" w:hAnsi="Calibri" w:cs="Calibri"/>
          <w:i/>
          <w:iCs/>
        </w:rPr>
      </w:pPr>
    </w:p>
    <w:p w14:paraId="3F35753D" w14:textId="77777777" w:rsidR="00527C4D" w:rsidRPr="00F41E6F" w:rsidRDefault="00527C4D" w:rsidP="00527C4D">
      <w:pPr>
        <w:spacing w:after="120" w:line="360" w:lineRule="auto"/>
        <w:rPr>
          <w:rFonts w:ascii="Calibri" w:hAnsi="Calibri"/>
          <w:b/>
          <w:bCs/>
          <w:color w:val="000090"/>
          <w:sz w:val="36"/>
          <w:szCs w:val="36"/>
        </w:rPr>
      </w:pPr>
      <w:r>
        <w:rPr>
          <w:rFonts w:ascii="Calibri" w:hAnsi="Calibri"/>
          <w:b/>
          <w:bCs/>
          <w:color w:val="000090"/>
          <w:sz w:val="28"/>
          <w:szCs w:val="28"/>
        </w:rPr>
        <w:t>10</w:t>
      </w:r>
      <w:r w:rsidRPr="00F41E6F">
        <w:rPr>
          <w:rFonts w:ascii="Calibri" w:hAnsi="Calibri"/>
          <w:b/>
          <w:bCs/>
          <w:color w:val="000090"/>
          <w:sz w:val="28"/>
          <w:szCs w:val="28"/>
        </w:rPr>
        <w:t xml:space="preserve">.1. </w:t>
      </w:r>
      <w:r>
        <w:rPr>
          <w:rFonts w:ascii="Calibri" w:hAnsi="Calibri"/>
          <w:b/>
          <w:bCs/>
          <w:color w:val="000090"/>
          <w:sz w:val="28"/>
          <w:szCs w:val="28"/>
        </w:rPr>
        <w:t>What do we aim for through our engagement with the module</w:t>
      </w:r>
      <w:r w:rsidRPr="00F41E6F">
        <w:rPr>
          <w:rFonts w:ascii="Calibri" w:hAnsi="Calibri"/>
          <w:b/>
          <w:bCs/>
          <w:color w:val="000090"/>
        </w:rPr>
        <w:t xml:space="preserve"> </w:t>
      </w:r>
      <w:r w:rsidRPr="00F41E6F">
        <w:rPr>
          <w:rFonts w:ascii="Calibri" w:hAnsi="Calibri"/>
          <w:b/>
          <w:bCs/>
          <w:color w:val="000090"/>
          <w:sz w:val="28"/>
        </w:rPr>
        <w:t>(learning purposes and objectives)?</w:t>
      </w:r>
      <w:r w:rsidRPr="00F41E6F">
        <w:rPr>
          <w:rFonts w:ascii="Calibri" w:hAnsi="Calibri"/>
          <w:b/>
          <w:bCs/>
          <w:color w:val="000090"/>
          <w:sz w:val="40"/>
          <w:szCs w:val="36"/>
        </w:rPr>
        <w:t xml:space="preserve"> </w:t>
      </w:r>
    </w:p>
    <w:p w14:paraId="00DF7F4E" w14:textId="77777777" w:rsidR="00527C4D" w:rsidRPr="00644AA5" w:rsidRDefault="00527C4D" w:rsidP="00527C4D">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19237428" w14:textId="4F2E4F30" w:rsidR="00527C4D" w:rsidRPr="00FA514F" w:rsidRDefault="002E2295" w:rsidP="008841DD">
      <w:pPr>
        <w:numPr>
          <w:ilvl w:val="0"/>
          <w:numId w:val="9"/>
        </w:numPr>
        <w:shd w:val="clear" w:color="auto" w:fill="FFFFFF"/>
        <w:spacing w:line="360" w:lineRule="auto"/>
        <w:rPr>
          <w:rFonts w:ascii="Calibri" w:hAnsi="Calibri" w:cs="Calibri"/>
          <w:color w:val="333333"/>
        </w:rPr>
      </w:pPr>
      <w:r>
        <w:rPr>
          <w:rFonts w:ascii="Calibri" w:hAnsi="Calibri" w:cs="Calibri"/>
        </w:rPr>
        <w:t>What are the risks that foreign investors are exposed to?</w:t>
      </w:r>
    </w:p>
    <w:p w14:paraId="002BEB71" w14:textId="184EB379" w:rsidR="00FA514F" w:rsidRPr="00FA514F" w:rsidRDefault="002E2295" w:rsidP="00AB5126">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is the difference between commercial and political risks?</w:t>
      </w:r>
    </w:p>
    <w:p w14:paraId="2FF402EA" w14:textId="431FA628" w:rsidR="00FA514F" w:rsidRDefault="002E2295" w:rsidP="00FA514F">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are country risks?</w:t>
      </w:r>
    </w:p>
    <w:p w14:paraId="3F209753" w14:textId="526FEC59" w:rsidR="008841DD" w:rsidRDefault="00094E28" w:rsidP="00AB5126">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are the tools that help mitigate political risks?</w:t>
      </w:r>
    </w:p>
    <w:p w14:paraId="605A203B" w14:textId="4902459A" w:rsidR="00FA514F" w:rsidRDefault="00094E28" w:rsidP="00AB5126">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kind of risks does investment insurance cover?</w:t>
      </w:r>
    </w:p>
    <w:p w14:paraId="7C936E1E" w14:textId="50AD499F" w:rsidR="00FA514F" w:rsidRDefault="00094E28" w:rsidP="00AB5126">
      <w:pPr>
        <w:numPr>
          <w:ilvl w:val="0"/>
          <w:numId w:val="9"/>
        </w:numPr>
        <w:shd w:val="clear" w:color="auto" w:fill="FFFFFF"/>
        <w:spacing w:line="360" w:lineRule="auto"/>
        <w:rPr>
          <w:rFonts w:ascii="Calibri" w:hAnsi="Calibri" w:cs="Calibri"/>
          <w:color w:val="333333"/>
        </w:rPr>
      </w:pPr>
      <w:r>
        <w:rPr>
          <w:rFonts w:ascii="Calibri" w:hAnsi="Calibri" w:cs="Calibri"/>
          <w:color w:val="333333"/>
        </w:rPr>
        <w:t xml:space="preserve">What is </w:t>
      </w:r>
      <w:r w:rsidR="003E1F43">
        <w:rPr>
          <w:rFonts w:ascii="Calibri" w:hAnsi="Calibri" w:cs="Calibri"/>
          <w:color w:val="333333"/>
        </w:rPr>
        <w:t xml:space="preserve">the </w:t>
      </w:r>
      <w:r>
        <w:rPr>
          <w:rFonts w:ascii="Calibri" w:hAnsi="Calibri" w:cs="Calibri"/>
          <w:color w:val="333333"/>
        </w:rPr>
        <w:t>MIGA?</w:t>
      </w:r>
    </w:p>
    <w:p w14:paraId="3EF46A50" w14:textId="77777777" w:rsidR="00FA514F" w:rsidRPr="00FA514F" w:rsidRDefault="00FA514F" w:rsidP="00FA514F">
      <w:pPr>
        <w:shd w:val="clear" w:color="auto" w:fill="FFFFFF"/>
        <w:spacing w:line="360" w:lineRule="auto"/>
        <w:ind w:left="720"/>
        <w:rPr>
          <w:rFonts w:ascii="Calibri" w:hAnsi="Calibri" w:cs="Calibri"/>
          <w:color w:val="333333"/>
        </w:rPr>
      </w:pPr>
    </w:p>
    <w:p w14:paraId="419F4AD1" w14:textId="77777777" w:rsidR="00527C4D" w:rsidRPr="00F37862" w:rsidRDefault="00527C4D" w:rsidP="00527C4D">
      <w:pPr>
        <w:spacing w:before="10" w:line="360" w:lineRule="auto"/>
        <w:jc w:val="both"/>
        <w:rPr>
          <w:rFonts w:ascii="Calibri" w:hAnsi="Calibri"/>
          <w:color w:val="000090"/>
        </w:rPr>
      </w:pPr>
      <w:r>
        <w:rPr>
          <w:rFonts w:ascii="Calibri" w:hAnsi="Calibri"/>
          <w:b/>
          <w:color w:val="000090"/>
          <w:sz w:val="28"/>
          <w:szCs w:val="28"/>
        </w:rPr>
        <w:t>10</w:t>
      </w:r>
      <w:r w:rsidRPr="00F37862">
        <w:rPr>
          <w:rFonts w:ascii="Calibri" w:hAnsi="Calibri"/>
          <w:b/>
          <w:color w:val="000090"/>
          <w:sz w:val="28"/>
          <w:szCs w:val="28"/>
        </w:rPr>
        <w:t xml:space="preserve">.2. </w:t>
      </w:r>
      <w:r>
        <w:rPr>
          <w:rFonts w:ascii="Calibri" w:hAnsi="Calibri"/>
          <w:b/>
          <w:color w:val="000090"/>
          <w:sz w:val="28"/>
          <w:szCs w:val="28"/>
        </w:rPr>
        <w:t>What will you be able to do after completing the module</w:t>
      </w:r>
      <w:r w:rsidRPr="00F37862">
        <w:rPr>
          <w:rFonts w:ascii="Calibri" w:hAnsi="Calibri"/>
          <w:color w:val="000090"/>
        </w:rPr>
        <w:t xml:space="preserve"> </w:t>
      </w:r>
      <w:r w:rsidRPr="00F37862">
        <w:rPr>
          <w:rFonts w:ascii="Calibri" w:hAnsi="Calibri"/>
          <w:b/>
          <w:color w:val="000090"/>
          <w:sz w:val="28"/>
        </w:rPr>
        <w:t>(learning outcomes)?</w:t>
      </w:r>
    </w:p>
    <w:p w14:paraId="1705FFE8" w14:textId="77777777" w:rsidR="00527C4D" w:rsidRPr="00831931" w:rsidRDefault="00527C4D" w:rsidP="00527C4D">
      <w:pPr>
        <w:spacing w:before="10" w:line="360" w:lineRule="auto"/>
        <w:jc w:val="both"/>
        <w:rPr>
          <w:rFonts w:ascii="Calibri" w:hAnsi="Calibri"/>
          <w:color w:val="000000"/>
        </w:rPr>
      </w:pPr>
      <w:r>
        <w:rPr>
          <w:rFonts w:ascii="Calibri" w:hAnsi="Calibri"/>
          <w:color w:val="000000"/>
        </w:rPr>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5C3721CD" w14:textId="7680ECD9" w:rsidR="00527C4D" w:rsidRPr="00FC1EFE" w:rsidRDefault="00E429D0" w:rsidP="00E429D0">
      <w:pPr>
        <w:spacing w:before="10" w:line="360" w:lineRule="auto"/>
        <w:jc w:val="both"/>
        <w:rPr>
          <w:rFonts w:ascii="Calibri" w:hAnsi="Calibri"/>
          <w:color w:val="000000"/>
        </w:rPr>
      </w:pPr>
      <w:r w:rsidRPr="00E429D0">
        <w:rPr>
          <w:rFonts w:ascii="Calibri" w:hAnsi="Calibri"/>
          <w:bCs/>
          <w:color w:val="000000"/>
        </w:rPr>
        <w:t>T.O.[10.1]</w:t>
      </w:r>
      <w:r>
        <w:rPr>
          <w:rFonts w:ascii="Calibri" w:hAnsi="Calibri"/>
          <w:b/>
          <w:color w:val="000000"/>
        </w:rPr>
        <w:t xml:space="preserve"> </w:t>
      </w:r>
      <w:r w:rsidR="00A807DF">
        <w:rPr>
          <w:rFonts w:ascii="Calibri" w:hAnsi="Calibri"/>
          <w:b/>
          <w:color w:val="000000"/>
        </w:rPr>
        <w:t>identify</w:t>
      </w:r>
      <w:r w:rsidR="00527C4D">
        <w:rPr>
          <w:rFonts w:ascii="Calibri" w:hAnsi="Calibri"/>
          <w:b/>
          <w:color w:val="000000"/>
        </w:rPr>
        <w:t xml:space="preserve"> </w:t>
      </w:r>
      <w:r w:rsidR="003E1F43">
        <w:rPr>
          <w:rFonts w:ascii="Calibri" w:hAnsi="Calibri"/>
          <w:bCs/>
          <w:color w:val="000000"/>
        </w:rPr>
        <w:t xml:space="preserve">the risks and threats </w:t>
      </w:r>
      <w:r w:rsidR="00A807DF">
        <w:rPr>
          <w:rFonts w:ascii="Calibri" w:hAnsi="Calibri"/>
          <w:bCs/>
          <w:color w:val="000000"/>
        </w:rPr>
        <w:t>that</w:t>
      </w:r>
      <w:r w:rsidR="003E1F43">
        <w:rPr>
          <w:rFonts w:ascii="Calibri" w:hAnsi="Calibri"/>
          <w:bCs/>
          <w:color w:val="000000"/>
        </w:rPr>
        <w:t xml:space="preserve"> foreign investors </w:t>
      </w:r>
      <w:r w:rsidR="00A807DF">
        <w:rPr>
          <w:rFonts w:ascii="Calibri" w:hAnsi="Calibri"/>
          <w:bCs/>
          <w:color w:val="000000"/>
        </w:rPr>
        <w:t>face</w:t>
      </w:r>
      <w:r w:rsidR="007A5DE7">
        <w:rPr>
          <w:rFonts w:ascii="Calibri" w:hAnsi="Calibri"/>
          <w:bCs/>
          <w:color w:val="000000"/>
        </w:rPr>
        <w:t xml:space="preserve"> </w:t>
      </w:r>
    </w:p>
    <w:p w14:paraId="4A1889FE" w14:textId="0DB16BC4" w:rsidR="00527C4D" w:rsidRPr="009604F2" w:rsidRDefault="00E429D0" w:rsidP="00E429D0">
      <w:pPr>
        <w:spacing w:before="10" w:line="360" w:lineRule="auto"/>
        <w:jc w:val="both"/>
        <w:rPr>
          <w:rFonts w:ascii="Calibri" w:hAnsi="Calibri"/>
          <w:color w:val="000000"/>
        </w:rPr>
      </w:pPr>
      <w:r w:rsidRPr="00E429D0">
        <w:rPr>
          <w:rFonts w:ascii="Calibri" w:hAnsi="Calibri"/>
          <w:bCs/>
          <w:color w:val="000000"/>
        </w:rPr>
        <w:t>T.O.[10.</w:t>
      </w:r>
      <w:r>
        <w:rPr>
          <w:rFonts w:ascii="Calibri" w:hAnsi="Calibri"/>
          <w:bCs/>
          <w:color w:val="000000"/>
        </w:rPr>
        <w:t>2</w:t>
      </w:r>
      <w:r w:rsidRPr="00E429D0">
        <w:rPr>
          <w:rFonts w:ascii="Calibri" w:hAnsi="Calibri"/>
          <w:bCs/>
          <w:color w:val="000000"/>
        </w:rPr>
        <w:t>]</w:t>
      </w:r>
      <w:r>
        <w:rPr>
          <w:rFonts w:ascii="Calibri" w:hAnsi="Calibri"/>
          <w:b/>
          <w:color w:val="000000"/>
        </w:rPr>
        <w:t xml:space="preserve"> </w:t>
      </w:r>
      <w:r w:rsidR="009309FF">
        <w:rPr>
          <w:rFonts w:ascii="Calibri" w:hAnsi="Calibri"/>
          <w:b/>
          <w:color w:val="000000"/>
        </w:rPr>
        <w:t>explain</w:t>
      </w:r>
      <w:r w:rsidR="00527C4D">
        <w:rPr>
          <w:rFonts w:ascii="Calibri" w:hAnsi="Calibri"/>
          <w:b/>
          <w:color w:val="000000"/>
        </w:rPr>
        <w:t xml:space="preserve"> </w:t>
      </w:r>
      <w:r w:rsidR="003E1F43">
        <w:rPr>
          <w:rFonts w:ascii="Calibri" w:hAnsi="Calibri"/>
          <w:bCs/>
          <w:color w:val="000000"/>
        </w:rPr>
        <w:t>how international investment law protects investors from risks</w:t>
      </w:r>
      <w:r w:rsidR="007A5DE7">
        <w:rPr>
          <w:rFonts w:ascii="Calibri" w:hAnsi="Calibri"/>
          <w:bCs/>
          <w:color w:val="000000"/>
        </w:rPr>
        <w:t xml:space="preserve"> </w:t>
      </w:r>
    </w:p>
    <w:p w14:paraId="2A72AAEB" w14:textId="4B197E5B" w:rsidR="00527C4D" w:rsidRDefault="00E429D0" w:rsidP="00E429D0">
      <w:pPr>
        <w:spacing w:before="10" w:line="360" w:lineRule="auto"/>
        <w:jc w:val="both"/>
        <w:rPr>
          <w:rFonts w:ascii="Calibri" w:hAnsi="Calibri"/>
          <w:color w:val="000000"/>
        </w:rPr>
      </w:pPr>
      <w:r w:rsidRPr="00E429D0">
        <w:rPr>
          <w:rFonts w:ascii="Calibri" w:hAnsi="Calibri"/>
          <w:bCs/>
          <w:color w:val="000000"/>
        </w:rPr>
        <w:t>T.O.[10.</w:t>
      </w:r>
      <w:r>
        <w:rPr>
          <w:rFonts w:ascii="Calibri" w:hAnsi="Calibri"/>
          <w:bCs/>
          <w:color w:val="000000"/>
        </w:rPr>
        <w:t>3</w:t>
      </w:r>
      <w:r w:rsidRPr="00E429D0">
        <w:rPr>
          <w:rFonts w:ascii="Calibri" w:hAnsi="Calibri"/>
          <w:bCs/>
          <w:color w:val="000000"/>
        </w:rPr>
        <w:t>]</w:t>
      </w:r>
      <w:r>
        <w:rPr>
          <w:rFonts w:ascii="Calibri" w:hAnsi="Calibri"/>
          <w:b/>
          <w:color w:val="000000"/>
        </w:rPr>
        <w:t xml:space="preserve"> </w:t>
      </w:r>
      <w:r w:rsidR="003E1F43">
        <w:rPr>
          <w:rFonts w:ascii="Calibri" w:hAnsi="Calibri"/>
          <w:b/>
          <w:bCs/>
          <w:color w:val="000000"/>
        </w:rPr>
        <w:t xml:space="preserve">explain </w:t>
      </w:r>
      <w:r w:rsidR="003E1F43">
        <w:rPr>
          <w:rFonts w:ascii="Calibri" w:hAnsi="Calibri"/>
          <w:color w:val="000000"/>
        </w:rPr>
        <w:t>the political risk insurance</w:t>
      </w:r>
    </w:p>
    <w:p w14:paraId="0C13C474" w14:textId="2BEA329E" w:rsidR="00527C4D" w:rsidRPr="00B35869" w:rsidRDefault="00E429D0" w:rsidP="00E429D0">
      <w:pPr>
        <w:spacing w:before="10" w:line="360" w:lineRule="auto"/>
        <w:jc w:val="both"/>
        <w:rPr>
          <w:rFonts w:ascii="Calibri" w:hAnsi="Calibri"/>
          <w:color w:val="000000"/>
        </w:rPr>
      </w:pPr>
      <w:r w:rsidRPr="00E429D0">
        <w:rPr>
          <w:rFonts w:ascii="Calibri" w:hAnsi="Calibri"/>
          <w:bCs/>
          <w:color w:val="000000"/>
        </w:rPr>
        <w:t>T.O.[10.</w:t>
      </w:r>
      <w:r>
        <w:rPr>
          <w:rFonts w:ascii="Calibri" w:hAnsi="Calibri"/>
          <w:bCs/>
          <w:color w:val="000000"/>
        </w:rPr>
        <w:t>4</w:t>
      </w:r>
      <w:r w:rsidRPr="00E429D0">
        <w:rPr>
          <w:rFonts w:ascii="Calibri" w:hAnsi="Calibri"/>
          <w:bCs/>
          <w:color w:val="000000"/>
        </w:rPr>
        <w:t>]</w:t>
      </w:r>
      <w:r>
        <w:rPr>
          <w:rFonts w:ascii="Calibri" w:hAnsi="Calibri"/>
          <w:b/>
          <w:color w:val="000000"/>
        </w:rPr>
        <w:t xml:space="preserve"> </w:t>
      </w:r>
      <w:r w:rsidR="009309FF">
        <w:rPr>
          <w:rFonts w:ascii="Calibri" w:hAnsi="Calibri"/>
          <w:b/>
          <w:color w:val="000000"/>
        </w:rPr>
        <w:t>describe</w:t>
      </w:r>
      <w:r w:rsidR="00FB4153">
        <w:rPr>
          <w:rFonts w:ascii="Calibri" w:hAnsi="Calibri"/>
          <w:b/>
          <w:color w:val="000000"/>
        </w:rPr>
        <w:t xml:space="preserve"> </w:t>
      </w:r>
      <w:r w:rsidR="00A807DF">
        <w:rPr>
          <w:rFonts w:ascii="Calibri" w:hAnsi="Calibri"/>
          <w:bCs/>
          <w:color w:val="000000"/>
        </w:rPr>
        <w:t xml:space="preserve">the multilateral </w:t>
      </w:r>
      <w:r w:rsidR="00F20615">
        <w:rPr>
          <w:rFonts w:ascii="Calibri" w:hAnsi="Calibri"/>
          <w:bCs/>
          <w:color w:val="000000"/>
        </w:rPr>
        <w:t xml:space="preserve">investment </w:t>
      </w:r>
      <w:r w:rsidR="004C58A9">
        <w:rPr>
          <w:rFonts w:ascii="Calibri" w:hAnsi="Calibri"/>
          <w:bCs/>
          <w:color w:val="000000"/>
        </w:rPr>
        <w:t>guarantee agency</w:t>
      </w:r>
    </w:p>
    <w:p w14:paraId="235AD3B6" w14:textId="77777777" w:rsidR="00527C4D" w:rsidRPr="00AB385E" w:rsidRDefault="00527C4D" w:rsidP="00527C4D">
      <w:pPr>
        <w:spacing w:before="10" w:line="360" w:lineRule="auto"/>
        <w:jc w:val="both"/>
        <w:rPr>
          <w:rFonts w:ascii="Calibri" w:hAnsi="Calibri"/>
          <w:b/>
          <w:color w:val="000090"/>
          <w:sz w:val="28"/>
          <w:szCs w:val="28"/>
        </w:rPr>
      </w:pPr>
    </w:p>
    <w:p w14:paraId="6E78BC17" w14:textId="77777777" w:rsidR="00527C4D" w:rsidRDefault="00527C4D" w:rsidP="00527C4D">
      <w:pPr>
        <w:spacing w:before="10" w:line="360" w:lineRule="auto"/>
        <w:jc w:val="both"/>
        <w:rPr>
          <w:rFonts w:ascii="Calibri" w:hAnsi="Calibri"/>
          <w:b/>
          <w:color w:val="000090"/>
          <w:sz w:val="28"/>
          <w:szCs w:val="28"/>
          <w:lang w:val="el-GR"/>
        </w:rPr>
      </w:pPr>
      <w:r>
        <w:rPr>
          <w:rFonts w:ascii="Calibri" w:hAnsi="Calibri"/>
          <w:b/>
          <w:color w:val="000090"/>
          <w:sz w:val="28"/>
          <w:szCs w:val="28"/>
        </w:rPr>
        <w:t>10</w:t>
      </w:r>
      <w:r>
        <w:rPr>
          <w:rFonts w:ascii="Calibri" w:hAnsi="Calibri"/>
          <w:b/>
          <w:color w:val="000090"/>
          <w:sz w:val="28"/>
          <w:szCs w:val="28"/>
          <w:lang w:val="el-GR"/>
        </w:rPr>
        <w:t>.3. Keywords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62"/>
        <w:gridCol w:w="2846"/>
        <w:gridCol w:w="2814"/>
      </w:tblGrid>
      <w:tr w:rsidR="00F20615" w:rsidRPr="00F20615" w14:paraId="5C7785CC" w14:textId="77777777" w:rsidTr="006176CB">
        <w:trPr>
          <w:jc w:val="center"/>
        </w:trPr>
        <w:tc>
          <w:tcPr>
            <w:tcW w:w="2862" w:type="dxa"/>
          </w:tcPr>
          <w:p w14:paraId="54C16916" w14:textId="77777777" w:rsidR="00F20615" w:rsidRPr="00F20615" w:rsidRDefault="00F20615" w:rsidP="00F20615">
            <w:pPr>
              <w:spacing w:after="120" w:line="360" w:lineRule="auto"/>
              <w:rPr>
                <w:rFonts w:asciiTheme="minorHAnsi" w:hAnsiTheme="minorHAnsi" w:cstheme="minorHAnsi"/>
                <w:lang w:val="el-GR"/>
              </w:rPr>
            </w:pPr>
            <w:r w:rsidRPr="00F20615">
              <w:rPr>
                <w:rFonts w:asciiTheme="minorHAnsi" w:hAnsiTheme="minorHAnsi" w:cstheme="minorHAnsi"/>
              </w:rPr>
              <w:lastRenderedPageBreak/>
              <w:t xml:space="preserve">Political risks </w:t>
            </w:r>
          </w:p>
        </w:tc>
        <w:tc>
          <w:tcPr>
            <w:tcW w:w="2846" w:type="dxa"/>
          </w:tcPr>
          <w:p w14:paraId="1AE94BBC" w14:textId="77777777" w:rsidR="00F20615" w:rsidRPr="00F20615" w:rsidRDefault="00F20615" w:rsidP="00F20615">
            <w:pPr>
              <w:spacing w:after="120" w:line="360" w:lineRule="auto"/>
              <w:rPr>
                <w:rFonts w:asciiTheme="minorHAnsi" w:hAnsiTheme="minorHAnsi" w:cstheme="minorHAnsi"/>
                <w:lang w:val="el-GR"/>
              </w:rPr>
            </w:pPr>
            <w:r w:rsidRPr="00F20615">
              <w:rPr>
                <w:rFonts w:asciiTheme="minorHAnsi" w:hAnsiTheme="minorHAnsi" w:cstheme="minorHAnsi"/>
              </w:rPr>
              <w:t xml:space="preserve">Commercial risks </w:t>
            </w:r>
          </w:p>
        </w:tc>
        <w:tc>
          <w:tcPr>
            <w:tcW w:w="2814" w:type="dxa"/>
          </w:tcPr>
          <w:p w14:paraId="030B1D81" w14:textId="77777777" w:rsidR="00F20615" w:rsidRPr="00F20615" w:rsidRDefault="00F20615" w:rsidP="00F20615">
            <w:pPr>
              <w:spacing w:after="120" w:line="360" w:lineRule="auto"/>
              <w:rPr>
                <w:rFonts w:asciiTheme="minorHAnsi" w:hAnsiTheme="minorHAnsi" w:cstheme="minorHAnsi"/>
                <w:lang w:val="el-GR"/>
              </w:rPr>
            </w:pPr>
            <w:r w:rsidRPr="00F20615">
              <w:rPr>
                <w:rFonts w:asciiTheme="minorHAnsi" w:hAnsiTheme="minorHAnsi" w:cstheme="minorHAnsi"/>
              </w:rPr>
              <w:t>Investment risk insurance</w:t>
            </w:r>
          </w:p>
        </w:tc>
      </w:tr>
      <w:tr w:rsidR="00F20615" w:rsidRPr="00F20615" w14:paraId="79812513" w14:textId="77777777" w:rsidTr="006176CB">
        <w:trPr>
          <w:jc w:val="center"/>
        </w:trPr>
        <w:tc>
          <w:tcPr>
            <w:tcW w:w="2862" w:type="dxa"/>
          </w:tcPr>
          <w:p w14:paraId="7054DC31" w14:textId="77777777" w:rsidR="00F20615" w:rsidRPr="00F20615" w:rsidRDefault="00F20615" w:rsidP="00F20615">
            <w:pPr>
              <w:spacing w:after="120" w:line="360" w:lineRule="auto"/>
              <w:rPr>
                <w:rFonts w:asciiTheme="minorHAnsi" w:hAnsiTheme="minorHAnsi" w:cstheme="minorHAnsi"/>
              </w:rPr>
            </w:pPr>
            <w:r w:rsidRPr="00F20615">
              <w:rPr>
                <w:rFonts w:asciiTheme="minorHAnsi" w:hAnsiTheme="minorHAnsi" w:cstheme="minorHAnsi"/>
              </w:rPr>
              <w:t>MIGA</w:t>
            </w:r>
          </w:p>
        </w:tc>
        <w:tc>
          <w:tcPr>
            <w:tcW w:w="2846" w:type="dxa"/>
          </w:tcPr>
          <w:p w14:paraId="02904907" w14:textId="77777777" w:rsidR="00F20615" w:rsidRPr="00F20615" w:rsidRDefault="00F20615" w:rsidP="00F20615">
            <w:pPr>
              <w:spacing w:after="120" w:line="360" w:lineRule="auto"/>
              <w:rPr>
                <w:rFonts w:asciiTheme="minorHAnsi" w:hAnsiTheme="minorHAnsi" w:cstheme="minorHAnsi"/>
              </w:rPr>
            </w:pPr>
            <w:r w:rsidRPr="00F20615">
              <w:rPr>
                <w:rFonts w:asciiTheme="minorHAnsi" w:hAnsiTheme="minorHAnsi" w:cstheme="minorHAnsi"/>
              </w:rPr>
              <w:t xml:space="preserve">Ideological hostility </w:t>
            </w:r>
          </w:p>
        </w:tc>
        <w:tc>
          <w:tcPr>
            <w:tcW w:w="2814" w:type="dxa"/>
          </w:tcPr>
          <w:p w14:paraId="744E4384" w14:textId="77777777" w:rsidR="00F20615" w:rsidRPr="00F20615" w:rsidRDefault="00F20615" w:rsidP="00F20615">
            <w:pPr>
              <w:spacing w:after="120" w:line="360" w:lineRule="auto"/>
              <w:rPr>
                <w:rFonts w:asciiTheme="minorHAnsi" w:hAnsiTheme="minorHAnsi" w:cstheme="minorHAnsi"/>
              </w:rPr>
            </w:pPr>
            <w:r w:rsidRPr="00F20615">
              <w:rPr>
                <w:rFonts w:asciiTheme="minorHAnsi" w:hAnsiTheme="minorHAnsi" w:cstheme="minorHAnsi"/>
              </w:rPr>
              <w:t xml:space="preserve">Nationalism </w:t>
            </w:r>
          </w:p>
        </w:tc>
      </w:tr>
    </w:tbl>
    <w:p w14:paraId="5326CAE6" w14:textId="21A338A0" w:rsidR="00527C4D" w:rsidRDefault="00527C4D" w:rsidP="00527C4D">
      <w:pPr>
        <w:rPr>
          <w:lang w:val="el-GR"/>
        </w:rPr>
      </w:pPr>
    </w:p>
    <w:p w14:paraId="0DC01065" w14:textId="77777777" w:rsidR="004C58A9" w:rsidRDefault="004C58A9" w:rsidP="00527C4D">
      <w:pPr>
        <w:rPr>
          <w:lang w:val="el-GR"/>
        </w:rPr>
      </w:pPr>
    </w:p>
    <w:p w14:paraId="1242AF80" w14:textId="77777777" w:rsidR="00527C4D" w:rsidRPr="00FD4FAD" w:rsidRDefault="00527C4D" w:rsidP="00527C4D">
      <w:pPr>
        <w:spacing w:before="10" w:line="360" w:lineRule="auto"/>
        <w:jc w:val="both"/>
        <w:rPr>
          <w:rFonts w:ascii="Calibri" w:hAnsi="Calibri"/>
          <w:b/>
          <w:color w:val="000090"/>
          <w:sz w:val="28"/>
          <w:szCs w:val="28"/>
        </w:rPr>
      </w:pPr>
      <w:r>
        <w:rPr>
          <w:rFonts w:ascii="Calibri" w:hAnsi="Calibri"/>
          <w:b/>
          <w:color w:val="000090"/>
          <w:sz w:val="28"/>
          <w:szCs w:val="28"/>
        </w:rPr>
        <w:t>10</w:t>
      </w:r>
      <w:r w:rsidRPr="00C174FB">
        <w:rPr>
          <w:rFonts w:ascii="Calibri" w:hAnsi="Calibri"/>
          <w:b/>
          <w:color w:val="000090"/>
          <w:sz w:val="28"/>
          <w:szCs w:val="28"/>
        </w:rPr>
        <w:t>.4. How do we achieve the objectives?</w:t>
      </w:r>
    </w:p>
    <w:p w14:paraId="4C91DF2E" w14:textId="3405CBE4" w:rsidR="003168D2" w:rsidRDefault="00527C4D" w:rsidP="003168D2">
      <w:pPr>
        <w:shd w:val="clear" w:color="auto" w:fill="FFFFFF"/>
        <w:spacing w:line="360" w:lineRule="auto"/>
        <w:jc w:val="both"/>
        <w:rPr>
          <w:rFonts w:ascii="Calibri" w:hAnsi="Calibri"/>
        </w:rPr>
      </w:pPr>
      <w:r w:rsidRPr="001D63E5">
        <w:rPr>
          <w:rFonts w:ascii="Calibri" w:hAnsi="Calibri"/>
        </w:rPr>
        <w:t>This module</w:t>
      </w:r>
      <w:r w:rsidR="00A968A5">
        <w:rPr>
          <w:rFonts w:ascii="Calibri" w:hAnsi="Calibri"/>
        </w:rPr>
        <w:t xml:space="preserve"> </w:t>
      </w:r>
      <w:r w:rsidR="001F595A">
        <w:rPr>
          <w:rFonts w:ascii="Calibri" w:hAnsi="Calibri"/>
        </w:rPr>
        <w:t xml:space="preserve">presents </w:t>
      </w:r>
      <w:r w:rsidR="00F20615">
        <w:rPr>
          <w:rFonts w:ascii="Calibri" w:hAnsi="Calibri"/>
        </w:rPr>
        <w:t>the risks and threats that foreign investors face when they make an investment</w:t>
      </w:r>
      <w:r w:rsidR="00610915">
        <w:rPr>
          <w:rFonts w:ascii="Calibri" w:hAnsi="Calibri"/>
        </w:rPr>
        <w:t xml:space="preserve">. The objectives of this </w:t>
      </w:r>
      <w:r w:rsidR="00AA79CD">
        <w:rPr>
          <w:rFonts w:ascii="Calibri" w:hAnsi="Calibri"/>
        </w:rPr>
        <w:t>module</w:t>
      </w:r>
      <w:r w:rsidR="00610915">
        <w:rPr>
          <w:rFonts w:ascii="Calibri" w:hAnsi="Calibri"/>
        </w:rPr>
        <w:t xml:space="preserve"> will be achieved </w:t>
      </w:r>
      <w:r w:rsidR="00AA79CD">
        <w:rPr>
          <w:rFonts w:ascii="Calibri" w:hAnsi="Calibri"/>
        </w:rPr>
        <w:t>v</w:t>
      </w:r>
      <w:r w:rsidR="00610915">
        <w:rPr>
          <w:rFonts w:ascii="Calibri" w:hAnsi="Calibri"/>
        </w:rPr>
        <w:t xml:space="preserve">ia learning the </w:t>
      </w:r>
      <w:r w:rsidR="00AA79CD">
        <w:rPr>
          <w:rFonts w:ascii="Calibri" w:hAnsi="Calibri"/>
        </w:rPr>
        <w:t>theoretical</w:t>
      </w:r>
      <w:r w:rsidR="00610915">
        <w:rPr>
          <w:rFonts w:ascii="Calibri" w:hAnsi="Calibri"/>
        </w:rPr>
        <w:t xml:space="preserve"> </w:t>
      </w:r>
      <w:r w:rsidR="00AA79CD">
        <w:rPr>
          <w:rFonts w:ascii="Calibri" w:hAnsi="Calibri"/>
        </w:rPr>
        <w:t>background</w:t>
      </w:r>
      <w:r w:rsidR="00610915">
        <w:rPr>
          <w:rFonts w:ascii="Calibri" w:hAnsi="Calibri"/>
        </w:rPr>
        <w:t xml:space="preserve"> of risks. Further, you will</w:t>
      </w:r>
      <w:r w:rsidR="00930FD2">
        <w:rPr>
          <w:rFonts w:ascii="Calibri" w:hAnsi="Calibri"/>
        </w:rPr>
        <w:t xml:space="preserve"> work in groups </w:t>
      </w:r>
      <w:r w:rsidR="00BE5668">
        <w:rPr>
          <w:rFonts w:ascii="Calibri" w:hAnsi="Calibri"/>
        </w:rPr>
        <w:t>and make</w:t>
      </w:r>
      <w:r w:rsidR="00930FD2">
        <w:rPr>
          <w:rFonts w:ascii="Calibri" w:hAnsi="Calibri"/>
        </w:rPr>
        <w:t xml:space="preserve"> a list of the</w:t>
      </w:r>
      <w:r w:rsidR="00610915">
        <w:rPr>
          <w:rFonts w:ascii="Calibri" w:hAnsi="Calibri"/>
        </w:rPr>
        <w:t xml:space="preserve"> several different types of risks that </w:t>
      </w:r>
      <w:r w:rsidR="001F595A">
        <w:rPr>
          <w:rFonts w:ascii="Calibri" w:hAnsi="Calibri"/>
        </w:rPr>
        <w:t>you think</w:t>
      </w:r>
      <w:r w:rsidR="00BE5668">
        <w:rPr>
          <w:rFonts w:ascii="Calibri" w:hAnsi="Calibri"/>
        </w:rPr>
        <w:t xml:space="preserve"> </w:t>
      </w:r>
      <w:r w:rsidR="00610915">
        <w:rPr>
          <w:rFonts w:ascii="Calibri" w:hAnsi="Calibri"/>
        </w:rPr>
        <w:t>foreign investors face</w:t>
      </w:r>
      <w:r w:rsidR="00AA79CD">
        <w:rPr>
          <w:rFonts w:ascii="Calibri" w:hAnsi="Calibri"/>
        </w:rPr>
        <w:t>.</w:t>
      </w:r>
      <w:r w:rsidR="00CF4F7F">
        <w:rPr>
          <w:rFonts w:ascii="Calibri" w:hAnsi="Calibri"/>
        </w:rPr>
        <w:t xml:space="preserve"> The relevant cases will help you understand </w:t>
      </w:r>
      <w:r w:rsidR="00BB7D82">
        <w:rPr>
          <w:rFonts w:ascii="Calibri" w:hAnsi="Calibri"/>
        </w:rPr>
        <w:t>i</w:t>
      </w:r>
      <w:r w:rsidR="00CF4F7F">
        <w:rPr>
          <w:rFonts w:ascii="Calibri" w:hAnsi="Calibri"/>
        </w:rPr>
        <w:t xml:space="preserve">n a more practical way political risks that are inherent with foreign </w:t>
      </w:r>
      <w:r w:rsidR="00BB7D82">
        <w:rPr>
          <w:rFonts w:ascii="Calibri" w:hAnsi="Calibri"/>
        </w:rPr>
        <w:t xml:space="preserve">investments. </w:t>
      </w:r>
      <w:r w:rsidR="00846B7D">
        <w:rPr>
          <w:rFonts w:ascii="Calibri" w:hAnsi="Calibri"/>
        </w:rPr>
        <w:t>In addition</w:t>
      </w:r>
      <w:r w:rsidR="001B3BA4">
        <w:rPr>
          <w:rFonts w:ascii="Calibri" w:hAnsi="Calibri"/>
        </w:rPr>
        <w:t>,</w:t>
      </w:r>
      <w:r w:rsidR="00846B7D">
        <w:rPr>
          <w:rFonts w:ascii="Calibri" w:hAnsi="Calibri"/>
        </w:rPr>
        <w:t xml:space="preserve"> we will discuss about private and </w:t>
      </w:r>
      <w:r w:rsidR="00760467">
        <w:rPr>
          <w:rFonts w:ascii="Calibri" w:hAnsi="Calibri"/>
        </w:rPr>
        <w:t xml:space="preserve">public insurance schemes aiming at protecting investors. The example of MIGA will illustrate how the organization encourages </w:t>
      </w:r>
      <w:r w:rsidR="00760467" w:rsidRPr="00760467">
        <w:rPr>
          <w:rFonts w:ascii="Calibri" w:hAnsi="Calibri"/>
        </w:rPr>
        <w:t>encourage foreign investment in developing countries by providing insurance for foreign investments against non-commercial risks</w:t>
      </w:r>
      <w:r w:rsidR="00597700">
        <w:rPr>
          <w:rFonts w:ascii="Calibri" w:hAnsi="Calibri"/>
        </w:rPr>
        <w:t>.</w:t>
      </w:r>
      <w:r w:rsidR="003168D2">
        <w:rPr>
          <w:rFonts w:ascii="Calibri" w:hAnsi="Calibri"/>
        </w:rPr>
        <w:t xml:space="preserve"> During our presentation </w:t>
      </w:r>
      <w:r w:rsidR="00BC054B">
        <w:rPr>
          <w:rFonts w:ascii="Calibri" w:hAnsi="Calibri"/>
        </w:rPr>
        <w:t>you</w:t>
      </w:r>
      <w:r w:rsidR="003168D2">
        <w:rPr>
          <w:rFonts w:ascii="Calibri" w:hAnsi="Calibri"/>
        </w:rPr>
        <w:t xml:space="preserve"> will </w:t>
      </w:r>
      <w:r w:rsidR="00BC054B">
        <w:rPr>
          <w:rFonts w:ascii="Calibri" w:hAnsi="Calibri"/>
        </w:rPr>
        <w:t>discuss</w:t>
      </w:r>
      <w:r w:rsidR="003168D2">
        <w:rPr>
          <w:rFonts w:ascii="Calibri" w:hAnsi="Calibri"/>
        </w:rPr>
        <w:t xml:space="preserve"> several subjects such as:</w:t>
      </w:r>
    </w:p>
    <w:p w14:paraId="4B4266E2" w14:textId="77777777" w:rsidR="0068610A" w:rsidRDefault="003168D2" w:rsidP="0085586B">
      <w:pPr>
        <w:pStyle w:val="ListParagraph"/>
        <w:numPr>
          <w:ilvl w:val="0"/>
          <w:numId w:val="43"/>
        </w:numPr>
        <w:shd w:val="clear" w:color="auto" w:fill="FFFFFF"/>
        <w:spacing w:line="360" w:lineRule="auto"/>
        <w:jc w:val="both"/>
        <w:rPr>
          <w:rFonts w:ascii="Calibri" w:hAnsi="Calibri"/>
        </w:rPr>
      </w:pPr>
      <w:r w:rsidRPr="003168D2">
        <w:rPr>
          <w:rFonts w:ascii="Calibri" w:hAnsi="Calibri"/>
        </w:rPr>
        <w:t>Is doing business in developing countries riskier than doing it in developed countries?</w:t>
      </w:r>
    </w:p>
    <w:p w14:paraId="20E5FEAC" w14:textId="77777777" w:rsidR="0068610A" w:rsidRDefault="003168D2" w:rsidP="0085586B">
      <w:pPr>
        <w:pStyle w:val="ListParagraph"/>
        <w:numPr>
          <w:ilvl w:val="0"/>
          <w:numId w:val="43"/>
        </w:numPr>
        <w:shd w:val="clear" w:color="auto" w:fill="FFFFFF"/>
        <w:spacing w:line="360" w:lineRule="auto"/>
        <w:jc w:val="both"/>
        <w:rPr>
          <w:rFonts w:ascii="Calibri" w:hAnsi="Calibri"/>
        </w:rPr>
      </w:pPr>
      <w:r w:rsidRPr="003168D2">
        <w:rPr>
          <w:rFonts w:ascii="Calibri" w:hAnsi="Calibri"/>
        </w:rPr>
        <w:t xml:space="preserve"> What factors might make it so? </w:t>
      </w:r>
    </w:p>
    <w:p w14:paraId="18A67BEF" w14:textId="4D71C6D7" w:rsidR="00846B7D" w:rsidRPr="003168D2" w:rsidRDefault="003168D2" w:rsidP="0085586B">
      <w:pPr>
        <w:pStyle w:val="ListParagraph"/>
        <w:numPr>
          <w:ilvl w:val="0"/>
          <w:numId w:val="43"/>
        </w:numPr>
        <w:shd w:val="clear" w:color="auto" w:fill="FFFFFF"/>
        <w:spacing w:line="360" w:lineRule="auto"/>
        <w:jc w:val="both"/>
        <w:rPr>
          <w:rFonts w:ascii="Calibri" w:hAnsi="Calibri"/>
        </w:rPr>
      </w:pPr>
      <w:r w:rsidRPr="003168D2">
        <w:rPr>
          <w:rFonts w:ascii="Calibri" w:hAnsi="Calibri"/>
        </w:rPr>
        <w:t xml:space="preserve">What are the factors investors should consider when considering whether or not to invest in a developing country? </w:t>
      </w:r>
    </w:p>
    <w:p w14:paraId="3A605A08" w14:textId="5443D2A8" w:rsidR="00527C4D" w:rsidRDefault="003168D2" w:rsidP="0068610A">
      <w:pPr>
        <w:shd w:val="clear" w:color="auto" w:fill="FFFFFF"/>
        <w:spacing w:line="360" w:lineRule="auto"/>
        <w:jc w:val="both"/>
        <w:rPr>
          <w:rFonts w:ascii="Calibri" w:hAnsi="Calibri"/>
        </w:rPr>
      </w:pPr>
      <w:r>
        <w:rPr>
          <w:rFonts w:ascii="Calibri" w:hAnsi="Calibri"/>
        </w:rPr>
        <w:t xml:space="preserve">Furthermore, </w:t>
      </w:r>
      <w:r w:rsidR="00AD10B4">
        <w:rPr>
          <w:rFonts w:ascii="Calibri" w:hAnsi="Calibri"/>
        </w:rPr>
        <w:t xml:space="preserve">during </w:t>
      </w:r>
      <w:r>
        <w:rPr>
          <w:rFonts w:ascii="Calibri" w:hAnsi="Calibri"/>
        </w:rPr>
        <w:t>t</w:t>
      </w:r>
      <w:r w:rsidR="00BB7D82">
        <w:rPr>
          <w:rFonts w:ascii="Calibri" w:hAnsi="Calibri"/>
        </w:rPr>
        <w:t>he interactive activity of this week</w:t>
      </w:r>
      <w:r w:rsidR="00112E9C">
        <w:rPr>
          <w:rFonts w:ascii="Calibri" w:hAnsi="Calibri"/>
        </w:rPr>
        <w:t>,</w:t>
      </w:r>
      <w:r w:rsidR="00AD10B4">
        <w:rPr>
          <w:rFonts w:ascii="Calibri" w:hAnsi="Calibri"/>
        </w:rPr>
        <w:t xml:space="preserve"> you will work in groups</w:t>
      </w:r>
      <w:r w:rsidR="00BB7D82">
        <w:rPr>
          <w:rFonts w:ascii="Calibri" w:hAnsi="Calibri"/>
        </w:rPr>
        <w:t xml:space="preserve"> </w:t>
      </w:r>
      <w:r w:rsidR="00AD10B4">
        <w:rPr>
          <w:rFonts w:ascii="Calibri" w:hAnsi="Calibri"/>
        </w:rPr>
        <w:t>in order to</w:t>
      </w:r>
      <w:r w:rsidR="00846B7D">
        <w:rPr>
          <w:rFonts w:ascii="Calibri" w:hAnsi="Calibri"/>
        </w:rPr>
        <w:t xml:space="preserve"> achieve a better understanding of all the subjects discusse</w:t>
      </w:r>
      <w:r w:rsidR="00AD10B4">
        <w:rPr>
          <w:rFonts w:ascii="Calibri" w:hAnsi="Calibri"/>
        </w:rPr>
        <w:t>d</w:t>
      </w:r>
      <w:r w:rsidR="00846B7D">
        <w:rPr>
          <w:rFonts w:ascii="Calibri" w:hAnsi="Calibri"/>
        </w:rPr>
        <w:t xml:space="preserve">: risks and risk insurance. </w:t>
      </w:r>
    </w:p>
    <w:p w14:paraId="3F04F7E1" w14:textId="77777777" w:rsidR="0068610A" w:rsidRDefault="0068610A" w:rsidP="0068610A">
      <w:pPr>
        <w:shd w:val="clear" w:color="auto" w:fill="FFFFFF"/>
        <w:spacing w:line="360" w:lineRule="auto"/>
        <w:jc w:val="both"/>
        <w:rPr>
          <w:rFonts w:ascii="Calibri" w:hAnsi="Calibri"/>
        </w:rPr>
      </w:pPr>
    </w:p>
    <w:p w14:paraId="763B8ED6" w14:textId="77777777" w:rsidR="00760467" w:rsidRPr="00670638" w:rsidRDefault="00760467" w:rsidP="00527C4D">
      <w:pPr>
        <w:spacing w:before="10" w:line="360" w:lineRule="auto"/>
        <w:jc w:val="both"/>
      </w:pPr>
    </w:p>
    <w:p w14:paraId="1D6AA7F8" w14:textId="77777777" w:rsidR="00527C4D" w:rsidRPr="001030B7" w:rsidRDefault="00527C4D" w:rsidP="00527C4D">
      <w:pPr>
        <w:spacing w:before="10" w:line="360" w:lineRule="auto"/>
        <w:jc w:val="both"/>
        <w:rPr>
          <w:rFonts w:ascii="Calibri" w:hAnsi="Calibri"/>
          <w:b/>
          <w:color w:val="000090"/>
          <w:sz w:val="28"/>
          <w:szCs w:val="28"/>
        </w:rPr>
      </w:pPr>
      <w:r>
        <w:rPr>
          <w:rFonts w:ascii="Calibri" w:hAnsi="Calibri"/>
          <w:b/>
          <w:color w:val="000090"/>
          <w:sz w:val="28"/>
          <w:szCs w:val="28"/>
        </w:rPr>
        <w:t>10</w:t>
      </w:r>
      <w:r w:rsidRPr="001030B7">
        <w:rPr>
          <w:rFonts w:ascii="Calibri" w:hAnsi="Calibri"/>
          <w:b/>
          <w:color w:val="000090"/>
          <w:sz w:val="28"/>
          <w:szCs w:val="28"/>
        </w:rPr>
        <w:t xml:space="preserve">.5. </w:t>
      </w:r>
      <w:r>
        <w:rPr>
          <w:rFonts w:ascii="Calibri" w:hAnsi="Calibri"/>
          <w:b/>
          <w:color w:val="000090"/>
          <w:sz w:val="28"/>
          <w:szCs w:val="28"/>
        </w:rPr>
        <w:t>What will you have to study?</w:t>
      </w:r>
    </w:p>
    <w:p w14:paraId="1FBA9E60" w14:textId="77777777" w:rsidR="00527C4D" w:rsidRDefault="00527C4D" w:rsidP="00527C4D">
      <w:pPr>
        <w:spacing w:after="120" w:line="360" w:lineRule="auto"/>
        <w:rPr>
          <w:rFonts w:ascii="Calibri" w:hAnsi="Calibri"/>
          <w:b/>
        </w:rPr>
      </w:pPr>
      <w:r>
        <w:rPr>
          <w:rFonts w:ascii="Calibri" w:hAnsi="Calibri"/>
          <w:b/>
        </w:rPr>
        <w:t>Required reading</w:t>
      </w:r>
    </w:p>
    <w:p w14:paraId="555A9513" w14:textId="249DE0C4" w:rsidR="00D94BEE" w:rsidRDefault="00D94BEE" w:rsidP="0085586B">
      <w:pPr>
        <w:pStyle w:val="ListParagraph"/>
        <w:numPr>
          <w:ilvl w:val="0"/>
          <w:numId w:val="40"/>
        </w:numPr>
        <w:spacing w:after="120" w:line="360" w:lineRule="auto"/>
        <w:rPr>
          <w:rFonts w:ascii="Calibri" w:hAnsi="Calibri" w:cs="Calibri"/>
        </w:rPr>
      </w:pPr>
      <w:r w:rsidRPr="008B40DD">
        <w:rPr>
          <w:rFonts w:ascii="Calibri" w:hAnsi="Calibri" w:cs="Calibri"/>
        </w:rPr>
        <w:t>Tutor’s notes / presentation</w:t>
      </w:r>
    </w:p>
    <w:p w14:paraId="6A34F4FF" w14:textId="7A0C54E8" w:rsidR="008B40DD" w:rsidRDefault="008B40DD" w:rsidP="0085586B">
      <w:pPr>
        <w:pStyle w:val="ListParagraph"/>
        <w:numPr>
          <w:ilvl w:val="0"/>
          <w:numId w:val="40"/>
        </w:numPr>
        <w:spacing w:line="360" w:lineRule="auto"/>
        <w:rPr>
          <w:rFonts w:ascii="Calibri" w:hAnsi="Calibri" w:cs="Calibri"/>
        </w:rPr>
      </w:pPr>
      <w:r w:rsidRPr="008B40DD">
        <w:rPr>
          <w:rFonts w:ascii="Calibri" w:hAnsi="Calibri" w:cs="Calibri"/>
        </w:rPr>
        <w:t>R. Dolzer and C. Schreuer, Principles of International Investment Law (</w:t>
      </w:r>
      <w:r w:rsidR="008942D4">
        <w:rPr>
          <w:rFonts w:ascii="Calibri" w:hAnsi="Calibri" w:cs="Calibri"/>
        </w:rPr>
        <w:t>3rd</w:t>
      </w:r>
      <w:r w:rsidRPr="008B40DD">
        <w:rPr>
          <w:rFonts w:ascii="Calibri" w:hAnsi="Calibri" w:cs="Calibri"/>
        </w:rPr>
        <w:t xml:space="preserve"> Edition, Oxford University Press, 20</w:t>
      </w:r>
      <w:r w:rsidR="008942D4">
        <w:rPr>
          <w:rFonts w:ascii="Calibri" w:hAnsi="Calibri" w:cs="Calibri"/>
        </w:rPr>
        <w:t>2</w:t>
      </w:r>
      <w:r w:rsidRPr="008B40DD">
        <w:rPr>
          <w:rFonts w:ascii="Calibri" w:hAnsi="Calibri" w:cs="Calibri"/>
        </w:rPr>
        <w:t>2).</w:t>
      </w:r>
    </w:p>
    <w:p w14:paraId="19C373F2" w14:textId="22C0B23C" w:rsidR="00190FD2" w:rsidRDefault="00190FD2" w:rsidP="00190FD2">
      <w:pPr>
        <w:pStyle w:val="ListParagraph"/>
        <w:spacing w:line="360" w:lineRule="auto"/>
        <w:ind w:left="360"/>
        <w:rPr>
          <w:rFonts w:ascii="Calibri" w:hAnsi="Calibri" w:cs="Calibri"/>
        </w:rPr>
      </w:pPr>
      <w:r w:rsidRPr="006A27B6">
        <w:rPr>
          <w:rFonts w:ascii="Calibri" w:hAnsi="Calibri"/>
        </w:rPr>
        <w:t>This textbook outlines the fundamentals of international investment law and dispute settlement. It studies the principles of the field by analysing the jurisprudence of investment tribunals. The relevant chapter for week</w:t>
      </w:r>
      <w:r>
        <w:rPr>
          <w:rFonts w:ascii="Calibri" w:hAnsi="Calibri"/>
        </w:rPr>
        <w:t xml:space="preserve"> 10 is “Political Risk Insurance”</w:t>
      </w:r>
      <w:r w:rsidR="003C467B">
        <w:rPr>
          <w:rFonts w:ascii="Calibri" w:hAnsi="Calibri"/>
        </w:rPr>
        <w:t>.</w:t>
      </w:r>
    </w:p>
    <w:p w14:paraId="4A656739" w14:textId="77777777" w:rsidR="008B40DD" w:rsidRPr="008B40DD" w:rsidRDefault="008B40DD" w:rsidP="008B40DD">
      <w:pPr>
        <w:pStyle w:val="ListParagraph"/>
        <w:ind w:left="360"/>
        <w:rPr>
          <w:rFonts w:ascii="Calibri" w:hAnsi="Calibri" w:cs="Calibri"/>
        </w:rPr>
      </w:pPr>
    </w:p>
    <w:p w14:paraId="57C47693" w14:textId="2F35C043" w:rsidR="008B40DD" w:rsidRDefault="008B40DD" w:rsidP="008B40DD">
      <w:pPr>
        <w:spacing w:after="120" w:line="360" w:lineRule="auto"/>
        <w:rPr>
          <w:rFonts w:ascii="Calibri" w:hAnsi="Calibri" w:cs="Calibri"/>
          <w:b/>
          <w:bCs/>
        </w:rPr>
      </w:pPr>
      <w:r w:rsidRPr="008B40DD">
        <w:rPr>
          <w:rFonts w:ascii="Calibri" w:hAnsi="Calibri" w:cs="Calibri"/>
          <w:b/>
          <w:bCs/>
        </w:rPr>
        <w:t>Supplementary</w:t>
      </w:r>
    </w:p>
    <w:p w14:paraId="7BBA746A" w14:textId="4065AD75" w:rsidR="008B40DD" w:rsidRDefault="008B40DD" w:rsidP="0085586B">
      <w:pPr>
        <w:pStyle w:val="ListParagraph"/>
        <w:numPr>
          <w:ilvl w:val="0"/>
          <w:numId w:val="41"/>
        </w:numPr>
        <w:spacing w:after="120" w:line="360" w:lineRule="auto"/>
        <w:rPr>
          <w:rFonts w:ascii="Calibri" w:hAnsi="Calibri" w:cs="Calibri"/>
        </w:rPr>
      </w:pPr>
      <w:r w:rsidRPr="008B40DD">
        <w:rPr>
          <w:rFonts w:ascii="Calibri" w:hAnsi="Calibri" w:cs="Calibri"/>
        </w:rPr>
        <w:lastRenderedPageBreak/>
        <w:t>M. Sornarajah, The International Law of Foreign Investment (</w:t>
      </w:r>
      <w:r w:rsidR="003607A8">
        <w:rPr>
          <w:rFonts w:ascii="Calibri" w:hAnsi="Calibri" w:cs="Calibri"/>
        </w:rPr>
        <w:t>5th</w:t>
      </w:r>
      <w:r w:rsidRPr="008B40DD">
        <w:rPr>
          <w:rFonts w:ascii="Calibri" w:hAnsi="Calibri" w:cs="Calibri"/>
        </w:rPr>
        <w:t xml:space="preserve"> Edition, Cambridge University Press, 20</w:t>
      </w:r>
      <w:r w:rsidR="003607A8">
        <w:rPr>
          <w:rFonts w:ascii="Calibri" w:hAnsi="Calibri" w:cs="Calibri"/>
        </w:rPr>
        <w:t>21</w:t>
      </w:r>
      <w:r w:rsidRPr="008B40DD">
        <w:rPr>
          <w:rFonts w:ascii="Calibri" w:hAnsi="Calibri" w:cs="Calibri"/>
        </w:rPr>
        <w:t>).</w:t>
      </w:r>
    </w:p>
    <w:p w14:paraId="3FC1638A" w14:textId="4FA73AFD" w:rsidR="00336027" w:rsidRPr="00C325A6" w:rsidRDefault="00C325A6" w:rsidP="00336027">
      <w:pPr>
        <w:pStyle w:val="ListParagraph"/>
        <w:spacing w:after="120" w:line="360" w:lineRule="auto"/>
        <w:ind w:left="360"/>
        <w:rPr>
          <w:rFonts w:ascii="Calibri" w:hAnsi="Calibri" w:cs="Calibri"/>
        </w:rPr>
      </w:pPr>
      <w:r>
        <w:rPr>
          <w:rFonts w:ascii="Calibri" w:hAnsi="Calibri" w:cs="Calibri"/>
        </w:rPr>
        <w:t xml:space="preserve">Section 4 “Risks in Foreign Investment” of Chapter 2 analyses the risks to foreign investments. </w:t>
      </w:r>
      <w:r w:rsidR="00383AD1">
        <w:rPr>
          <w:rFonts w:ascii="Calibri" w:hAnsi="Calibri" w:cs="Calibri"/>
        </w:rPr>
        <w:t>It discusses</w:t>
      </w:r>
      <w:r w:rsidR="00E76988">
        <w:rPr>
          <w:rFonts w:ascii="Calibri" w:hAnsi="Calibri" w:cs="Calibri"/>
        </w:rPr>
        <w:t xml:space="preserve"> the nature of the risks to foreign </w:t>
      </w:r>
      <w:r w:rsidR="000A1DE6">
        <w:rPr>
          <w:rFonts w:ascii="Calibri" w:hAnsi="Calibri" w:cs="Calibri"/>
        </w:rPr>
        <w:t xml:space="preserve">investment e.g., ideological hostility, nationalism etc. </w:t>
      </w:r>
    </w:p>
    <w:p w14:paraId="3C1D99EA" w14:textId="2E1F7586" w:rsidR="008B40DD" w:rsidRPr="00AE5672" w:rsidRDefault="008B40DD" w:rsidP="0085586B">
      <w:pPr>
        <w:pStyle w:val="ListParagraph"/>
        <w:numPr>
          <w:ilvl w:val="0"/>
          <w:numId w:val="41"/>
        </w:numPr>
        <w:spacing w:after="120" w:line="360" w:lineRule="auto"/>
        <w:rPr>
          <w:rFonts w:ascii="Calibri" w:hAnsi="Calibri" w:cs="Calibri"/>
          <w:b/>
          <w:bCs/>
        </w:rPr>
      </w:pPr>
      <w:r w:rsidRPr="008B40DD">
        <w:rPr>
          <w:rFonts w:ascii="Calibri" w:hAnsi="Calibri" w:cs="Calibri"/>
        </w:rPr>
        <w:t xml:space="preserve">World Bank Group, Policy Options to Mitigate Political Risk and Attract FDI, 2020 </w:t>
      </w:r>
      <w:hyperlink r:id="rId59" w:history="1">
        <w:r w:rsidR="0068728D" w:rsidRPr="00840EFB">
          <w:rPr>
            <w:rStyle w:val="Hyperlink"/>
            <w:rFonts w:ascii="Calibri" w:hAnsi="Calibri" w:cs="Calibri"/>
          </w:rPr>
          <w:t>https://openknowledge.worldbank.org/bitstream/handle/10986/34380/Policy-Options-to-Mitigate-Political-Risk-and-Attract-FDI.pdf?sequence=1&amp;isAllowed=y</w:t>
        </w:r>
      </w:hyperlink>
      <w:r w:rsidR="0068728D">
        <w:rPr>
          <w:rFonts w:ascii="Calibri" w:hAnsi="Calibri" w:cs="Calibri"/>
        </w:rPr>
        <w:t xml:space="preserve"> </w:t>
      </w:r>
    </w:p>
    <w:p w14:paraId="07EC603D" w14:textId="525A376E" w:rsidR="00AE5672" w:rsidRPr="009309FF" w:rsidRDefault="00AE5672" w:rsidP="00AE5672">
      <w:pPr>
        <w:pStyle w:val="ListParagraph"/>
        <w:spacing w:after="120" w:line="360" w:lineRule="auto"/>
        <w:ind w:left="360"/>
        <w:rPr>
          <w:rFonts w:ascii="Calibri" w:hAnsi="Calibri" w:cs="Calibri"/>
          <w:b/>
          <w:bCs/>
        </w:rPr>
      </w:pPr>
      <w:r>
        <w:rPr>
          <w:rFonts w:ascii="Calibri" w:hAnsi="Calibri" w:cs="Calibri"/>
        </w:rPr>
        <w:t>This volume analyses political risks</w:t>
      </w:r>
      <w:r w:rsidR="00852735">
        <w:rPr>
          <w:rFonts w:ascii="Calibri" w:hAnsi="Calibri" w:cs="Calibri"/>
        </w:rPr>
        <w:t xml:space="preserve">. It focuses on how political risks can affect foreign direct investments and the practical tools that can help governments mitigate political risks. </w:t>
      </w:r>
    </w:p>
    <w:p w14:paraId="665B5F98" w14:textId="77777777" w:rsidR="009309FF" w:rsidRPr="008B40DD" w:rsidRDefault="009309FF" w:rsidP="009309FF">
      <w:pPr>
        <w:pStyle w:val="ListParagraph"/>
        <w:spacing w:after="120" w:line="360" w:lineRule="auto"/>
        <w:ind w:left="360"/>
        <w:rPr>
          <w:rFonts w:ascii="Calibri" w:hAnsi="Calibri" w:cs="Calibri"/>
          <w:b/>
          <w:bCs/>
        </w:rPr>
      </w:pPr>
    </w:p>
    <w:p w14:paraId="08716B74" w14:textId="77777777" w:rsidR="00C25BAF" w:rsidRDefault="00C25BAF" w:rsidP="00C25BAF">
      <w:pPr>
        <w:spacing w:after="120" w:line="360" w:lineRule="auto"/>
        <w:rPr>
          <w:rFonts w:ascii="Calibri" w:hAnsi="Calibri"/>
          <w:b/>
          <w:color w:val="000090"/>
          <w:sz w:val="28"/>
          <w:szCs w:val="28"/>
        </w:rPr>
      </w:pPr>
      <w:r w:rsidRPr="00FB4153">
        <w:rPr>
          <w:rFonts w:ascii="Calibri" w:hAnsi="Calibri"/>
          <w:b/>
          <w:color w:val="000090"/>
          <w:sz w:val="28"/>
          <w:szCs w:val="28"/>
        </w:rPr>
        <w:t>10</w:t>
      </w:r>
      <w:r>
        <w:rPr>
          <w:rFonts w:ascii="Calibri" w:hAnsi="Calibri"/>
          <w:b/>
          <w:color w:val="000090"/>
          <w:sz w:val="28"/>
          <w:szCs w:val="28"/>
        </w:rPr>
        <w:t>.6. Summary</w:t>
      </w:r>
    </w:p>
    <w:p w14:paraId="754CB47A" w14:textId="0B40A99E" w:rsidR="00720036" w:rsidRDefault="00C25BAF" w:rsidP="00720036">
      <w:pPr>
        <w:spacing w:before="240" w:after="240" w:line="360" w:lineRule="auto"/>
        <w:rPr>
          <w:rFonts w:ascii="Calibri" w:hAnsi="Calibri" w:cs="Calibri"/>
          <w:color w:val="333333"/>
          <w:lang w:val="en-GB"/>
        </w:rPr>
      </w:pPr>
      <w:r w:rsidRPr="00AB5126">
        <w:rPr>
          <w:rFonts w:ascii="Calibri" w:hAnsi="Calibri" w:cs="Calibri"/>
          <w:color w:val="333333"/>
        </w:rPr>
        <w:t xml:space="preserve">During this module you will learn </w:t>
      </w:r>
      <w:r w:rsidR="00720036">
        <w:rPr>
          <w:rFonts w:ascii="Calibri" w:hAnsi="Calibri" w:cs="Calibri"/>
          <w:color w:val="333333"/>
        </w:rPr>
        <w:t xml:space="preserve">the different kind of risks of investment operations. </w:t>
      </w:r>
      <w:r w:rsidR="00720036" w:rsidRPr="00720036">
        <w:rPr>
          <w:rFonts w:ascii="Calibri" w:hAnsi="Calibri" w:cs="Calibri"/>
          <w:color w:val="333333"/>
          <w:lang w:val="en-GB"/>
        </w:rPr>
        <w:t>The risks to foreign investment increased after the end of the colonial period</w:t>
      </w:r>
      <w:r w:rsidR="00AA01AA">
        <w:rPr>
          <w:rFonts w:ascii="Calibri" w:hAnsi="Calibri" w:cs="Calibri"/>
          <w:color w:val="333333"/>
          <w:lang w:val="en-GB"/>
        </w:rPr>
        <w:t xml:space="preserve">. </w:t>
      </w:r>
      <w:r w:rsidR="003168D2">
        <w:rPr>
          <w:rFonts w:ascii="Calibri" w:hAnsi="Calibri" w:cs="Calibri"/>
          <w:color w:val="333333"/>
          <w:lang w:val="en-GB"/>
        </w:rPr>
        <w:t>Importantly</w:t>
      </w:r>
      <w:r w:rsidR="00AA01AA">
        <w:rPr>
          <w:rFonts w:ascii="Calibri" w:hAnsi="Calibri" w:cs="Calibri"/>
          <w:color w:val="333333"/>
          <w:lang w:val="en-GB"/>
        </w:rPr>
        <w:t xml:space="preserve">, each country has different risk. </w:t>
      </w:r>
      <w:r w:rsidR="00112E9C">
        <w:rPr>
          <w:rFonts w:ascii="Calibri" w:hAnsi="Calibri" w:cs="Calibri"/>
          <w:color w:val="333333"/>
          <w:lang w:val="en-GB"/>
        </w:rPr>
        <w:t>Thus, corporations</w:t>
      </w:r>
      <w:r w:rsidR="00AA01AA">
        <w:rPr>
          <w:rFonts w:ascii="Calibri" w:hAnsi="Calibri" w:cs="Calibri"/>
          <w:color w:val="333333"/>
          <w:lang w:val="en-GB"/>
        </w:rPr>
        <w:t xml:space="preserve"> perform risk analysis before they decide to place their assets in a specific country. </w:t>
      </w:r>
      <w:r w:rsidR="00720036" w:rsidRPr="00720036">
        <w:rPr>
          <w:rFonts w:ascii="Calibri" w:hAnsi="Calibri" w:cs="Calibri"/>
          <w:color w:val="333333"/>
          <w:lang w:val="en-GB"/>
        </w:rPr>
        <w:t>The main risks to foreign investment come from either regime change or changes to the existing political and economic policies of the host state.</w:t>
      </w:r>
      <w:r w:rsidR="00BB4CB7">
        <w:rPr>
          <w:rFonts w:ascii="Calibri" w:hAnsi="Calibri" w:cs="Calibri"/>
          <w:color w:val="333333"/>
          <w:lang w:val="en-GB"/>
        </w:rPr>
        <w:t xml:space="preserve"> Notably, risks are present elements in any investment. </w:t>
      </w:r>
      <w:r w:rsidR="00F03B0A">
        <w:rPr>
          <w:rFonts w:ascii="Calibri" w:hAnsi="Calibri" w:cs="Calibri"/>
          <w:color w:val="333333"/>
          <w:lang w:val="en-GB"/>
        </w:rPr>
        <w:t>There are different kind of risks</w:t>
      </w:r>
      <w:r w:rsidR="00744E91">
        <w:rPr>
          <w:rFonts w:ascii="Calibri" w:hAnsi="Calibri" w:cs="Calibri"/>
          <w:color w:val="333333"/>
          <w:lang w:val="en-GB"/>
        </w:rPr>
        <w:t xml:space="preserve">. The presentation will illustrate the most common risks </w:t>
      </w:r>
      <w:r w:rsidR="00496416">
        <w:rPr>
          <w:rFonts w:ascii="Calibri" w:hAnsi="Calibri" w:cs="Calibri"/>
          <w:color w:val="333333"/>
          <w:lang w:val="en-GB"/>
        </w:rPr>
        <w:t xml:space="preserve">that foreign investors face such as political hostility, nationalism and interventions by the government. </w:t>
      </w:r>
      <w:r w:rsidR="00AA01AA">
        <w:rPr>
          <w:rFonts w:ascii="Calibri" w:hAnsi="Calibri" w:cs="Calibri"/>
          <w:color w:val="333333"/>
          <w:lang w:val="en-GB"/>
        </w:rPr>
        <w:t>In this module, you will also learn about the tools that investors use to minimize political risks. Finally, during this week, you will also learn about political risk insurance</w:t>
      </w:r>
      <w:r w:rsidR="00782996">
        <w:rPr>
          <w:rFonts w:ascii="Calibri" w:hAnsi="Calibri" w:cs="Calibri"/>
          <w:color w:val="333333"/>
          <w:lang w:val="en-GB"/>
        </w:rPr>
        <w:t xml:space="preserve"> and the Multilateral investment Guarantee Agency which was established by the World Bank in 1985.</w:t>
      </w:r>
    </w:p>
    <w:p w14:paraId="26098081" w14:textId="77777777" w:rsidR="00720036" w:rsidRPr="00720036" w:rsidRDefault="00720036" w:rsidP="00720036">
      <w:pPr>
        <w:spacing w:before="240" w:after="240" w:line="360" w:lineRule="auto"/>
        <w:rPr>
          <w:rFonts w:ascii="Calibri" w:hAnsi="Calibri" w:cs="Calibri"/>
          <w:color w:val="333333"/>
        </w:rPr>
      </w:pPr>
    </w:p>
    <w:p w14:paraId="1FF10F6A" w14:textId="77777777" w:rsidR="00527C4D" w:rsidRPr="00C20C13" w:rsidRDefault="00527C4D" w:rsidP="00FB4153">
      <w:pPr>
        <w:spacing w:after="120" w:line="360" w:lineRule="auto"/>
        <w:rPr>
          <w:rFonts w:ascii="Calibri" w:hAnsi="Calibri"/>
          <w:b/>
          <w:color w:val="000090"/>
          <w:sz w:val="28"/>
          <w:szCs w:val="28"/>
        </w:rPr>
      </w:pPr>
      <w:r>
        <w:rPr>
          <w:rFonts w:ascii="Calibri" w:hAnsi="Calibri"/>
          <w:b/>
          <w:color w:val="000090"/>
          <w:sz w:val="28"/>
          <w:szCs w:val="28"/>
        </w:rPr>
        <w:t>10.</w:t>
      </w:r>
      <w:r w:rsidR="00C25BAF">
        <w:rPr>
          <w:rFonts w:ascii="Calibri" w:hAnsi="Calibri"/>
          <w:b/>
          <w:color w:val="000090"/>
          <w:sz w:val="28"/>
          <w:szCs w:val="28"/>
        </w:rPr>
        <w:t>7</w:t>
      </w:r>
      <w:r>
        <w:rPr>
          <w:rFonts w:ascii="Calibri" w:hAnsi="Calibri"/>
          <w:b/>
          <w:color w:val="000090"/>
          <w:sz w:val="28"/>
          <w:szCs w:val="28"/>
        </w:rPr>
        <w:t xml:space="preserve">. </w:t>
      </w:r>
      <w:r w:rsidRPr="00A77C1E">
        <w:rPr>
          <w:rFonts w:ascii="Calibri" w:hAnsi="Calibri"/>
          <w:b/>
          <w:color w:val="000090"/>
          <w:sz w:val="28"/>
          <w:szCs w:val="28"/>
        </w:rPr>
        <w:t>Self-assessment exercises</w:t>
      </w:r>
    </w:p>
    <w:p w14:paraId="7DE9224F" w14:textId="1C3450A9" w:rsidR="00527C4D" w:rsidRDefault="00527C4D" w:rsidP="00527C4D">
      <w:pPr>
        <w:spacing w:before="10" w:line="360" w:lineRule="auto"/>
        <w:rPr>
          <w:rFonts w:ascii="Calibri" w:hAnsi="Calibri" w:cs="Calibri"/>
        </w:rPr>
      </w:pPr>
      <w:r>
        <w:rPr>
          <w:rFonts w:ascii="Calibri" w:hAnsi="Calibri"/>
          <w:b/>
          <w:color w:val="000000"/>
        </w:rPr>
        <w:t>Exercise</w:t>
      </w:r>
      <w:r w:rsidRPr="000E21B8">
        <w:rPr>
          <w:rFonts w:ascii="Calibri" w:hAnsi="Calibri"/>
          <w:b/>
          <w:color w:val="000000"/>
        </w:rPr>
        <w:t xml:space="preserve"> </w:t>
      </w:r>
      <w:r w:rsidR="00855C31">
        <w:rPr>
          <w:rFonts w:ascii="Calibri" w:hAnsi="Calibri"/>
          <w:b/>
          <w:color w:val="000000"/>
        </w:rPr>
        <w:t>32</w:t>
      </w:r>
      <w:r>
        <w:t xml:space="preserve">: </w:t>
      </w:r>
      <w:r w:rsidR="00855C31">
        <w:rPr>
          <w:rFonts w:ascii="Calibri" w:hAnsi="Calibri" w:cs="Calibri"/>
        </w:rPr>
        <w:t>Explain how nationalism pose a threat to foreign investments</w:t>
      </w:r>
      <w:r w:rsidR="00172DB5">
        <w:rPr>
          <w:rFonts w:ascii="Calibri" w:hAnsi="Calibri" w:cs="Calibri"/>
        </w:rPr>
        <w:t xml:space="preserve"> </w:t>
      </w:r>
      <w:r w:rsidR="001B7F61" w:rsidRPr="00855C31">
        <w:rPr>
          <w:rFonts w:ascii="Calibri" w:hAnsi="Calibri" w:cs="Calibri"/>
        </w:rPr>
        <w:t xml:space="preserve">(up to 200 words, </w:t>
      </w:r>
      <w:r w:rsidR="00855C31">
        <w:rPr>
          <w:rFonts w:ascii="Calibri" w:hAnsi="Calibri" w:cs="Calibri"/>
        </w:rPr>
        <w:t>2</w:t>
      </w:r>
      <w:r w:rsidR="001B7F61" w:rsidRPr="00855C31">
        <w:rPr>
          <w:rFonts w:ascii="Calibri" w:hAnsi="Calibri" w:cs="Calibri"/>
        </w:rPr>
        <w:t>0 minutes)</w:t>
      </w:r>
    </w:p>
    <w:p w14:paraId="532E1EFD" w14:textId="77777777" w:rsidR="00855C31" w:rsidRDefault="00855C31" w:rsidP="00527C4D">
      <w:pPr>
        <w:spacing w:before="10" w:line="360" w:lineRule="auto"/>
        <w:rPr>
          <w:rFonts w:ascii="Calibri" w:hAnsi="Calibri" w:cs="Calibri"/>
        </w:rPr>
      </w:pPr>
    </w:p>
    <w:p w14:paraId="1E75477A" w14:textId="66D24D3C" w:rsidR="00855C31" w:rsidRDefault="00855C31" w:rsidP="00527C4D">
      <w:pPr>
        <w:spacing w:before="10" w:line="360" w:lineRule="auto"/>
        <w:rPr>
          <w:rFonts w:ascii="Calibri" w:hAnsi="Calibri" w:cs="Calibri"/>
        </w:rPr>
      </w:pPr>
      <w:r w:rsidRPr="00855C31">
        <w:rPr>
          <w:rFonts w:ascii="Calibri" w:hAnsi="Calibri" w:cs="Calibri"/>
          <w:b/>
          <w:bCs/>
        </w:rPr>
        <w:t>Exercise 33:</w:t>
      </w:r>
      <w:r>
        <w:rPr>
          <w:rFonts w:ascii="Calibri" w:hAnsi="Calibri" w:cs="Calibri"/>
        </w:rPr>
        <w:t xml:space="preserve"> Explain the purpose of the Multilateral Investment Guarantee Agency (up to 200 words, 20 minutes)</w:t>
      </w:r>
    </w:p>
    <w:p w14:paraId="11F3CFF4" w14:textId="517D79E3" w:rsidR="00855C31" w:rsidRDefault="00855C31" w:rsidP="00527C4D">
      <w:pPr>
        <w:spacing w:before="10" w:line="360" w:lineRule="auto"/>
        <w:rPr>
          <w:rFonts w:ascii="Calibri" w:hAnsi="Calibri" w:cs="Calibri"/>
        </w:rPr>
      </w:pPr>
    </w:p>
    <w:p w14:paraId="55B9E6C9" w14:textId="7D7C0AF5" w:rsidR="00855C31" w:rsidRPr="0071512F" w:rsidRDefault="00855C31" w:rsidP="00527C4D">
      <w:pPr>
        <w:spacing w:before="10" w:line="360" w:lineRule="auto"/>
        <w:rPr>
          <w:rFonts w:ascii="Calibri" w:hAnsi="Calibri" w:cs="Calibri"/>
          <w:color w:val="000000"/>
        </w:rPr>
      </w:pPr>
      <w:r w:rsidRPr="00855C31">
        <w:rPr>
          <w:rFonts w:ascii="Calibri" w:hAnsi="Calibri" w:cs="Calibri"/>
          <w:b/>
          <w:bCs/>
        </w:rPr>
        <w:t>Exercise 34</w:t>
      </w:r>
      <w:r>
        <w:rPr>
          <w:rFonts w:ascii="Calibri" w:hAnsi="Calibri" w:cs="Calibri"/>
        </w:rPr>
        <w:t>: Describe the difference between private and public insurers. (up to 100 words, 10 minutes)</w:t>
      </w:r>
    </w:p>
    <w:p w14:paraId="73D62882" w14:textId="77777777" w:rsidR="00527C4D" w:rsidRPr="001030B7" w:rsidRDefault="00527C4D" w:rsidP="00527C4D">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79DCEE25" w14:textId="77777777" w:rsidR="00527C4D" w:rsidRPr="001030B7" w:rsidRDefault="00527C4D" w:rsidP="00527C4D">
      <w:pPr>
        <w:spacing w:before="10" w:line="360" w:lineRule="auto"/>
        <w:jc w:val="both"/>
        <w:rPr>
          <w:rFonts w:ascii="Calibri" w:hAnsi="Calibri"/>
          <w:color w:val="000000"/>
        </w:rPr>
      </w:pPr>
    </w:p>
    <w:p w14:paraId="5959AC65" w14:textId="77777777" w:rsidR="00527C4D" w:rsidRPr="00271177" w:rsidRDefault="00527C4D" w:rsidP="00527C4D">
      <w:pPr>
        <w:spacing w:before="10" w:line="360" w:lineRule="auto"/>
        <w:jc w:val="both"/>
        <w:rPr>
          <w:rFonts w:ascii="Calibri" w:hAnsi="Calibri" w:cs="Calibri"/>
          <w:color w:val="000000"/>
        </w:rPr>
      </w:pPr>
    </w:p>
    <w:p w14:paraId="60379467" w14:textId="77777777" w:rsidR="00527C4D" w:rsidRPr="00A34151" w:rsidRDefault="00C25BAF" w:rsidP="00C25BAF">
      <w:pPr>
        <w:spacing w:before="10" w:line="360" w:lineRule="auto"/>
        <w:jc w:val="both"/>
        <w:rPr>
          <w:rFonts w:ascii="Calibri" w:hAnsi="Calibri"/>
          <w:b/>
          <w:color w:val="000090"/>
          <w:sz w:val="28"/>
          <w:szCs w:val="28"/>
        </w:rPr>
      </w:pPr>
      <w:r>
        <w:rPr>
          <w:rFonts w:ascii="Calibri" w:hAnsi="Calibri"/>
          <w:b/>
          <w:color w:val="000090"/>
          <w:sz w:val="28"/>
          <w:szCs w:val="28"/>
        </w:rPr>
        <w:t xml:space="preserve">10.8. </w:t>
      </w:r>
      <w:r w:rsidR="00527C4D" w:rsidRPr="00A34151">
        <w:rPr>
          <w:rFonts w:ascii="Calibri" w:hAnsi="Calibri"/>
          <w:b/>
          <w:color w:val="000090"/>
          <w:sz w:val="28"/>
          <w:szCs w:val="28"/>
        </w:rPr>
        <w:t xml:space="preserve">Interactive activity </w:t>
      </w:r>
      <w:r w:rsidR="00FB4153">
        <w:rPr>
          <w:rFonts w:ascii="Calibri" w:hAnsi="Calibri"/>
          <w:b/>
          <w:color w:val="000090"/>
          <w:sz w:val="28"/>
          <w:szCs w:val="28"/>
        </w:rPr>
        <w:t>10</w:t>
      </w:r>
    </w:p>
    <w:p w14:paraId="52C05956" w14:textId="29241A1D" w:rsidR="00624B81" w:rsidRDefault="00393432" w:rsidP="00624B81">
      <w:pPr>
        <w:spacing w:before="10" w:line="360" w:lineRule="auto"/>
        <w:jc w:val="both"/>
        <w:rPr>
          <w:rFonts w:ascii="Calibri" w:hAnsi="Calibri"/>
          <w:color w:val="000000"/>
        </w:rPr>
      </w:pPr>
      <w:r>
        <w:rPr>
          <w:rFonts w:ascii="Calibri" w:hAnsi="Calibri"/>
          <w:color w:val="000000"/>
        </w:rPr>
        <w:t>Real-world case</w:t>
      </w:r>
      <w:r w:rsidR="00B3161B">
        <w:rPr>
          <w:rFonts w:ascii="Calibri" w:hAnsi="Calibri"/>
          <w:color w:val="000000"/>
        </w:rPr>
        <w:t xml:space="preserve">. </w:t>
      </w:r>
      <w:r w:rsidR="00527C4D">
        <w:rPr>
          <w:rFonts w:ascii="Calibri" w:hAnsi="Calibri"/>
          <w:color w:val="000000"/>
        </w:rPr>
        <w:t xml:space="preserve">This module activity </w:t>
      </w:r>
      <w:r w:rsidR="00624B81">
        <w:rPr>
          <w:rFonts w:ascii="Calibri" w:hAnsi="Calibri"/>
          <w:color w:val="000000"/>
        </w:rPr>
        <w:t xml:space="preserve">concerns all the subjects discussed during week 10. Imagine that you are </w:t>
      </w:r>
      <w:r w:rsidR="007821F4">
        <w:rPr>
          <w:rFonts w:ascii="Calibri" w:hAnsi="Calibri"/>
          <w:color w:val="000000"/>
        </w:rPr>
        <w:t xml:space="preserve">the </w:t>
      </w:r>
      <w:r w:rsidR="00624B81" w:rsidRPr="00624B81">
        <w:rPr>
          <w:rFonts w:ascii="Calibri" w:hAnsi="Calibri"/>
          <w:color w:val="000000"/>
        </w:rPr>
        <w:t xml:space="preserve">consultant of a multinational corporation that wants to proceed </w:t>
      </w:r>
      <w:r>
        <w:rPr>
          <w:rFonts w:ascii="Calibri" w:hAnsi="Calibri"/>
          <w:color w:val="000000"/>
        </w:rPr>
        <w:t>with</w:t>
      </w:r>
      <w:r w:rsidR="00624B81" w:rsidRPr="00624B81">
        <w:rPr>
          <w:rFonts w:ascii="Calibri" w:hAnsi="Calibri"/>
          <w:color w:val="000000"/>
        </w:rPr>
        <w:t xml:space="preserve"> a foreign investment.  Study the risk ratings for countries at </w:t>
      </w:r>
      <w:hyperlink r:id="rId60" w:history="1">
        <w:r w:rsidR="00624B81" w:rsidRPr="00624B81">
          <w:rPr>
            <w:rStyle w:val="Hyperlink"/>
            <w:rFonts w:ascii="Calibri" w:hAnsi="Calibri"/>
          </w:rPr>
          <w:t>www.credendo.com</w:t>
        </w:r>
      </w:hyperlink>
      <w:r w:rsidR="00624B81" w:rsidRPr="00624B81">
        <w:rPr>
          <w:rFonts w:ascii="Calibri" w:hAnsi="Calibri"/>
          <w:color w:val="000000"/>
        </w:rPr>
        <w:t xml:space="preserve">. </w:t>
      </w:r>
    </w:p>
    <w:p w14:paraId="24E6DCFB" w14:textId="49CA6306" w:rsidR="007821F4" w:rsidRPr="007821F4" w:rsidRDefault="007821F4" w:rsidP="0085586B">
      <w:pPr>
        <w:pStyle w:val="ListParagraph"/>
        <w:numPr>
          <w:ilvl w:val="1"/>
          <w:numId w:val="42"/>
        </w:numPr>
        <w:spacing w:before="10" w:line="360" w:lineRule="auto"/>
        <w:jc w:val="both"/>
        <w:rPr>
          <w:rFonts w:ascii="Calibri" w:hAnsi="Calibri"/>
          <w:color w:val="000000"/>
        </w:rPr>
      </w:pPr>
      <w:r w:rsidRPr="007821F4">
        <w:rPr>
          <w:rFonts w:ascii="Calibri" w:hAnsi="Calibri"/>
          <w:color w:val="000000"/>
        </w:rPr>
        <w:t xml:space="preserve">Pick a country with high or low risk rating, either developed or developing for your investment. </w:t>
      </w:r>
    </w:p>
    <w:p w14:paraId="47B84B58" w14:textId="75A10CAE" w:rsidR="007821F4" w:rsidRPr="007821F4" w:rsidRDefault="007821F4" w:rsidP="0085586B">
      <w:pPr>
        <w:pStyle w:val="ListParagraph"/>
        <w:numPr>
          <w:ilvl w:val="1"/>
          <w:numId w:val="42"/>
        </w:numPr>
        <w:spacing w:before="10" w:line="360" w:lineRule="auto"/>
        <w:jc w:val="both"/>
        <w:rPr>
          <w:rFonts w:ascii="Calibri" w:hAnsi="Calibri"/>
          <w:color w:val="000000"/>
        </w:rPr>
      </w:pPr>
      <w:r w:rsidRPr="007821F4">
        <w:rPr>
          <w:rFonts w:ascii="Calibri" w:hAnsi="Calibri"/>
          <w:color w:val="000000"/>
        </w:rPr>
        <w:t xml:space="preserve">Explain the reasons why you believe that the specific country is appropriate for the relevant project by considering risk factors. </w:t>
      </w:r>
    </w:p>
    <w:p w14:paraId="0E806F63" w14:textId="5986C34D" w:rsidR="007821F4" w:rsidRPr="007821F4" w:rsidRDefault="007821F4" w:rsidP="0085586B">
      <w:pPr>
        <w:pStyle w:val="ListParagraph"/>
        <w:numPr>
          <w:ilvl w:val="1"/>
          <w:numId w:val="42"/>
        </w:numPr>
        <w:spacing w:before="10" w:line="360" w:lineRule="auto"/>
        <w:jc w:val="both"/>
        <w:rPr>
          <w:rFonts w:ascii="Calibri" w:hAnsi="Calibri"/>
          <w:color w:val="000000"/>
        </w:rPr>
      </w:pPr>
      <w:r w:rsidRPr="007821F4">
        <w:rPr>
          <w:rFonts w:ascii="Calibri" w:hAnsi="Calibri"/>
          <w:color w:val="000000"/>
        </w:rPr>
        <w:t>Discuss how you are going to manage potential risks.</w:t>
      </w:r>
    </w:p>
    <w:p w14:paraId="7BFB86FB" w14:textId="55AA8B35" w:rsidR="00FB4153" w:rsidRDefault="00B15C3E" w:rsidP="0038208A">
      <w:pPr>
        <w:spacing w:before="10" w:line="360" w:lineRule="auto"/>
        <w:jc w:val="both"/>
        <w:rPr>
          <w:rFonts w:ascii="Calibri" w:hAnsi="Calibri"/>
          <w:color w:val="000000"/>
        </w:rPr>
      </w:pPr>
      <w:r>
        <w:rPr>
          <w:rFonts w:ascii="Calibri" w:hAnsi="Calibri"/>
          <w:color w:val="000000"/>
        </w:rPr>
        <w:t>The activity</w:t>
      </w:r>
      <w:r w:rsidRPr="00CF7E10">
        <w:rPr>
          <w:rFonts w:ascii="Calibri" w:hAnsi="Calibri"/>
          <w:color w:val="000000"/>
        </w:rPr>
        <w:t xml:space="preserve"> will be marked with 5% as is based on the framework of summative assessment. </w:t>
      </w:r>
      <w:r w:rsidR="00B3161B" w:rsidRPr="00981734">
        <w:rPr>
          <w:rFonts w:ascii="Calibri" w:hAnsi="Calibri" w:cs="Calibri"/>
          <w:color w:val="000000"/>
        </w:rPr>
        <w:t>The assessment criteria are presented in the rubric below.</w:t>
      </w:r>
    </w:p>
    <w:p w14:paraId="7B764FF4" w14:textId="5BC47F47" w:rsidR="00FB4153" w:rsidRPr="00B369F9" w:rsidRDefault="00FB4153" w:rsidP="00FB4153">
      <w:pPr>
        <w:shd w:val="clear" w:color="auto" w:fill="FFFFFF"/>
        <w:spacing w:after="150" w:line="420" w:lineRule="atLeast"/>
        <w:jc w:val="both"/>
        <w:rPr>
          <w:rFonts w:ascii="Calibri" w:hAnsi="Calibri" w:cs="Calibri"/>
        </w:rPr>
      </w:pPr>
      <w:r w:rsidRPr="00B369F9">
        <w:rPr>
          <w:rFonts w:ascii="Calibri" w:hAnsi="Calibri" w:cs="Calibri"/>
          <w:b/>
          <w:bCs/>
        </w:rPr>
        <w:t xml:space="preserve">Learning Outcome Related with the Interactive Activity </w:t>
      </w:r>
      <w:r w:rsidR="00B3161B">
        <w:rPr>
          <w:rFonts w:ascii="Calibri" w:hAnsi="Calibri" w:cs="Calibri"/>
          <w:b/>
          <w:bCs/>
        </w:rPr>
        <w:t>are</w:t>
      </w:r>
      <w:r w:rsidRPr="00B369F9">
        <w:rPr>
          <w:rFonts w:ascii="Calibri" w:hAnsi="Calibri" w:cs="Calibri"/>
        </w:rPr>
        <w:t xml:space="preserve"> </w:t>
      </w:r>
      <w:r w:rsidR="00B3161B">
        <w:rPr>
          <w:rFonts w:ascii="Calibri" w:hAnsi="Calibri" w:cs="Calibri"/>
          <w:b/>
          <w:bCs/>
        </w:rPr>
        <w:t>C</w:t>
      </w:r>
      <w:r w:rsidRPr="00B369F9">
        <w:rPr>
          <w:rFonts w:ascii="Calibri" w:hAnsi="Calibri" w:cs="Calibri"/>
          <w:b/>
          <w:bCs/>
        </w:rPr>
        <w:t>.O.</w:t>
      </w:r>
      <w:r w:rsidR="007C3D88">
        <w:rPr>
          <w:rFonts w:ascii="Calibri" w:hAnsi="Calibri" w:cs="Calibri"/>
          <w:b/>
          <w:bCs/>
        </w:rPr>
        <w:t>[4] and C.O.[</w:t>
      </w:r>
      <w:r w:rsidR="00B465F0">
        <w:rPr>
          <w:rFonts w:ascii="Calibri" w:hAnsi="Calibri" w:cs="Calibri"/>
          <w:b/>
          <w:bCs/>
        </w:rPr>
        <w:t>5</w:t>
      </w:r>
      <w:r w:rsidR="007C3D88">
        <w:rPr>
          <w:rFonts w:ascii="Calibri" w:hAnsi="Calibri" w:cs="Calibri"/>
          <w:b/>
          <w:bCs/>
        </w:rPr>
        <w:t>]</w:t>
      </w:r>
    </w:p>
    <w:p w14:paraId="0A1CCDD4" w14:textId="57BFD4C6" w:rsidR="00CD789E" w:rsidRDefault="00CD789E" w:rsidP="0038208A">
      <w:pPr>
        <w:spacing w:before="10" w:line="360" w:lineRule="auto"/>
        <w:jc w:val="both"/>
        <w:rPr>
          <w:rFonts w:ascii="Calibri" w:hAnsi="Calibri"/>
          <w:color w:val="000000"/>
          <w:sz w:val="28"/>
          <w:szCs w:val="28"/>
        </w:rPr>
      </w:pPr>
    </w:p>
    <w:p w14:paraId="75528BCA" w14:textId="77777777" w:rsidR="00B3161B" w:rsidRPr="00FB4153" w:rsidRDefault="00B3161B" w:rsidP="0038208A">
      <w:pPr>
        <w:spacing w:before="10" w:line="360" w:lineRule="auto"/>
        <w:jc w:val="both"/>
        <w:rPr>
          <w:rFonts w:ascii="Calibri" w:hAnsi="Calibri"/>
          <w:color w:val="000000"/>
          <w:sz w:val="28"/>
          <w:szCs w:val="28"/>
        </w:rPr>
      </w:pPr>
    </w:p>
    <w:p w14:paraId="3A2D08C6" w14:textId="77777777" w:rsidR="00527C4D" w:rsidRPr="001D63E5" w:rsidRDefault="00527C4D" w:rsidP="00527C4D">
      <w:pPr>
        <w:spacing w:before="10" w:line="360" w:lineRule="auto"/>
        <w:jc w:val="both"/>
        <w:rPr>
          <w:rFonts w:ascii="Calibri" w:hAnsi="Calibri"/>
          <w:b/>
          <w:color w:val="000090"/>
          <w:sz w:val="28"/>
          <w:szCs w:val="28"/>
        </w:rPr>
      </w:pPr>
      <w:r w:rsidRPr="001D63E5">
        <w:rPr>
          <w:rFonts w:ascii="Calibri" w:hAnsi="Calibri"/>
          <w:b/>
          <w:color w:val="000090"/>
          <w:sz w:val="28"/>
          <w:szCs w:val="28"/>
        </w:rPr>
        <w:t>10.</w:t>
      </w:r>
      <w:r w:rsidR="00C25BAF">
        <w:rPr>
          <w:rFonts w:ascii="Calibri" w:hAnsi="Calibri"/>
          <w:b/>
          <w:color w:val="000090"/>
          <w:sz w:val="28"/>
          <w:szCs w:val="28"/>
        </w:rPr>
        <w:t>9</w:t>
      </w:r>
      <w:r w:rsidRPr="001D63E5">
        <w:rPr>
          <w:rFonts w:ascii="Calibri" w:hAnsi="Calibri"/>
          <w:b/>
          <w:color w:val="000090"/>
          <w:sz w:val="28"/>
          <w:szCs w:val="28"/>
        </w:rPr>
        <w:t>. How much time will you need to study?</w:t>
      </w:r>
    </w:p>
    <w:p w14:paraId="6CB66AEB" w14:textId="2566B9BD" w:rsidR="00527C4D" w:rsidRDefault="00527C4D" w:rsidP="00527C4D">
      <w:pPr>
        <w:spacing w:after="120" w:line="360" w:lineRule="auto"/>
        <w:rPr>
          <w:rFonts w:ascii="Calibri" w:hAnsi="Calibri"/>
        </w:rPr>
      </w:pPr>
      <w:r w:rsidRPr="001D63E5">
        <w:rPr>
          <w:rFonts w:ascii="Calibri" w:hAnsi="Calibri"/>
        </w:rPr>
        <w:t xml:space="preserve">Assume that you will need to devote approximately </w:t>
      </w:r>
      <w:r w:rsidR="00B3161B">
        <w:rPr>
          <w:rFonts w:ascii="Calibri" w:hAnsi="Calibri"/>
        </w:rPr>
        <w:t>1</w:t>
      </w:r>
      <w:r w:rsidR="00C56747">
        <w:rPr>
          <w:rFonts w:ascii="Calibri" w:hAnsi="Calibri"/>
        </w:rPr>
        <w:t>0</w:t>
      </w:r>
      <w:r w:rsidR="00B3161B">
        <w:rPr>
          <w:rFonts w:ascii="Calibri" w:hAnsi="Calibri"/>
        </w:rPr>
        <w:t>-</w:t>
      </w:r>
      <w:r w:rsidR="00C56747">
        <w:rPr>
          <w:rFonts w:ascii="Calibri" w:hAnsi="Calibri"/>
        </w:rPr>
        <w:t>15</w:t>
      </w:r>
      <w:r w:rsidRPr="001D63E5">
        <w:rPr>
          <w:rFonts w:ascii="Calibri" w:hAnsi="Calibri"/>
        </w:rPr>
        <w:t xml:space="preserve"> hours.</w:t>
      </w:r>
    </w:p>
    <w:p w14:paraId="4B757B50" w14:textId="75089C87" w:rsidR="00A245F6" w:rsidRDefault="00A245F6" w:rsidP="00527C4D">
      <w:pPr>
        <w:spacing w:after="120" w:line="360" w:lineRule="auto"/>
        <w:rPr>
          <w:rFonts w:ascii="Calibri" w:hAnsi="Calibri"/>
        </w:rPr>
      </w:pPr>
    </w:p>
    <w:p w14:paraId="0B3A7D9C" w14:textId="77777777" w:rsidR="00A245F6" w:rsidRPr="008D79B7" w:rsidRDefault="00A245F6" w:rsidP="00527C4D">
      <w:pPr>
        <w:spacing w:after="120" w:line="360" w:lineRule="auto"/>
        <w:rPr>
          <w:rFonts w:ascii="Calibri" w:hAnsi="Calibri"/>
        </w:rPr>
      </w:pPr>
    </w:p>
    <w:p w14:paraId="2D30B527" w14:textId="77777777" w:rsidR="00F35FDC" w:rsidRPr="00114D94" w:rsidRDefault="00F35FDC" w:rsidP="00114D94">
      <w:pPr>
        <w:pStyle w:val="Heading2"/>
        <w:rPr>
          <w:b w:val="0"/>
          <w:bCs w:val="0"/>
          <w:i w:val="0"/>
          <w:iCs w:val="0"/>
        </w:rPr>
      </w:pPr>
      <w:bookmarkStart w:id="164" w:name="_Toc79496841"/>
      <w:bookmarkStart w:id="165" w:name="_Toc112673507"/>
      <w:r w:rsidRPr="00114D94">
        <w:rPr>
          <w:b w:val="0"/>
          <w:bCs w:val="0"/>
          <w:i w:val="0"/>
          <w:iCs w:val="0"/>
        </w:rPr>
        <w:lastRenderedPageBreak/>
        <w:t>Week 11</w:t>
      </w:r>
      <w:bookmarkEnd w:id="164"/>
      <w:bookmarkEnd w:id="165"/>
    </w:p>
    <w:p w14:paraId="131C617A" w14:textId="7530D2DB" w:rsidR="00855C31" w:rsidRPr="00855C31" w:rsidRDefault="00855C31" w:rsidP="00855C31">
      <w:pPr>
        <w:spacing w:after="120" w:line="360" w:lineRule="auto"/>
        <w:rPr>
          <w:rFonts w:ascii="Calibri" w:hAnsi="Calibri"/>
          <w:b/>
          <w:bCs/>
          <w:color w:val="000090"/>
          <w:sz w:val="36"/>
          <w:szCs w:val="36"/>
        </w:rPr>
      </w:pPr>
      <w:r w:rsidRPr="00855C31">
        <w:rPr>
          <w:rFonts w:ascii="Calibri" w:hAnsi="Calibri"/>
          <w:b/>
          <w:bCs/>
          <w:color w:val="000090"/>
          <w:sz w:val="36"/>
          <w:szCs w:val="36"/>
          <w:lang w:val="en"/>
        </w:rPr>
        <w:t>Settling Investment Dispute</w:t>
      </w:r>
      <w:r w:rsidR="00185A95">
        <w:rPr>
          <w:rFonts w:ascii="Calibri" w:hAnsi="Calibri"/>
          <w:b/>
          <w:bCs/>
          <w:color w:val="000090"/>
          <w:sz w:val="36"/>
          <w:szCs w:val="36"/>
          <w:lang w:val="en"/>
        </w:rPr>
        <w:t>s</w:t>
      </w:r>
      <w:r w:rsidRPr="00855C31">
        <w:rPr>
          <w:rFonts w:ascii="Calibri" w:hAnsi="Calibri"/>
          <w:b/>
          <w:bCs/>
          <w:color w:val="000090"/>
          <w:sz w:val="36"/>
          <w:szCs w:val="36"/>
          <w:lang w:val="en"/>
        </w:rPr>
        <w:t xml:space="preserve"> – The International Centre For Settling Disputes</w:t>
      </w:r>
    </w:p>
    <w:p w14:paraId="338A60BE" w14:textId="77777777" w:rsidR="00114D94" w:rsidRDefault="00114D94" w:rsidP="00F35FDC">
      <w:pPr>
        <w:spacing w:after="120" w:line="360" w:lineRule="auto"/>
        <w:rPr>
          <w:rFonts w:ascii="Calibri" w:hAnsi="Calibri"/>
          <w:b/>
          <w:bCs/>
          <w:color w:val="000090"/>
          <w:sz w:val="28"/>
          <w:szCs w:val="28"/>
        </w:rPr>
      </w:pPr>
    </w:p>
    <w:p w14:paraId="5EAE3782" w14:textId="77777777" w:rsidR="00F35FDC" w:rsidRDefault="00F35FDC" w:rsidP="00F35FDC">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41184A9D" w14:textId="34F68778" w:rsidR="0068475A" w:rsidRDefault="00D40BCA" w:rsidP="0085586B">
      <w:pPr>
        <w:numPr>
          <w:ilvl w:val="0"/>
          <w:numId w:val="22"/>
        </w:numPr>
        <w:spacing w:after="120" w:line="360" w:lineRule="auto"/>
        <w:rPr>
          <w:rFonts w:ascii="Calibri" w:hAnsi="Calibri"/>
          <w:i/>
          <w:iCs/>
          <w:color w:val="000000"/>
        </w:rPr>
      </w:pPr>
      <w:r>
        <w:rPr>
          <w:rFonts w:ascii="Calibri" w:hAnsi="Calibri"/>
          <w:i/>
          <w:iCs/>
          <w:color w:val="000000"/>
        </w:rPr>
        <w:t>I</w:t>
      </w:r>
      <w:r w:rsidRPr="00D40BCA">
        <w:rPr>
          <w:rFonts w:ascii="Calibri" w:hAnsi="Calibri"/>
          <w:i/>
          <w:iCs/>
          <w:color w:val="000000"/>
        </w:rPr>
        <w:t>n 2020, at least 68 known treaty-based investor–State dispute settlement (ISDS) cases were initiated</w:t>
      </w:r>
      <w:r w:rsidR="00EE0E35">
        <w:rPr>
          <w:rFonts w:ascii="Calibri" w:hAnsi="Calibri"/>
          <w:i/>
          <w:iCs/>
          <w:color w:val="000000"/>
        </w:rPr>
        <w:t>?</w:t>
      </w:r>
    </w:p>
    <w:p w14:paraId="3C409D26" w14:textId="70B7C891" w:rsidR="00A261DA" w:rsidRPr="00A261DA" w:rsidRDefault="00A261DA" w:rsidP="0085586B">
      <w:pPr>
        <w:numPr>
          <w:ilvl w:val="0"/>
          <w:numId w:val="22"/>
        </w:numPr>
        <w:spacing w:after="120" w:line="360" w:lineRule="auto"/>
        <w:rPr>
          <w:rFonts w:ascii="Calibri" w:hAnsi="Calibri"/>
          <w:i/>
          <w:iCs/>
          <w:color w:val="000000"/>
        </w:rPr>
      </w:pPr>
      <w:r w:rsidRPr="00A261DA">
        <w:rPr>
          <w:rFonts w:ascii="Calibri" w:hAnsi="Calibri"/>
          <w:i/>
          <w:iCs/>
          <w:color w:val="000000"/>
        </w:rPr>
        <w:t xml:space="preserve">The total </w:t>
      </w:r>
      <w:r>
        <w:rPr>
          <w:rFonts w:ascii="Calibri" w:hAnsi="Calibri"/>
          <w:i/>
          <w:iCs/>
          <w:color w:val="000000"/>
        </w:rPr>
        <w:t>investment arbitration</w:t>
      </w:r>
      <w:r w:rsidRPr="00A261DA">
        <w:rPr>
          <w:rFonts w:ascii="Calibri" w:hAnsi="Calibri"/>
          <w:i/>
          <w:iCs/>
          <w:color w:val="000000"/>
        </w:rPr>
        <w:t xml:space="preserve"> case count had reached over 1,100 by the end of 2020</w:t>
      </w:r>
      <w:r w:rsidR="00EE0E35">
        <w:rPr>
          <w:rFonts w:ascii="Calibri" w:hAnsi="Calibri"/>
          <w:i/>
          <w:iCs/>
          <w:color w:val="000000"/>
        </w:rPr>
        <w:t>?</w:t>
      </w:r>
    </w:p>
    <w:p w14:paraId="5D328335" w14:textId="55964D2F" w:rsidR="00D40BCA" w:rsidRPr="00D40BCA" w:rsidRDefault="00D40BCA" w:rsidP="0085586B">
      <w:pPr>
        <w:numPr>
          <w:ilvl w:val="0"/>
          <w:numId w:val="22"/>
        </w:numPr>
        <w:spacing w:after="120" w:line="360" w:lineRule="auto"/>
        <w:rPr>
          <w:rFonts w:ascii="Calibri" w:hAnsi="Calibri"/>
          <w:i/>
          <w:iCs/>
          <w:color w:val="000000"/>
        </w:rPr>
      </w:pPr>
      <w:r>
        <w:rPr>
          <w:rFonts w:ascii="Calibri" w:hAnsi="Calibri"/>
          <w:i/>
          <w:iCs/>
          <w:color w:val="000000"/>
        </w:rPr>
        <w:t>In the context of ICSID arbitration cases r</w:t>
      </w:r>
      <w:r w:rsidRPr="00D40BCA">
        <w:rPr>
          <w:rFonts w:ascii="Calibri" w:hAnsi="Calibri"/>
          <w:i/>
          <w:iCs/>
          <w:color w:val="000000"/>
        </w:rPr>
        <w:t>oughly 44% of ICSID cases are settled or discontinued before a final ruling is made</w:t>
      </w:r>
      <w:r w:rsidR="00EE0E35">
        <w:rPr>
          <w:rFonts w:ascii="Calibri" w:hAnsi="Calibri"/>
          <w:i/>
          <w:iCs/>
          <w:color w:val="000000"/>
        </w:rPr>
        <w:t>?</w:t>
      </w:r>
    </w:p>
    <w:p w14:paraId="5BF34E7D" w14:textId="021BF8E4" w:rsidR="0068475A" w:rsidRPr="00A261DA" w:rsidRDefault="00A261DA" w:rsidP="0085586B">
      <w:pPr>
        <w:numPr>
          <w:ilvl w:val="0"/>
          <w:numId w:val="22"/>
        </w:numPr>
        <w:spacing w:after="120" w:line="360" w:lineRule="auto"/>
        <w:rPr>
          <w:rFonts w:ascii="Calibri" w:hAnsi="Calibri"/>
          <w:i/>
          <w:iCs/>
          <w:color w:val="000000"/>
        </w:rPr>
      </w:pPr>
      <w:r w:rsidRPr="00A261DA">
        <w:rPr>
          <w:rFonts w:ascii="Calibri" w:hAnsi="Calibri"/>
          <w:i/>
          <w:iCs/>
          <w:color w:val="000000"/>
        </w:rPr>
        <w:t>As far as the amounts claimed by investors are concerned, total claims since 1996 add up to</w:t>
      </w:r>
      <w:r>
        <w:rPr>
          <w:rFonts w:ascii="Calibri" w:hAnsi="Calibri"/>
          <w:i/>
          <w:iCs/>
          <w:color w:val="000000"/>
        </w:rPr>
        <w:t xml:space="preserve"> </w:t>
      </w:r>
      <w:r w:rsidRPr="00A261DA">
        <w:rPr>
          <w:rFonts w:ascii="Calibri" w:hAnsi="Calibri"/>
          <w:i/>
          <w:iCs/>
          <w:color w:val="000000"/>
        </w:rPr>
        <w:t>US$ 145,8 billion</w:t>
      </w:r>
      <w:r w:rsidR="00EE0E35">
        <w:rPr>
          <w:rFonts w:ascii="Calibri" w:hAnsi="Calibri"/>
          <w:i/>
          <w:iCs/>
          <w:color w:val="000000"/>
        </w:rPr>
        <w:t>?</w:t>
      </w:r>
    </w:p>
    <w:p w14:paraId="4C011967" w14:textId="77777777" w:rsidR="00F35FDC" w:rsidRPr="00AB5126" w:rsidRDefault="00F35FDC" w:rsidP="00F35FDC">
      <w:pPr>
        <w:tabs>
          <w:tab w:val="left" w:pos="720"/>
        </w:tabs>
        <w:spacing w:after="120" w:line="360" w:lineRule="auto"/>
        <w:ind w:left="720"/>
        <w:rPr>
          <w:rFonts w:ascii="Calibri" w:hAnsi="Calibri" w:cs="Calibri"/>
          <w:i/>
          <w:iCs/>
        </w:rPr>
      </w:pPr>
    </w:p>
    <w:p w14:paraId="61386DC4" w14:textId="77777777" w:rsidR="00F35FDC" w:rsidRPr="00F41E6F" w:rsidRDefault="00F35FDC" w:rsidP="00F35FDC">
      <w:pPr>
        <w:spacing w:after="120" w:line="360" w:lineRule="auto"/>
        <w:rPr>
          <w:rFonts w:ascii="Calibri" w:hAnsi="Calibri"/>
          <w:b/>
          <w:bCs/>
          <w:color w:val="000090"/>
          <w:sz w:val="36"/>
          <w:szCs w:val="36"/>
        </w:rPr>
      </w:pPr>
      <w:r>
        <w:rPr>
          <w:rFonts w:ascii="Calibri" w:hAnsi="Calibri"/>
          <w:b/>
          <w:bCs/>
          <w:color w:val="000090"/>
          <w:sz w:val="28"/>
          <w:szCs w:val="28"/>
        </w:rPr>
        <w:t>11</w:t>
      </w:r>
      <w:r w:rsidRPr="00F41E6F">
        <w:rPr>
          <w:rFonts w:ascii="Calibri" w:hAnsi="Calibri"/>
          <w:b/>
          <w:bCs/>
          <w:color w:val="000090"/>
          <w:sz w:val="28"/>
          <w:szCs w:val="28"/>
        </w:rPr>
        <w:t xml:space="preserve">.1. </w:t>
      </w:r>
      <w:r>
        <w:rPr>
          <w:rFonts w:ascii="Calibri" w:hAnsi="Calibri"/>
          <w:b/>
          <w:bCs/>
          <w:color w:val="000090"/>
          <w:sz w:val="28"/>
          <w:szCs w:val="28"/>
        </w:rPr>
        <w:t>What do we aim for through our engagement with the module</w:t>
      </w:r>
      <w:r w:rsidRPr="00F41E6F">
        <w:rPr>
          <w:rFonts w:ascii="Calibri" w:hAnsi="Calibri"/>
          <w:b/>
          <w:bCs/>
          <w:color w:val="000090"/>
        </w:rPr>
        <w:t xml:space="preserve"> </w:t>
      </w:r>
      <w:r w:rsidRPr="00F41E6F">
        <w:rPr>
          <w:rFonts w:ascii="Calibri" w:hAnsi="Calibri"/>
          <w:b/>
          <w:bCs/>
          <w:color w:val="000090"/>
          <w:sz w:val="28"/>
        </w:rPr>
        <w:t>(learning purposes and objectives)?</w:t>
      </w:r>
      <w:r w:rsidRPr="00F41E6F">
        <w:rPr>
          <w:rFonts w:ascii="Calibri" w:hAnsi="Calibri"/>
          <w:b/>
          <w:bCs/>
          <w:color w:val="000090"/>
          <w:sz w:val="40"/>
          <w:szCs w:val="36"/>
        </w:rPr>
        <w:t xml:space="preserve"> </w:t>
      </w:r>
    </w:p>
    <w:p w14:paraId="4CD7E0E1" w14:textId="77777777" w:rsidR="00F35FDC" w:rsidRPr="00644AA5" w:rsidRDefault="00F35FDC" w:rsidP="00F35FDC">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10DAE811" w14:textId="6DF7B217" w:rsidR="0068475A" w:rsidRDefault="0068475A" w:rsidP="00F35FDC">
      <w:pPr>
        <w:numPr>
          <w:ilvl w:val="0"/>
          <w:numId w:val="9"/>
        </w:numPr>
        <w:shd w:val="clear" w:color="auto" w:fill="FFFFFF"/>
        <w:spacing w:line="360" w:lineRule="auto"/>
        <w:rPr>
          <w:rFonts w:ascii="Calibri" w:hAnsi="Calibri" w:cs="Calibri"/>
          <w:color w:val="333333"/>
        </w:rPr>
      </w:pPr>
      <w:r>
        <w:rPr>
          <w:rFonts w:ascii="Calibri" w:hAnsi="Calibri" w:cs="Calibri"/>
          <w:color w:val="333333"/>
        </w:rPr>
        <w:t xml:space="preserve">How </w:t>
      </w:r>
      <w:r w:rsidR="00961D89">
        <w:rPr>
          <w:rFonts w:ascii="Calibri" w:hAnsi="Calibri" w:cs="Calibri"/>
          <w:color w:val="333333"/>
        </w:rPr>
        <w:t>are investment disputes settled?</w:t>
      </w:r>
    </w:p>
    <w:p w14:paraId="39057CDD" w14:textId="292D1C46" w:rsidR="0042341C" w:rsidRPr="00A9550F" w:rsidRDefault="0042341C" w:rsidP="00F35FDC">
      <w:pPr>
        <w:numPr>
          <w:ilvl w:val="0"/>
          <w:numId w:val="9"/>
        </w:numPr>
        <w:shd w:val="clear" w:color="auto" w:fill="FFFFFF"/>
        <w:spacing w:line="360" w:lineRule="auto"/>
        <w:rPr>
          <w:rFonts w:ascii="Calibri" w:hAnsi="Calibri" w:cs="Calibri"/>
          <w:color w:val="333333"/>
        </w:rPr>
      </w:pPr>
      <w:r w:rsidRPr="00A9550F">
        <w:rPr>
          <w:rFonts w:ascii="Calibri" w:hAnsi="Calibri" w:cs="Calibri"/>
        </w:rPr>
        <w:t xml:space="preserve">How </w:t>
      </w:r>
      <w:r w:rsidR="00961D89">
        <w:rPr>
          <w:rFonts w:ascii="Calibri" w:hAnsi="Calibri" w:cs="Calibri"/>
        </w:rPr>
        <w:t>were investment disputes settled before investment arbitration?</w:t>
      </w:r>
    </w:p>
    <w:p w14:paraId="2293F5F7" w14:textId="4B96C3C8" w:rsidR="0042341C" w:rsidRDefault="0042341C" w:rsidP="00F35FDC">
      <w:pPr>
        <w:numPr>
          <w:ilvl w:val="0"/>
          <w:numId w:val="9"/>
        </w:numPr>
        <w:shd w:val="clear" w:color="auto" w:fill="FFFFFF"/>
        <w:spacing w:line="360" w:lineRule="auto"/>
        <w:rPr>
          <w:rFonts w:ascii="Calibri" w:hAnsi="Calibri" w:cs="Calibri"/>
          <w:color w:val="333333"/>
        </w:rPr>
      </w:pPr>
      <w:r>
        <w:rPr>
          <w:rFonts w:ascii="Calibri" w:hAnsi="Calibri" w:cs="Calibri"/>
          <w:color w:val="333333"/>
        </w:rPr>
        <w:t xml:space="preserve">What </w:t>
      </w:r>
      <w:r w:rsidR="00961D89">
        <w:rPr>
          <w:rFonts w:ascii="Calibri" w:hAnsi="Calibri" w:cs="Calibri"/>
          <w:color w:val="333333"/>
        </w:rPr>
        <w:t>is diplomatic protection?</w:t>
      </w:r>
    </w:p>
    <w:p w14:paraId="71E1C01F" w14:textId="369F8A92" w:rsidR="00961D89" w:rsidRDefault="00961D89" w:rsidP="00F35FDC">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are the different institutions and regimes for settling investment disputes?</w:t>
      </w:r>
    </w:p>
    <w:p w14:paraId="214FC9BE" w14:textId="3718C051" w:rsidR="0042341C" w:rsidRPr="0042341C" w:rsidRDefault="00961D89" w:rsidP="00F35FDC">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is ICSID?</w:t>
      </w:r>
    </w:p>
    <w:p w14:paraId="0CFB3CAB" w14:textId="390A8642" w:rsidR="00F35FDC" w:rsidRDefault="00961D89" w:rsidP="00A9550F">
      <w:pPr>
        <w:numPr>
          <w:ilvl w:val="0"/>
          <w:numId w:val="9"/>
        </w:numPr>
        <w:shd w:val="clear" w:color="auto" w:fill="FFFFFF"/>
        <w:spacing w:line="360" w:lineRule="auto"/>
        <w:rPr>
          <w:rFonts w:ascii="Calibri" w:hAnsi="Calibri" w:cs="Calibri"/>
          <w:color w:val="333333"/>
        </w:rPr>
      </w:pPr>
      <w:r>
        <w:rPr>
          <w:rFonts w:ascii="Calibri" w:hAnsi="Calibri" w:cs="Calibri"/>
          <w:color w:val="333333"/>
        </w:rPr>
        <w:t>How is consent to arbitration given?</w:t>
      </w:r>
    </w:p>
    <w:p w14:paraId="1D5319E8" w14:textId="192764A3" w:rsidR="0042341C" w:rsidRDefault="00961D89" w:rsidP="00A9550F">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is the procedure of investment arbitration?</w:t>
      </w:r>
    </w:p>
    <w:p w14:paraId="18158C16" w14:textId="77777777" w:rsidR="00114D94" w:rsidRPr="0042341C" w:rsidRDefault="00114D94" w:rsidP="00C25BAF">
      <w:pPr>
        <w:shd w:val="clear" w:color="auto" w:fill="FFFFFF"/>
        <w:spacing w:line="360" w:lineRule="auto"/>
        <w:rPr>
          <w:rFonts w:ascii="Calibri" w:hAnsi="Calibri" w:cs="Calibri"/>
          <w:color w:val="333333"/>
        </w:rPr>
      </w:pPr>
    </w:p>
    <w:p w14:paraId="0DABE151" w14:textId="77777777" w:rsidR="00F35FDC" w:rsidRPr="00F37862" w:rsidRDefault="00F35FDC" w:rsidP="00F35FDC">
      <w:pPr>
        <w:spacing w:before="10" w:line="360" w:lineRule="auto"/>
        <w:jc w:val="both"/>
        <w:rPr>
          <w:rFonts w:ascii="Calibri" w:hAnsi="Calibri"/>
          <w:color w:val="000090"/>
        </w:rPr>
      </w:pPr>
      <w:r>
        <w:rPr>
          <w:rFonts w:ascii="Calibri" w:hAnsi="Calibri"/>
          <w:b/>
          <w:color w:val="000090"/>
          <w:sz w:val="28"/>
          <w:szCs w:val="28"/>
        </w:rPr>
        <w:t>11</w:t>
      </w:r>
      <w:r w:rsidRPr="00F37862">
        <w:rPr>
          <w:rFonts w:ascii="Calibri" w:hAnsi="Calibri"/>
          <w:b/>
          <w:color w:val="000090"/>
          <w:sz w:val="28"/>
          <w:szCs w:val="28"/>
        </w:rPr>
        <w:t xml:space="preserve">.2. </w:t>
      </w:r>
      <w:r>
        <w:rPr>
          <w:rFonts w:ascii="Calibri" w:hAnsi="Calibri"/>
          <w:b/>
          <w:color w:val="000090"/>
          <w:sz w:val="28"/>
          <w:szCs w:val="28"/>
        </w:rPr>
        <w:t>What will you be able to do after completing the module</w:t>
      </w:r>
      <w:r w:rsidRPr="00F37862">
        <w:rPr>
          <w:rFonts w:ascii="Calibri" w:hAnsi="Calibri"/>
          <w:color w:val="000090"/>
        </w:rPr>
        <w:t xml:space="preserve"> </w:t>
      </w:r>
      <w:r w:rsidRPr="00F37862">
        <w:rPr>
          <w:rFonts w:ascii="Calibri" w:hAnsi="Calibri"/>
          <w:b/>
          <w:color w:val="000090"/>
          <w:sz w:val="28"/>
        </w:rPr>
        <w:t>(learning outcomes)?</w:t>
      </w:r>
    </w:p>
    <w:p w14:paraId="15EF922E" w14:textId="77777777" w:rsidR="00F35FDC" w:rsidRPr="00831931" w:rsidRDefault="00F35FDC" w:rsidP="00F35FDC">
      <w:pPr>
        <w:spacing w:before="10" w:line="360" w:lineRule="auto"/>
        <w:jc w:val="both"/>
        <w:rPr>
          <w:rFonts w:ascii="Calibri" w:hAnsi="Calibri"/>
          <w:color w:val="000000"/>
        </w:rPr>
      </w:pPr>
      <w:r>
        <w:rPr>
          <w:rFonts w:ascii="Calibri" w:hAnsi="Calibri"/>
          <w:color w:val="000000"/>
        </w:rPr>
        <w:lastRenderedPageBreak/>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22C7B991" w14:textId="76CD6688" w:rsidR="00F35FDC" w:rsidRPr="00FC1EFE" w:rsidRDefault="000B0AA0" w:rsidP="000B0AA0">
      <w:pPr>
        <w:spacing w:before="10" w:line="360" w:lineRule="auto"/>
        <w:jc w:val="both"/>
        <w:rPr>
          <w:rFonts w:ascii="Calibri" w:hAnsi="Calibri"/>
          <w:color w:val="000000"/>
        </w:rPr>
      </w:pPr>
      <w:r w:rsidRPr="000B0AA0">
        <w:rPr>
          <w:rFonts w:ascii="Calibri" w:hAnsi="Calibri"/>
          <w:bCs/>
          <w:color w:val="000000"/>
        </w:rPr>
        <w:t>T.O.[11.</w:t>
      </w:r>
      <w:r>
        <w:rPr>
          <w:rFonts w:ascii="Calibri" w:hAnsi="Calibri"/>
          <w:bCs/>
          <w:color w:val="000000"/>
        </w:rPr>
        <w:t>1</w:t>
      </w:r>
      <w:r w:rsidRPr="000B0AA0">
        <w:rPr>
          <w:rFonts w:ascii="Calibri" w:hAnsi="Calibri"/>
          <w:bCs/>
          <w:color w:val="000000"/>
        </w:rPr>
        <w:t>]</w:t>
      </w:r>
      <w:r>
        <w:rPr>
          <w:rFonts w:ascii="Calibri" w:hAnsi="Calibri"/>
          <w:b/>
          <w:color w:val="000000"/>
        </w:rPr>
        <w:t xml:space="preserve"> </w:t>
      </w:r>
      <w:r w:rsidR="001E3066">
        <w:rPr>
          <w:rFonts w:ascii="Calibri" w:hAnsi="Calibri"/>
          <w:b/>
          <w:color w:val="000000"/>
        </w:rPr>
        <w:t>explain</w:t>
      </w:r>
      <w:r w:rsidR="00F35FDC">
        <w:rPr>
          <w:rFonts w:ascii="Calibri" w:hAnsi="Calibri"/>
          <w:b/>
          <w:color w:val="000000"/>
        </w:rPr>
        <w:t xml:space="preserve"> </w:t>
      </w:r>
      <w:r w:rsidR="001E3066">
        <w:rPr>
          <w:rFonts w:ascii="Calibri" w:hAnsi="Calibri"/>
          <w:bCs/>
          <w:color w:val="000000"/>
        </w:rPr>
        <w:t>the investor-state dispute settlement system</w:t>
      </w:r>
      <w:r w:rsidR="00E93AE8">
        <w:rPr>
          <w:rFonts w:ascii="Calibri" w:hAnsi="Calibri"/>
          <w:bCs/>
          <w:color w:val="000000"/>
        </w:rPr>
        <w:t xml:space="preserve"> </w:t>
      </w:r>
    </w:p>
    <w:p w14:paraId="6326B4C2" w14:textId="6C0D55BB" w:rsidR="00F35FDC" w:rsidRPr="00912993" w:rsidRDefault="000B0AA0" w:rsidP="000B0AA0">
      <w:pPr>
        <w:spacing w:before="10" w:line="360" w:lineRule="auto"/>
        <w:jc w:val="both"/>
        <w:rPr>
          <w:rFonts w:ascii="Calibri" w:hAnsi="Calibri"/>
          <w:color w:val="000000"/>
        </w:rPr>
      </w:pPr>
      <w:r w:rsidRPr="000B0AA0">
        <w:rPr>
          <w:rFonts w:ascii="Calibri" w:hAnsi="Calibri"/>
          <w:bCs/>
          <w:color w:val="000000"/>
        </w:rPr>
        <w:t>T.O.[11.</w:t>
      </w:r>
      <w:r>
        <w:rPr>
          <w:rFonts w:ascii="Calibri" w:hAnsi="Calibri"/>
          <w:bCs/>
          <w:color w:val="000000"/>
        </w:rPr>
        <w:t>2</w:t>
      </w:r>
      <w:r w:rsidRPr="000B0AA0">
        <w:rPr>
          <w:rFonts w:ascii="Calibri" w:hAnsi="Calibri"/>
          <w:bCs/>
          <w:color w:val="000000"/>
        </w:rPr>
        <w:t>]</w:t>
      </w:r>
      <w:r>
        <w:rPr>
          <w:rFonts w:ascii="Calibri" w:hAnsi="Calibri"/>
          <w:b/>
          <w:color w:val="000000"/>
        </w:rPr>
        <w:t xml:space="preserve"> </w:t>
      </w:r>
      <w:r w:rsidR="00EE0E35">
        <w:rPr>
          <w:rFonts w:ascii="Calibri" w:hAnsi="Calibri"/>
          <w:b/>
          <w:color w:val="000000"/>
        </w:rPr>
        <w:t>identify</w:t>
      </w:r>
      <w:r w:rsidR="00F35FDC">
        <w:rPr>
          <w:rFonts w:ascii="Calibri" w:hAnsi="Calibri"/>
          <w:b/>
          <w:color w:val="000000"/>
        </w:rPr>
        <w:t xml:space="preserve"> </w:t>
      </w:r>
      <w:r w:rsidR="00A7136F">
        <w:rPr>
          <w:rFonts w:ascii="Calibri" w:hAnsi="Calibri"/>
          <w:bCs/>
          <w:color w:val="000000"/>
        </w:rPr>
        <w:t>the basic functions of the ICSID</w:t>
      </w:r>
    </w:p>
    <w:p w14:paraId="155FAE9E" w14:textId="5AB7DED8" w:rsidR="00912993" w:rsidRPr="00CF6A2C" w:rsidRDefault="000B0AA0" w:rsidP="000B0AA0">
      <w:pPr>
        <w:spacing w:before="10" w:line="360" w:lineRule="auto"/>
        <w:jc w:val="both"/>
        <w:rPr>
          <w:rFonts w:ascii="Calibri" w:hAnsi="Calibri"/>
          <w:bCs/>
          <w:color w:val="000000"/>
        </w:rPr>
      </w:pPr>
      <w:r w:rsidRPr="000B0AA0">
        <w:rPr>
          <w:rFonts w:ascii="Calibri" w:hAnsi="Calibri"/>
          <w:bCs/>
          <w:color w:val="000000"/>
        </w:rPr>
        <w:t>T.O.[11.</w:t>
      </w:r>
      <w:r>
        <w:rPr>
          <w:rFonts w:ascii="Calibri" w:hAnsi="Calibri"/>
          <w:bCs/>
          <w:color w:val="000000"/>
        </w:rPr>
        <w:t>3</w:t>
      </w:r>
      <w:r w:rsidRPr="000B0AA0">
        <w:rPr>
          <w:rFonts w:ascii="Calibri" w:hAnsi="Calibri"/>
          <w:bCs/>
          <w:color w:val="000000"/>
        </w:rPr>
        <w:t>]</w:t>
      </w:r>
      <w:r>
        <w:rPr>
          <w:rFonts w:ascii="Calibri" w:hAnsi="Calibri"/>
          <w:b/>
          <w:color w:val="000000"/>
        </w:rPr>
        <w:t xml:space="preserve"> </w:t>
      </w:r>
      <w:r w:rsidR="00ED43F1">
        <w:rPr>
          <w:rFonts w:ascii="Calibri" w:hAnsi="Calibri"/>
          <w:b/>
          <w:color w:val="000000"/>
        </w:rPr>
        <w:t>describe</w:t>
      </w:r>
      <w:r w:rsidR="00912993">
        <w:rPr>
          <w:rFonts w:ascii="Calibri" w:hAnsi="Calibri"/>
          <w:b/>
          <w:color w:val="000000"/>
        </w:rPr>
        <w:t xml:space="preserve"> </w:t>
      </w:r>
      <w:r w:rsidR="00912993" w:rsidRPr="00CF6A2C">
        <w:rPr>
          <w:rFonts w:ascii="Calibri" w:hAnsi="Calibri"/>
          <w:bCs/>
          <w:color w:val="000000"/>
        </w:rPr>
        <w:t>the concept of subject-matter jurisdiction</w:t>
      </w:r>
    </w:p>
    <w:p w14:paraId="5EF16272" w14:textId="4B9DB3EF" w:rsidR="00F35FDC" w:rsidRDefault="000B0AA0" w:rsidP="000B0AA0">
      <w:pPr>
        <w:spacing w:before="10" w:line="360" w:lineRule="auto"/>
        <w:jc w:val="both"/>
        <w:rPr>
          <w:rFonts w:ascii="Calibri" w:hAnsi="Calibri"/>
          <w:color w:val="000000"/>
        </w:rPr>
      </w:pPr>
      <w:r w:rsidRPr="000B0AA0">
        <w:rPr>
          <w:rFonts w:ascii="Calibri" w:hAnsi="Calibri"/>
          <w:bCs/>
          <w:color w:val="000000"/>
        </w:rPr>
        <w:t>T.O.[11.</w:t>
      </w:r>
      <w:r>
        <w:rPr>
          <w:rFonts w:ascii="Calibri" w:hAnsi="Calibri"/>
          <w:bCs/>
          <w:color w:val="000000"/>
        </w:rPr>
        <w:t>4</w:t>
      </w:r>
      <w:r w:rsidRPr="000B0AA0">
        <w:rPr>
          <w:rFonts w:ascii="Calibri" w:hAnsi="Calibri"/>
          <w:bCs/>
          <w:color w:val="000000"/>
        </w:rPr>
        <w:t>]</w:t>
      </w:r>
      <w:r>
        <w:rPr>
          <w:rFonts w:ascii="Calibri" w:hAnsi="Calibri"/>
          <w:b/>
          <w:color w:val="000000"/>
        </w:rPr>
        <w:t xml:space="preserve"> </w:t>
      </w:r>
      <w:r w:rsidR="00F35FDC" w:rsidRPr="009D3E1A">
        <w:rPr>
          <w:rFonts w:ascii="Calibri" w:hAnsi="Calibri"/>
          <w:b/>
          <w:bCs/>
          <w:color w:val="000000"/>
        </w:rPr>
        <w:t>identify</w:t>
      </w:r>
      <w:r w:rsidR="00F35FDC" w:rsidRPr="009D3E1A">
        <w:rPr>
          <w:rFonts w:ascii="Calibri" w:hAnsi="Calibri"/>
          <w:color w:val="000000"/>
        </w:rPr>
        <w:t xml:space="preserve"> </w:t>
      </w:r>
      <w:r w:rsidR="00912993">
        <w:rPr>
          <w:rFonts w:ascii="Calibri" w:hAnsi="Calibri"/>
          <w:color w:val="000000"/>
        </w:rPr>
        <w:t xml:space="preserve">the parties to arbitration and who may institute </w:t>
      </w:r>
      <w:r w:rsidR="00CF6A2C">
        <w:rPr>
          <w:rFonts w:ascii="Calibri" w:hAnsi="Calibri"/>
          <w:color w:val="000000"/>
        </w:rPr>
        <w:t>arbitration</w:t>
      </w:r>
    </w:p>
    <w:p w14:paraId="3AB248DB" w14:textId="0BC6D26D" w:rsidR="00CF6A2C" w:rsidRDefault="000B0AA0" w:rsidP="000B0AA0">
      <w:pPr>
        <w:spacing w:before="10" w:line="360" w:lineRule="auto"/>
        <w:jc w:val="both"/>
        <w:rPr>
          <w:rFonts w:ascii="Calibri" w:hAnsi="Calibri"/>
          <w:color w:val="000000"/>
        </w:rPr>
      </w:pPr>
      <w:r w:rsidRPr="000B0AA0">
        <w:rPr>
          <w:rFonts w:ascii="Calibri" w:hAnsi="Calibri"/>
          <w:bCs/>
          <w:color w:val="000000"/>
        </w:rPr>
        <w:t>T.O.[11.</w:t>
      </w:r>
      <w:r>
        <w:rPr>
          <w:rFonts w:ascii="Calibri" w:hAnsi="Calibri"/>
          <w:bCs/>
          <w:color w:val="000000"/>
        </w:rPr>
        <w:t>5</w:t>
      </w:r>
      <w:r w:rsidRPr="000B0AA0">
        <w:rPr>
          <w:rFonts w:ascii="Calibri" w:hAnsi="Calibri"/>
          <w:bCs/>
          <w:color w:val="000000"/>
        </w:rPr>
        <w:t>]</w:t>
      </w:r>
      <w:r>
        <w:rPr>
          <w:rFonts w:ascii="Calibri" w:hAnsi="Calibri"/>
          <w:b/>
          <w:color w:val="000000"/>
        </w:rPr>
        <w:t xml:space="preserve"> </w:t>
      </w:r>
      <w:r w:rsidR="00853162">
        <w:rPr>
          <w:rFonts w:ascii="Calibri" w:hAnsi="Calibri"/>
          <w:b/>
          <w:bCs/>
          <w:color w:val="000000"/>
        </w:rPr>
        <w:t>recognise</w:t>
      </w:r>
      <w:r w:rsidR="00CF6A2C">
        <w:rPr>
          <w:rFonts w:ascii="Calibri" w:hAnsi="Calibri"/>
          <w:b/>
          <w:bCs/>
          <w:color w:val="000000"/>
        </w:rPr>
        <w:t xml:space="preserve"> </w:t>
      </w:r>
      <w:r w:rsidR="00CF6A2C">
        <w:rPr>
          <w:rFonts w:ascii="Calibri" w:hAnsi="Calibri"/>
          <w:color w:val="000000"/>
        </w:rPr>
        <w:t xml:space="preserve">the significance to consent to jurisdiction and the different forms </w:t>
      </w:r>
      <w:r w:rsidR="00DC3CCC">
        <w:rPr>
          <w:rFonts w:ascii="Calibri" w:hAnsi="Calibri"/>
          <w:color w:val="000000"/>
        </w:rPr>
        <w:t>of</w:t>
      </w:r>
      <w:r w:rsidR="00CF6A2C">
        <w:rPr>
          <w:rFonts w:ascii="Calibri" w:hAnsi="Calibri"/>
          <w:color w:val="000000"/>
        </w:rPr>
        <w:t xml:space="preserve"> consent</w:t>
      </w:r>
    </w:p>
    <w:p w14:paraId="4955EEFE" w14:textId="77777777" w:rsidR="00F35FDC" w:rsidRPr="00AB385E" w:rsidRDefault="00F35FDC" w:rsidP="00F35FDC">
      <w:pPr>
        <w:spacing w:before="10" w:line="360" w:lineRule="auto"/>
        <w:jc w:val="both"/>
        <w:rPr>
          <w:rFonts w:ascii="Calibri" w:hAnsi="Calibri"/>
          <w:b/>
          <w:color w:val="000090"/>
          <w:sz w:val="28"/>
          <w:szCs w:val="28"/>
        </w:rPr>
      </w:pPr>
    </w:p>
    <w:p w14:paraId="00BE753F" w14:textId="77777777" w:rsidR="00F35FDC" w:rsidRDefault="00F35FDC" w:rsidP="00F35FDC">
      <w:pPr>
        <w:spacing w:before="10" w:line="360" w:lineRule="auto"/>
        <w:jc w:val="both"/>
        <w:rPr>
          <w:rFonts w:ascii="Calibri" w:hAnsi="Calibri"/>
          <w:b/>
          <w:color w:val="000090"/>
          <w:sz w:val="28"/>
          <w:szCs w:val="28"/>
          <w:lang w:val="el-GR"/>
        </w:rPr>
      </w:pPr>
      <w:r>
        <w:rPr>
          <w:rFonts w:ascii="Calibri" w:hAnsi="Calibri"/>
          <w:b/>
          <w:color w:val="000090"/>
          <w:sz w:val="28"/>
          <w:szCs w:val="28"/>
        </w:rPr>
        <w:t>11</w:t>
      </w:r>
      <w:r>
        <w:rPr>
          <w:rFonts w:ascii="Calibri" w:hAnsi="Calibri"/>
          <w:b/>
          <w:color w:val="000090"/>
          <w:sz w:val="28"/>
          <w:szCs w:val="28"/>
          <w:lang w:val="el-GR"/>
        </w:rPr>
        <w:t>.3. Keywords</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52"/>
        <w:gridCol w:w="2952"/>
        <w:gridCol w:w="2952"/>
      </w:tblGrid>
      <w:tr w:rsidR="00DC3CCC" w:rsidRPr="00DC3CCC" w14:paraId="67890CDC" w14:textId="77777777" w:rsidTr="006176CB">
        <w:tc>
          <w:tcPr>
            <w:tcW w:w="2952" w:type="dxa"/>
          </w:tcPr>
          <w:p w14:paraId="350214C3" w14:textId="77777777" w:rsidR="00DC3CCC" w:rsidRPr="00DC3CCC" w:rsidRDefault="00DC3CCC" w:rsidP="00DC3CCC">
            <w:pPr>
              <w:spacing w:after="120" w:line="360" w:lineRule="auto"/>
              <w:rPr>
                <w:rFonts w:asciiTheme="minorHAnsi" w:hAnsiTheme="minorHAnsi" w:cstheme="minorHAnsi"/>
              </w:rPr>
            </w:pPr>
            <w:r w:rsidRPr="00DC3CCC">
              <w:rPr>
                <w:rFonts w:asciiTheme="minorHAnsi" w:hAnsiTheme="minorHAnsi" w:cstheme="minorHAnsi"/>
                <w:lang w:val="en"/>
              </w:rPr>
              <w:t xml:space="preserve">Investor-state arbitration  </w:t>
            </w:r>
          </w:p>
        </w:tc>
        <w:tc>
          <w:tcPr>
            <w:tcW w:w="2952" w:type="dxa"/>
          </w:tcPr>
          <w:p w14:paraId="2BE34EE3" w14:textId="77777777" w:rsidR="00DC3CCC" w:rsidRPr="00DC3CCC" w:rsidRDefault="00DC3CCC" w:rsidP="00DC3CCC">
            <w:pPr>
              <w:spacing w:after="120" w:line="360" w:lineRule="auto"/>
              <w:rPr>
                <w:rFonts w:asciiTheme="minorHAnsi" w:hAnsiTheme="minorHAnsi" w:cstheme="minorHAnsi"/>
              </w:rPr>
            </w:pPr>
            <w:r w:rsidRPr="00DC3CCC">
              <w:rPr>
                <w:rFonts w:asciiTheme="minorHAnsi" w:hAnsiTheme="minorHAnsi" w:cstheme="minorHAnsi"/>
                <w:lang w:val="en"/>
              </w:rPr>
              <w:t xml:space="preserve">The settlement of disputes  </w:t>
            </w:r>
          </w:p>
        </w:tc>
        <w:tc>
          <w:tcPr>
            <w:tcW w:w="2952" w:type="dxa"/>
          </w:tcPr>
          <w:p w14:paraId="4A563055" w14:textId="77777777" w:rsidR="00DC3CCC" w:rsidRPr="00DC3CCC" w:rsidRDefault="00DC3CCC" w:rsidP="00DC3CCC">
            <w:pPr>
              <w:spacing w:after="120" w:line="360" w:lineRule="auto"/>
              <w:rPr>
                <w:rFonts w:asciiTheme="minorHAnsi" w:hAnsiTheme="minorHAnsi" w:cstheme="minorHAnsi"/>
              </w:rPr>
            </w:pPr>
            <w:r w:rsidRPr="00DC3CCC">
              <w:rPr>
                <w:rFonts w:asciiTheme="minorHAnsi" w:hAnsiTheme="minorHAnsi" w:cstheme="minorHAnsi"/>
                <w:lang w:val="en"/>
              </w:rPr>
              <w:t xml:space="preserve"> ICSID </w:t>
            </w:r>
          </w:p>
        </w:tc>
      </w:tr>
      <w:tr w:rsidR="00DC3CCC" w:rsidRPr="00DC3CCC" w14:paraId="5B6BCF2C" w14:textId="77777777" w:rsidTr="006176CB">
        <w:tc>
          <w:tcPr>
            <w:tcW w:w="2952" w:type="dxa"/>
          </w:tcPr>
          <w:p w14:paraId="0FBF47EA" w14:textId="77777777" w:rsidR="00DC3CCC" w:rsidRPr="00DC3CCC" w:rsidRDefault="00DC3CCC" w:rsidP="00DC3CCC">
            <w:pPr>
              <w:spacing w:after="120" w:line="360" w:lineRule="auto"/>
              <w:rPr>
                <w:rFonts w:asciiTheme="minorHAnsi" w:hAnsiTheme="minorHAnsi" w:cstheme="minorHAnsi"/>
                <w:lang w:val="en"/>
              </w:rPr>
            </w:pPr>
            <w:r w:rsidRPr="00DC3CCC">
              <w:rPr>
                <w:rFonts w:asciiTheme="minorHAnsi" w:hAnsiTheme="minorHAnsi" w:cstheme="minorHAnsi"/>
                <w:lang w:val="en"/>
              </w:rPr>
              <w:t xml:space="preserve">Consent to arbitration </w:t>
            </w:r>
          </w:p>
        </w:tc>
        <w:tc>
          <w:tcPr>
            <w:tcW w:w="2952" w:type="dxa"/>
          </w:tcPr>
          <w:p w14:paraId="38369661" w14:textId="77777777" w:rsidR="00DC3CCC" w:rsidRPr="00DC3CCC" w:rsidRDefault="00DC3CCC" w:rsidP="00DC3CCC">
            <w:pPr>
              <w:spacing w:after="120" w:line="360" w:lineRule="auto"/>
              <w:rPr>
                <w:rFonts w:asciiTheme="minorHAnsi" w:hAnsiTheme="minorHAnsi" w:cstheme="minorHAnsi"/>
                <w:lang w:val="en"/>
              </w:rPr>
            </w:pPr>
            <w:r w:rsidRPr="00DC3CCC">
              <w:rPr>
                <w:rFonts w:asciiTheme="minorHAnsi" w:hAnsiTheme="minorHAnsi" w:cstheme="minorHAnsi"/>
                <w:lang w:val="en"/>
              </w:rPr>
              <w:t>Parties to arbitration</w:t>
            </w:r>
          </w:p>
        </w:tc>
        <w:tc>
          <w:tcPr>
            <w:tcW w:w="2952" w:type="dxa"/>
          </w:tcPr>
          <w:p w14:paraId="2133CDD3" w14:textId="77777777" w:rsidR="00DC3CCC" w:rsidRPr="00DC3CCC" w:rsidRDefault="00DC3CCC" w:rsidP="00DC3CCC">
            <w:pPr>
              <w:spacing w:after="120" w:line="360" w:lineRule="auto"/>
              <w:rPr>
                <w:rFonts w:asciiTheme="minorHAnsi" w:hAnsiTheme="minorHAnsi" w:cstheme="minorHAnsi"/>
                <w:lang w:val="en"/>
              </w:rPr>
            </w:pPr>
          </w:p>
        </w:tc>
      </w:tr>
    </w:tbl>
    <w:p w14:paraId="6F866EA3" w14:textId="77777777" w:rsidR="00F35FDC" w:rsidRDefault="00F35FDC" w:rsidP="00F35FDC">
      <w:pPr>
        <w:rPr>
          <w:lang w:val="el-GR"/>
        </w:rPr>
      </w:pPr>
    </w:p>
    <w:p w14:paraId="134F5782" w14:textId="77777777" w:rsidR="00F35FDC" w:rsidRDefault="00F35FDC" w:rsidP="00F35FDC">
      <w:pPr>
        <w:rPr>
          <w:lang w:val="el-GR"/>
        </w:rPr>
      </w:pPr>
    </w:p>
    <w:p w14:paraId="65DCC61B" w14:textId="77777777" w:rsidR="00F35FDC" w:rsidRPr="00FD4FAD" w:rsidRDefault="00F35FDC" w:rsidP="00F35FDC">
      <w:pPr>
        <w:spacing w:before="10" w:line="360" w:lineRule="auto"/>
        <w:jc w:val="both"/>
        <w:rPr>
          <w:rFonts w:ascii="Calibri" w:hAnsi="Calibri"/>
          <w:b/>
          <w:color w:val="000090"/>
          <w:sz w:val="28"/>
          <w:szCs w:val="28"/>
        </w:rPr>
      </w:pPr>
      <w:r>
        <w:rPr>
          <w:rFonts w:ascii="Calibri" w:hAnsi="Calibri"/>
          <w:b/>
          <w:color w:val="000090"/>
          <w:sz w:val="28"/>
          <w:szCs w:val="28"/>
        </w:rPr>
        <w:t>11</w:t>
      </w:r>
      <w:r w:rsidRPr="00C174FB">
        <w:rPr>
          <w:rFonts w:ascii="Calibri" w:hAnsi="Calibri"/>
          <w:b/>
          <w:color w:val="000090"/>
          <w:sz w:val="28"/>
          <w:szCs w:val="28"/>
        </w:rPr>
        <w:t>.4. How do we achieve the objectives?</w:t>
      </w:r>
    </w:p>
    <w:p w14:paraId="61A1DA5C" w14:textId="76541905" w:rsidR="00BE57A6" w:rsidRDefault="00BE57A6" w:rsidP="00BE57A6">
      <w:pPr>
        <w:shd w:val="clear" w:color="auto" w:fill="FFFFFF"/>
        <w:spacing w:line="360" w:lineRule="auto"/>
        <w:jc w:val="both"/>
        <w:rPr>
          <w:rFonts w:ascii="Calibri" w:hAnsi="Calibri"/>
        </w:rPr>
      </w:pPr>
      <w:r>
        <w:rPr>
          <w:rFonts w:ascii="Calibri" w:hAnsi="Calibri"/>
        </w:rPr>
        <w:t>In this module you will learn about the settlement of investment disputes. After discussing about all the different subjects that concern investment law</w:t>
      </w:r>
      <w:r w:rsidR="00C90B7C">
        <w:rPr>
          <w:rFonts w:ascii="Calibri" w:hAnsi="Calibri"/>
        </w:rPr>
        <w:t xml:space="preserve"> in previous modules</w:t>
      </w:r>
      <w:r>
        <w:rPr>
          <w:rFonts w:ascii="Calibri" w:hAnsi="Calibri"/>
        </w:rPr>
        <w:t xml:space="preserve">, you will now learn what happens when there is a dispute between the foreign investor and the host state. </w:t>
      </w:r>
      <w:r w:rsidR="00C90B7C">
        <w:rPr>
          <w:rFonts w:ascii="Calibri" w:hAnsi="Calibri"/>
        </w:rPr>
        <w:t>This wil</w:t>
      </w:r>
      <w:r w:rsidR="00105834">
        <w:rPr>
          <w:rFonts w:ascii="Calibri" w:hAnsi="Calibri"/>
        </w:rPr>
        <w:t>l</w:t>
      </w:r>
      <w:r w:rsidR="00C90B7C">
        <w:rPr>
          <w:rFonts w:ascii="Calibri" w:hAnsi="Calibri"/>
        </w:rPr>
        <w:t xml:space="preserve"> happen through a presentation that will illustrate all the different </w:t>
      </w:r>
      <w:r w:rsidR="00105834">
        <w:rPr>
          <w:rFonts w:ascii="Calibri" w:hAnsi="Calibri"/>
        </w:rPr>
        <w:t>subjects</w:t>
      </w:r>
      <w:r w:rsidR="00C90B7C">
        <w:rPr>
          <w:rFonts w:ascii="Calibri" w:hAnsi="Calibri"/>
        </w:rPr>
        <w:t xml:space="preserve"> that concern investment </w:t>
      </w:r>
      <w:r w:rsidR="00105834">
        <w:rPr>
          <w:rFonts w:ascii="Calibri" w:hAnsi="Calibri"/>
        </w:rPr>
        <w:t>arbitration</w:t>
      </w:r>
      <w:r w:rsidR="00C90B7C">
        <w:rPr>
          <w:rFonts w:ascii="Calibri" w:hAnsi="Calibri"/>
        </w:rPr>
        <w:t>. Y</w:t>
      </w:r>
      <w:r w:rsidR="00AC3F88">
        <w:rPr>
          <w:rFonts w:ascii="Calibri" w:hAnsi="Calibri"/>
        </w:rPr>
        <w:t>ou will learn about the traditional method of settling investment disputes which is the exercise of diplomatic protection. To this end, you will learn about the disadvantages of diplomatic protection and the reason why</w:t>
      </w:r>
      <w:r w:rsidR="00B60480">
        <w:rPr>
          <w:rFonts w:ascii="Calibri" w:hAnsi="Calibri"/>
        </w:rPr>
        <w:t xml:space="preserve"> the</w:t>
      </w:r>
      <w:r w:rsidR="00AC3F88">
        <w:rPr>
          <w:rFonts w:ascii="Calibri" w:hAnsi="Calibri"/>
        </w:rPr>
        <w:t xml:space="preserve"> </w:t>
      </w:r>
      <w:r w:rsidR="00B60480">
        <w:rPr>
          <w:rFonts w:ascii="Calibri" w:hAnsi="Calibri"/>
        </w:rPr>
        <w:t xml:space="preserve">investment arbitration system was </w:t>
      </w:r>
      <w:r w:rsidR="00213223">
        <w:rPr>
          <w:rFonts w:ascii="Calibri" w:hAnsi="Calibri"/>
        </w:rPr>
        <w:t>established</w:t>
      </w:r>
      <w:r w:rsidR="00B60480">
        <w:rPr>
          <w:rFonts w:ascii="Calibri" w:hAnsi="Calibri"/>
        </w:rPr>
        <w:t>. In order to achieve the objective of understand</w:t>
      </w:r>
      <w:r w:rsidR="00213223">
        <w:rPr>
          <w:rFonts w:ascii="Calibri" w:hAnsi="Calibri"/>
        </w:rPr>
        <w:t>ing</w:t>
      </w:r>
      <w:r w:rsidR="00B60480">
        <w:rPr>
          <w:rFonts w:ascii="Calibri" w:hAnsi="Calibri"/>
        </w:rPr>
        <w:t xml:space="preserve"> how investment disputes are settled</w:t>
      </w:r>
      <w:r w:rsidR="00213223">
        <w:rPr>
          <w:rFonts w:ascii="Calibri" w:hAnsi="Calibri"/>
        </w:rPr>
        <w:t>,</w:t>
      </w:r>
      <w:r w:rsidR="00B60480">
        <w:rPr>
          <w:rFonts w:ascii="Calibri" w:hAnsi="Calibri"/>
        </w:rPr>
        <w:t xml:space="preserve"> we will focus on the ICSID. First, we will watch </w:t>
      </w:r>
      <w:r w:rsidR="008530C3">
        <w:rPr>
          <w:rFonts w:ascii="Calibri" w:hAnsi="Calibri"/>
        </w:rPr>
        <w:t>a video (</w:t>
      </w:r>
      <w:hyperlink r:id="rId61" w:history="1">
        <w:r w:rsidR="0064224E" w:rsidRPr="00FD2204">
          <w:rPr>
            <w:rStyle w:val="Hyperlink"/>
            <w:rFonts w:ascii="Calibri" w:hAnsi="Calibri"/>
          </w:rPr>
          <w:t>https://www.youtube.com/watch?v=UfcpTzMFdcU&amp;t=20s</w:t>
        </w:r>
      </w:hyperlink>
      <w:r w:rsidR="008530C3">
        <w:rPr>
          <w:rFonts w:ascii="Calibri" w:hAnsi="Calibri"/>
        </w:rPr>
        <w:t>)</w:t>
      </w:r>
      <w:r w:rsidR="0064224E">
        <w:rPr>
          <w:rFonts w:ascii="Calibri" w:hAnsi="Calibri"/>
        </w:rPr>
        <w:t xml:space="preserve">. We will also </w:t>
      </w:r>
      <w:r w:rsidR="00396913">
        <w:rPr>
          <w:rFonts w:ascii="Calibri" w:hAnsi="Calibri"/>
        </w:rPr>
        <w:t>go through the website of ICSID (</w:t>
      </w:r>
      <w:hyperlink r:id="rId62" w:history="1">
        <w:r w:rsidR="00396913" w:rsidRPr="00FD2204">
          <w:rPr>
            <w:rStyle w:val="Hyperlink"/>
            <w:rFonts w:ascii="Calibri" w:hAnsi="Calibri"/>
          </w:rPr>
          <w:t>https://icsid.worldbank.org/</w:t>
        </w:r>
      </w:hyperlink>
      <w:r w:rsidR="00396913">
        <w:rPr>
          <w:rFonts w:ascii="Calibri" w:hAnsi="Calibri"/>
        </w:rPr>
        <w:t xml:space="preserve">) in order to understand better of its </w:t>
      </w:r>
      <w:r w:rsidR="00213223">
        <w:rPr>
          <w:rFonts w:ascii="Calibri" w:hAnsi="Calibri"/>
        </w:rPr>
        <w:t>functions</w:t>
      </w:r>
      <w:r w:rsidR="00396913">
        <w:rPr>
          <w:rFonts w:ascii="Calibri" w:hAnsi="Calibri"/>
        </w:rPr>
        <w:t xml:space="preserve">, objectives and rules. </w:t>
      </w:r>
      <w:r w:rsidR="009304C8">
        <w:rPr>
          <w:rFonts w:ascii="Calibri" w:hAnsi="Calibri"/>
        </w:rPr>
        <w:t xml:space="preserve">The interactive activity </w:t>
      </w:r>
      <w:r w:rsidR="001175A5">
        <w:rPr>
          <w:rFonts w:ascii="Calibri" w:hAnsi="Calibri"/>
        </w:rPr>
        <w:t xml:space="preserve">will involve the case-study of Yukos, where the foreign investors submitted claims against the host state in both a human rights court and an investment arbitration tribunal. </w:t>
      </w:r>
    </w:p>
    <w:p w14:paraId="511404F0" w14:textId="7D3FA237" w:rsidR="00F35FDC" w:rsidRPr="00670638" w:rsidRDefault="00F35FDC" w:rsidP="00F35FDC">
      <w:pPr>
        <w:spacing w:before="10" w:line="360" w:lineRule="auto"/>
        <w:jc w:val="both"/>
      </w:pPr>
    </w:p>
    <w:p w14:paraId="080E5524" w14:textId="77777777" w:rsidR="00F35FDC" w:rsidRPr="001030B7" w:rsidRDefault="00F35FDC" w:rsidP="00F35FDC">
      <w:pPr>
        <w:spacing w:before="10" w:line="360" w:lineRule="auto"/>
        <w:jc w:val="both"/>
        <w:rPr>
          <w:rFonts w:ascii="Calibri" w:hAnsi="Calibri"/>
          <w:b/>
          <w:color w:val="000090"/>
          <w:sz w:val="28"/>
          <w:szCs w:val="28"/>
        </w:rPr>
      </w:pPr>
      <w:r>
        <w:rPr>
          <w:rFonts w:ascii="Calibri" w:hAnsi="Calibri"/>
          <w:b/>
          <w:color w:val="000090"/>
          <w:sz w:val="28"/>
          <w:szCs w:val="28"/>
        </w:rPr>
        <w:t>11</w:t>
      </w:r>
      <w:r w:rsidRPr="001030B7">
        <w:rPr>
          <w:rFonts w:ascii="Calibri" w:hAnsi="Calibri"/>
          <w:b/>
          <w:color w:val="000090"/>
          <w:sz w:val="28"/>
          <w:szCs w:val="28"/>
        </w:rPr>
        <w:t xml:space="preserve">.5. </w:t>
      </w:r>
      <w:r>
        <w:rPr>
          <w:rFonts w:ascii="Calibri" w:hAnsi="Calibri"/>
          <w:b/>
          <w:color w:val="000090"/>
          <w:sz w:val="28"/>
          <w:szCs w:val="28"/>
        </w:rPr>
        <w:t>What will you have to study?</w:t>
      </w:r>
    </w:p>
    <w:p w14:paraId="28E4F369" w14:textId="77777777" w:rsidR="00F35FDC" w:rsidRDefault="00F35FDC" w:rsidP="00F35FDC">
      <w:pPr>
        <w:spacing w:after="120" w:line="360" w:lineRule="auto"/>
        <w:rPr>
          <w:rFonts w:ascii="Calibri" w:hAnsi="Calibri"/>
          <w:b/>
        </w:rPr>
      </w:pPr>
      <w:r>
        <w:rPr>
          <w:rFonts w:ascii="Calibri" w:hAnsi="Calibri"/>
          <w:b/>
        </w:rPr>
        <w:t>Required reading</w:t>
      </w:r>
    </w:p>
    <w:p w14:paraId="725AD8DC" w14:textId="3A1E808B" w:rsidR="00105C67" w:rsidRPr="00F95C8E" w:rsidRDefault="00105C67" w:rsidP="0085586B">
      <w:pPr>
        <w:numPr>
          <w:ilvl w:val="0"/>
          <w:numId w:val="12"/>
        </w:numPr>
        <w:spacing w:before="10" w:line="360" w:lineRule="auto"/>
        <w:ind w:left="252" w:hanging="252"/>
        <w:rPr>
          <w:rFonts w:ascii="Calibri" w:eastAsia="Arial" w:hAnsi="Calibri" w:cs="Calibri"/>
          <w:color w:val="000000"/>
        </w:rPr>
      </w:pPr>
      <w:r w:rsidRPr="00A9550F">
        <w:rPr>
          <w:rFonts w:ascii="Calibri" w:eastAsia="Arial" w:hAnsi="Calibri" w:cs="Calibri"/>
          <w:color w:val="000000"/>
        </w:rPr>
        <w:lastRenderedPageBreak/>
        <w:t xml:space="preserve">Tutor’s notes </w:t>
      </w:r>
      <w:r w:rsidRPr="00A9550F">
        <w:rPr>
          <w:rFonts w:ascii="Calibri" w:hAnsi="Calibri"/>
          <w:color w:val="000000"/>
        </w:rPr>
        <w:t>/ presentation</w:t>
      </w:r>
    </w:p>
    <w:p w14:paraId="08BB10D2" w14:textId="772C6495" w:rsidR="00F95C8E" w:rsidRDefault="00F95C8E" w:rsidP="0085586B">
      <w:pPr>
        <w:pStyle w:val="ListParagraph"/>
        <w:numPr>
          <w:ilvl w:val="0"/>
          <w:numId w:val="12"/>
        </w:numPr>
        <w:spacing w:line="360" w:lineRule="auto"/>
        <w:rPr>
          <w:rFonts w:ascii="Calibri" w:eastAsia="Arial" w:hAnsi="Calibri" w:cs="Calibri"/>
          <w:color w:val="000000"/>
        </w:rPr>
      </w:pPr>
      <w:r w:rsidRPr="00F95C8E">
        <w:rPr>
          <w:rFonts w:ascii="Calibri" w:eastAsia="Arial" w:hAnsi="Calibri" w:cs="Calibri"/>
          <w:color w:val="000000"/>
        </w:rPr>
        <w:t>R. Dolzer and C. Schreuer, Principles of International Investment Law (</w:t>
      </w:r>
      <w:r w:rsidR="008942D4">
        <w:rPr>
          <w:rFonts w:ascii="Calibri" w:eastAsia="Arial" w:hAnsi="Calibri" w:cs="Calibri"/>
          <w:color w:val="000000"/>
        </w:rPr>
        <w:t>3rd</w:t>
      </w:r>
      <w:r w:rsidRPr="00F95C8E">
        <w:rPr>
          <w:rFonts w:ascii="Calibri" w:eastAsia="Arial" w:hAnsi="Calibri" w:cs="Calibri"/>
          <w:color w:val="000000"/>
        </w:rPr>
        <w:t xml:space="preserve"> Edition, Oxford University Press, 20</w:t>
      </w:r>
      <w:r w:rsidR="008942D4">
        <w:rPr>
          <w:rFonts w:ascii="Calibri" w:eastAsia="Arial" w:hAnsi="Calibri" w:cs="Calibri"/>
          <w:color w:val="000000"/>
        </w:rPr>
        <w:t>2</w:t>
      </w:r>
      <w:r w:rsidRPr="00F95C8E">
        <w:rPr>
          <w:rFonts w:ascii="Calibri" w:eastAsia="Arial" w:hAnsi="Calibri" w:cs="Calibri"/>
          <w:color w:val="000000"/>
        </w:rPr>
        <w:t>2).</w:t>
      </w:r>
    </w:p>
    <w:p w14:paraId="2B2FF8E7" w14:textId="0D2D137E" w:rsidR="00D51D47" w:rsidRPr="00F95C8E" w:rsidRDefault="00D51D47" w:rsidP="00D51D47">
      <w:pPr>
        <w:pStyle w:val="ListParagraph"/>
        <w:spacing w:line="360" w:lineRule="auto"/>
        <w:ind w:left="360"/>
        <w:rPr>
          <w:rFonts w:ascii="Calibri" w:eastAsia="Arial" w:hAnsi="Calibri" w:cs="Calibri"/>
          <w:color w:val="000000"/>
        </w:rPr>
      </w:pPr>
      <w:r w:rsidRPr="006A27B6">
        <w:rPr>
          <w:rFonts w:ascii="Calibri" w:hAnsi="Calibri"/>
        </w:rPr>
        <w:t>This textbook outlines the fundamentals of international investment law and dispute settlement. It studies the principles of the field by analysing the jurisprudence of investment tribunals. The relevant chapter for week</w:t>
      </w:r>
      <w:r>
        <w:rPr>
          <w:rFonts w:ascii="Calibri" w:hAnsi="Calibri"/>
        </w:rPr>
        <w:t xml:space="preserve"> 11 is “Settling Investment Disputes”. </w:t>
      </w:r>
    </w:p>
    <w:p w14:paraId="3F361F80" w14:textId="77777777" w:rsidR="00F95C8E" w:rsidRPr="00A9550F" w:rsidRDefault="00F95C8E" w:rsidP="00F95C8E">
      <w:pPr>
        <w:spacing w:before="10" w:line="360" w:lineRule="auto"/>
        <w:ind w:left="252"/>
        <w:rPr>
          <w:rFonts w:ascii="Calibri" w:eastAsia="Arial" w:hAnsi="Calibri" w:cs="Calibri"/>
          <w:color w:val="000000"/>
        </w:rPr>
      </w:pPr>
    </w:p>
    <w:p w14:paraId="223E6855" w14:textId="5D555D63" w:rsidR="00F35FDC" w:rsidRDefault="00F95C8E" w:rsidP="00F35FDC">
      <w:pPr>
        <w:spacing w:after="120" w:line="360" w:lineRule="auto"/>
        <w:rPr>
          <w:rFonts w:ascii="Calibri" w:hAnsi="Calibri" w:cs="Calibri"/>
          <w:b/>
          <w:bCs/>
          <w:color w:val="000000"/>
        </w:rPr>
      </w:pPr>
      <w:r>
        <w:rPr>
          <w:rFonts w:ascii="Calibri" w:hAnsi="Calibri" w:cs="Calibri"/>
          <w:b/>
          <w:bCs/>
          <w:color w:val="000000"/>
        </w:rPr>
        <w:t>Supplementary</w:t>
      </w:r>
      <w:r w:rsidR="00F35FDC" w:rsidRPr="00A9550F">
        <w:rPr>
          <w:rFonts w:ascii="Calibri" w:hAnsi="Calibri" w:cs="Calibri"/>
          <w:b/>
          <w:bCs/>
          <w:color w:val="000000"/>
        </w:rPr>
        <w:t xml:space="preserve">: </w:t>
      </w:r>
    </w:p>
    <w:p w14:paraId="415DC340" w14:textId="1D991E95" w:rsidR="000522C9" w:rsidRDefault="000522C9" w:rsidP="0085586B">
      <w:pPr>
        <w:pStyle w:val="ListParagraph"/>
        <w:numPr>
          <w:ilvl w:val="0"/>
          <w:numId w:val="45"/>
        </w:numPr>
        <w:spacing w:line="360" w:lineRule="auto"/>
        <w:rPr>
          <w:rFonts w:ascii="Calibri" w:hAnsi="Calibri" w:cs="Calibri"/>
          <w:color w:val="000000"/>
        </w:rPr>
      </w:pPr>
      <w:r>
        <w:rPr>
          <w:rFonts w:ascii="Calibri" w:hAnsi="Calibri" w:cs="Calibri"/>
          <w:color w:val="000000"/>
        </w:rPr>
        <w:t xml:space="preserve">Y. Banifatemi, </w:t>
      </w:r>
      <w:r w:rsidRPr="000522C9">
        <w:rPr>
          <w:rFonts w:ascii="Calibri" w:hAnsi="Calibri" w:cs="Calibri"/>
          <w:color w:val="000000"/>
        </w:rPr>
        <w:t>Defending Investment Treaty Awards:</w:t>
      </w:r>
      <w:r>
        <w:rPr>
          <w:rFonts w:ascii="Calibri" w:hAnsi="Calibri" w:cs="Calibri"/>
          <w:color w:val="000000"/>
        </w:rPr>
        <w:t xml:space="preserve"> </w:t>
      </w:r>
      <w:r w:rsidRPr="000522C9">
        <w:rPr>
          <w:rFonts w:ascii="Calibri" w:hAnsi="Calibri" w:cs="Calibri"/>
          <w:color w:val="000000"/>
        </w:rPr>
        <w:t>Is There an ICSID Advantage?</w:t>
      </w:r>
      <w:r>
        <w:rPr>
          <w:rFonts w:ascii="Calibri" w:hAnsi="Calibri" w:cs="Calibri"/>
          <w:color w:val="000000"/>
        </w:rPr>
        <w:t xml:space="preserve"> 2009</w:t>
      </w:r>
      <w:r w:rsidR="004803E7">
        <w:rPr>
          <w:rFonts w:ascii="Calibri" w:hAnsi="Calibri" w:cs="Calibri"/>
          <w:color w:val="000000"/>
        </w:rPr>
        <w:t xml:space="preserve">, </w:t>
      </w:r>
      <w:hyperlink r:id="rId63" w:history="1">
        <w:r w:rsidR="004803E7" w:rsidRPr="00840EFB">
          <w:rPr>
            <w:rStyle w:val="Hyperlink"/>
            <w:rFonts w:ascii="Calibri" w:hAnsi="Calibri" w:cs="Calibri"/>
          </w:rPr>
          <w:t>https://www.shearman.com/-/media/Files/NewsInsights/Publications/2009/10/20091001_YB_Book-ICCA-Congress-series-14_Defending-Investment-Treaty-AwardsICSID-Advantage.pdf?la=en&amp;hash=E9E5CEEB1493C184454ED13BDB5B3A438B35BC71</w:t>
        </w:r>
      </w:hyperlink>
      <w:r w:rsidR="004803E7">
        <w:rPr>
          <w:rFonts w:ascii="Calibri" w:hAnsi="Calibri" w:cs="Calibri"/>
          <w:color w:val="000000"/>
        </w:rPr>
        <w:t xml:space="preserve"> </w:t>
      </w:r>
    </w:p>
    <w:p w14:paraId="1636FE17" w14:textId="5F7CF486" w:rsidR="004803E7" w:rsidRPr="000522C9" w:rsidRDefault="004803E7" w:rsidP="004803E7">
      <w:pPr>
        <w:pStyle w:val="ListParagraph"/>
        <w:spacing w:line="360" w:lineRule="auto"/>
        <w:ind w:left="360"/>
        <w:rPr>
          <w:rFonts w:ascii="Calibri" w:hAnsi="Calibri" w:cs="Calibri"/>
          <w:color w:val="000000"/>
        </w:rPr>
      </w:pPr>
      <w:r>
        <w:rPr>
          <w:rFonts w:ascii="Calibri" w:hAnsi="Calibri" w:cs="Calibri"/>
          <w:color w:val="000000"/>
        </w:rPr>
        <w:t xml:space="preserve">This paper discusses the operation of ICSID arbitration and compares ICSID and non-ICSID arbitration.  </w:t>
      </w:r>
    </w:p>
    <w:p w14:paraId="6931CEF2" w14:textId="77777777" w:rsidR="0064224E" w:rsidRDefault="0064224E" w:rsidP="00F35FDC">
      <w:pPr>
        <w:spacing w:after="120" w:line="360" w:lineRule="auto"/>
        <w:rPr>
          <w:rFonts w:ascii="Calibri" w:hAnsi="Calibri" w:cs="Calibri"/>
          <w:color w:val="222222"/>
          <w:shd w:val="clear" w:color="auto" w:fill="FFFFFF"/>
        </w:rPr>
      </w:pPr>
    </w:p>
    <w:p w14:paraId="5E56EBBA" w14:textId="77777777" w:rsidR="00C25BAF" w:rsidRDefault="00C25BAF" w:rsidP="00C25BAF">
      <w:pPr>
        <w:spacing w:after="120" w:line="360" w:lineRule="auto"/>
        <w:rPr>
          <w:rFonts w:ascii="Calibri" w:hAnsi="Calibri"/>
          <w:b/>
          <w:color w:val="000090"/>
          <w:sz w:val="28"/>
          <w:szCs w:val="28"/>
        </w:rPr>
      </w:pPr>
      <w:r>
        <w:rPr>
          <w:rFonts w:ascii="Calibri" w:hAnsi="Calibri"/>
          <w:b/>
          <w:color w:val="000090"/>
          <w:sz w:val="28"/>
          <w:szCs w:val="28"/>
        </w:rPr>
        <w:t>11.6. Summary</w:t>
      </w:r>
    </w:p>
    <w:p w14:paraId="321BECCB" w14:textId="3EC50F68" w:rsidR="00917A5B" w:rsidRPr="00917A5B" w:rsidRDefault="00917A5B" w:rsidP="00917A5B">
      <w:pPr>
        <w:spacing w:after="120" w:line="360" w:lineRule="auto"/>
        <w:rPr>
          <w:rFonts w:ascii="Calibri" w:hAnsi="Calibri" w:cs="Calibri"/>
          <w:bCs/>
          <w:color w:val="2E2E2E"/>
        </w:rPr>
      </w:pPr>
      <w:r w:rsidRPr="00917A5B">
        <w:rPr>
          <w:rFonts w:ascii="Calibri" w:hAnsi="Calibri" w:cs="Calibri"/>
          <w:color w:val="2E2E2E"/>
          <w:lang w:val="en-GB"/>
        </w:rPr>
        <w:t>Where interests of foreign investors are involved, the traditional method for settlement is the exercise of diplomatic protection.</w:t>
      </w:r>
      <w:r>
        <w:rPr>
          <w:rFonts w:ascii="Calibri" w:hAnsi="Calibri" w:cs="Calibri"/>
          <w:color w:val="2E2E2E"/>
          <w:lang w:val="en-GB"/>
        </w:rPr>
        <w:t xml:space="preserve"> </w:t>
      </w:r>
      <w:r w:rsidRPr="00917A5B">
        <w:rPr>
          <w:rFonts w:ascii="Calibri" w:hAnsi="Calibri" w:cs="Calibri"/>
          <w:color w:val="2E2E2E"/>
          <w:lang w:val="en-GB"/>
        </w:rPr>
        <w:t>However, it carries significant limitations and disadvantages for the investors and the states as well. International investment arbitration provides an attractive alternative to the traditional settlement of disputes through diplomatic protection.</w:t>
      </w:r>
      <w:r>
        <w:rPr>
          <w:rFonts w:ascii="Calibri" w:hAnsi="Calibri" w:cs="Calibri"/>
          <w:color w:val="2E2E2E"/>
          <w:lang w:val="en-GB"/>
        </w:rPr>
        <w:t xml:space="preserve"> </w:t>
      </w:r>
      <w:r w:rsidRPr="00917A5B">
        <w:rPr>
          <w:rFonts w:ascii="Calibri" w:hAnsi="Calibri" w:cs="Calibri"/>
          <w:bCs/>
          <w:color w:val="2E2E2E"/>
        </w:rPr>
        <w:t xml:space="preserve">One of the most significant advantages that International investment Law offers is the access of foreign investors to investor-state arbitration. </w:t>
      </w:r>
      <w:r>
        <w:rPr>
          <w:rFonts w:ascii="Calibri" w:hAnsi="Calibri" w:cs="Calibri"/>
          <w:bCs/>
          <w:color w:val="2E2E2E"/>
        </w:rPr>
        <w:t>In w</w:t>
      </w:r>
      <w:r w:rsidRPr="00917A5B">
        <w:rPr>
          <w:rFonts w:ascii="Calibri" w:hAnsi="Calibri" w:cs="Calibri"/>
          <w:bCs/>
          <w:color w:val="2E2E2E"/>
        </w:rPr>
        <w:t xml:space="preserve">eek eleven </w:t>
      </w:r>
      <w:r>
        <w:rPr>
          <w:rFonts w:ascii="Calibri" w:hAnsi="Calibri" w:cs="Calibri"/>
          <w:bCs/>
          <w:color w:val="2E2E2E"/>
        </w:rPr>
        <w:t xml:space="preserve">you </w:t>
      </w:r>
      <w:r w:rsidRPr="00917A5B">
        <w:rPr>
          <w:rFonts w:ascii="Calibri" w:hAnsi="Calibri" w:cs="Calibri"/>
          <w:bCs/>
          <w:color w:val="2E2E2E"/>
        </w:rPr>
        <w:t xml:space="preserve">will </w:t>
      </w:r>
      <w:r>
        <w:rPr>
          <w:rFonts w:ascii="Calibri" w:hAnsi="Calibri" w:cs="Calibri"/>
          <w:bCs/>
          <w:color w:val="2E2E2E"/>
        </w:rPr>
        <w:t>learn</w:t>
      </w:r>
      <w:r w:rsidRPr="00917A5B">
        <w:rPr>
          <w:rFonts w:ascii="Calibri" w:hAnsi="Calibri" w:cs="Calibri"/>
          <w:bCs/>
          <w:color w:val="2E2E2E"/>
        </w:rPr>
        <w:t xml:space="preserve"> how investment disputes are settled when there is a breach of an investment treaty. </w:t>
      </w:r>
      <w:r>
        <w:rPr>
          <w:rFonts w:ascii="Calibri" w:hAnsi="Calibri" w:cs="Calibri"/>
          <w:bCs/>
          <w:color w:val="2E2E2E"/>
        </w:rPr>
        <w:t xml:space="preserve">Further, you will learn </w:t>
      </w:r>
      <w:r w:rsidR="00716BBB">
        <w:rPr>
          <w:rFonts w:ascii="Calibri" w:hAnsi="Calibri" w:cs="Calibri"/>
          <w:bCs/>
          <w:color w:val="2E2E2E"/>
        </w:rPr>
        <w:t xml:space="preserve">about </w:t>
      </w:r>
      <w:r w:rsidR="00716BBB" w:rsidRPr="00917A5B">
        <w:rPr>
          <w:rFonts w:ascii="Calibri" w:hAnsi="Calibri" w:cs="Calibri"/>
          <w:bCs/>
          <w:color w:val="2E2E2E"/>
        </w:rPr>
        <w:t>issues</w:t>
      </w:r>
      <w:r w:rsidRPr="00917A5B">
        <w:rPr>
          <w:rFonts w:ascii="Calibri" w:hAnsi="Calibri" w:cs="Calibri"/>
          <w:bCs/>
          <w:color w:val="2E2E2E"/>
        </w:rPr>
        <w:t xml:space="preserve"> of investment arbitration such as the subject matter of the dispute, the parties to dispute and consent to arbitration.  </w:t>
      </w:r>
      <w:r>
        <w:rPr>
          <w:rFonts w:ascii="Calibri" w:hAnsi="Calibri" w:cs="Calibri"/>
          <w:bCs/>
          <w:color w:val="2E2E2E"/>
        </w:rPr>
        <w:t>You will also be provided with</w:t>
      </w:r>
      <w:r w:rsidRPr="00917A5B">
        <w:rPr>
          <w:rFonts w:ascii="Calibri" w:hAnsi="Calibri" w:cs="Calibri"/>
          <w:bCs/>
          <w:color w:val="2E2E2E"/>
        </w:rPr>
        <w:t xml:space="preserve"> an overview of the ICSID, which is the most prominent form of investment arbitration.</w:t>
      </w:r>
    </w:p>
    <w:p w14:paraId="1A5FC02F" w14:textId="77777777" w:rsidR="00105C67" w:rsidRPr="00A9550F" w:rsidRDefault="00105C67" w:rsidP="00F35FDC">
      <w:pPr>
        <w:spacing w:after="120" w:line="360" w:lineRule="auto"/>
        <w:rPr>
          <w:rFonts w:ascii="Calibri" w:hAnsi="Calibri" w:cs="Calibri"/>
          <w:color w:val="000000"/>
        </w:rPr>
      </w:pPr>
    </w:p>
    <w:p w14:paraId="665C9A7F" w14:textId="77777777" w:rsidR="00F35FDC" w:rsidRPr="00C20C13" w:rsidRDefault="00F35FDC" w:rsidP="00B57935">
      <w:pPr>
        <w:spacing w:after="120" w:line="360" w:lineRule="auto"/>
        <w:rPr>
          <w:rFonts w:ascii="Calibri" w:hAnsi="Calibri"/>
          <w:b/>
          <w:color w:val="000090"/>
          <w:sz w:val="28"/>
          <w:szCs w:val="28"/>
        </w:rPr>
      </w:pPr>
      <w:r>
        <w:rPr>
          <w:rFonts w:ascii="Calibri" w:hAnsi="Calibri"/>
          <w:b/>
          <w:color w:val="000090"/>
          <w:sz w:val="28"/>
          <w:szCs w:val="28"/>
        </w:rPr>
        <w:t>11.</w:t>
      </w:r>
      <w:r w:rsidR="00C25BAF">
        <w:rPr>
          <w:rFonts w:ascii="Calibri" w:hAnsi="Calibri"/>
          <w:b/>
          <w:color w:val="000090"/>
          <w:sz w:val="28"/>
          <w:szCs w:val="28"/>
        </w:rPr>
        <w:t>7</w:t>
      </w:r>
      <w:r>
        <w:rPr>
          <w:rFonts w:ascii="Calibri" w:hAnsi="Calibri"/>
          <w:b/>
          <w:color w:val="000090"/>
          <w:sz w:val="28"/>
          <w:szCs w:val="28"/>
        </w:rPr>
        <w:t xml:space="preserve">. </w:t>
      </w:r>
      <w:r w:rsidRPr="00A77C1E">
        <w:rPr>
          <w:rFonts w:ascii="Calibri" w:hAnsi="Calibri"/>
          <w:b/>
          <w:color w:val="000090"/>
          <w:sz w:val="28"/>
          <w:szCs w:val="28"/>
        </w:rPr>
        <w:t>Self-assessment exercises</w:t>
      </w:r>
    </w:p>
    <w:p w14:paraId="099FE8A9" w14:textId="3E0B7034" w:rsidR="00F35FDC" w:rsidRDefault="00F35FDC" w:rsidP="00F35FDC">
      <w:pPr>
        <w:spacing w:before="10" w:line="360" w:lineRule="auto"/>
        <w:rPr>
          <w:rFonts w:ascii="Calibri" w:hAnsi="Calibri" w:cs="Calibri"/>
          <w:bCs/>
        </w:rPr>
      </w:pPr>
      <w:r>
        <w:rPr>
          <w:rFonts w:ascii="Calibri" w:hAnsi="Calibri"/>
          <w:b/>
          <w:color w:val="000000"/>
        </w:rPr>
        <w:lastRenderedPageBreak/>
        <w:t>Exercise</w:t>
      </w:r>
      <w:r w:rsidRPr="000E21B8">
        <w:rPr>
          <w:rFonts w:ascii="Calibri" w:hAnsi="Calibri"/>
          <w:b/>
          <w:color w:val="000000"/>
        </w:rPr>
        <w:t xml:space="preserve"> </w:t>
      </w:r>
      <w:r w:rsidR="002B0AB2">
        <w:rPr>
          <w:rFonts w:ascii="Calibri" w:hAnsi="Calibri"/>
          <w:b/>
          <w:color w:val="000000"/>
        </w:rPr>
        <w:t>35</w:t>
      </w:r>
      <w:r>
        <w:t xml:space="preserve">: </w:t>
      </w:r>
      <w:r w:rsidR="002B0AB2" w:rsidRPr="002B0AB2">
        <w:rPr>
          <w:rFonts w:ascii="Calibri" w:hAnsi="Calibri" w:cs="Calibri"/>
          <w:bCs/>
          <w:lang w:val="en"/>
        </w:rPr>
        <w:t>Explain the meaning of the arbitration clause established in International Investment Agreements.</w:t>
      </w:r>
      <w:r w:rsidR="002B0AB2">
        <w:rPr>
          <w:rFonts w:ascii="Calibri" w:hAnsi="Calibri" w:cs="Calibri"/>
          <w:bCs/>
          <w:lang w:val="en"/>
        </w:rPr>
        <w:t xml:space="preserve"> </w:t>
      </w:r>
      <w:r w:rsidRPr="002B0AB2">
        <w:rPr>
          <w:rFonts w:ascii="Calibri" w:hAnsi="Calibri" w:cs="Calibri"/>
          <w:bCs/>
        </w:rPr>
        <w:t xml:space="preserve">(up to </w:t>
      </w:r>
      <w:r w:rsidR="00206933" w:rsidRPr="002B0AB2">
        <w:rPr>
          <w:rFonts w:ascii="Calibri" w:hAnsi="Calibri" w:cs="Calibri"/>
          <w:bCs/>
        </w:rPr>
        <w:t>250</w:t>
      </w:r>
      <w:r w:rsidRPr="002B0AB2">
        <w:rPr>
          <w:rFonts w:ascii="Calibri" w:hAnsi="Calibri" w:cs="Calibri"/>
          <w:bCs/>
        </w:rPr>
        <w:t xml:space="preserve"> words, </w:t>
      </w:r>
      <w:r w:rsidR="002B0AB2">
        <w:rPr>
          <w:rFonts w:ascii="Calibri" w:hAnsi="Calibri" w:cs="Calibri"/>
          <w:bCs/>
        </w:rPr>
        <w:t>20</w:t>
      </w:r>
      <w:r w:rsidRPr="002B0AB2">
        <w:rPr>
          <w:rFonts w:ascii="Calibri" w:hAnsi="Calibri" w:cs="Calibri"/>
          <w:bCs/>
        </w:rPr>
        <w:t xml:space="preserve"> minutes)</w:t>
      </w:r>
    </w:p>
    <w:p w14:paraId="7A1ACA83" w14:textId="70D7FD33" w:rsidR="002B0AB2" w:rsidRDefault="002B0AB2" w:rsidP="00F35FDC">
      <w:pPr>
        <w:spacing w:before="10" w:line="360" w:lineRule="auto"/>
        <w:rPr>
          <w:rFonts w:ascii="Calibri" w:hAnsi="Calibri" w:cs="Calibri"/>
          <w:bCs/>
        </w:rPr>
      </w:pPr>
    </w:p>
    <w:p w14:paraId="56AD4BCC" w14:textId="6F8AD300" w:rsidR="00F35FDC" w:rsidRDefault="002B0AB2" w:rsidP="00F35FDC">
      <w:pPr>
        <w:spacing w:before="10" w:line="360" w:lineRule="auto"/>
        <w:rPr>
          <w:rFonts w:ascii="Calibri" w:hAnsi="Calibri" w:cs="Calibri"/>
          <w:bCs/>
        </w:rPr>
      </w:pPr>
      <w:r w:rsidRPr="00F22DE1">
        <w:rPr>
          <w:rFonts w:ascii="Calibri" w:hAnsi="Calibri" w:cs="Calibri"/>
          <w:b/>
        </w:rPr>
        <w:t>Exercise 36</w:t>
      </w:r>
      <w:r>
        <w:rPr>
          <w:rFonts w:ascii="Calibri" w:hAnsi="Calibri" w:cs="Calibri"/>
          <w:bCs/>
        </w:rPr>
        <w:t xml:space="preserve">: </w:t>
      </w:r>
      <w:r w:rsidRPr="002B0AB2">
        <w:rPr>
          <w:rFonts w:ascii="Calibri" w:hAnsi="Calibri" w:cs="Calibri"/>
          <w:bCs/>
          <w:lang w:val="en-GB"/>
        </w:rPr>
        <w:t xml:space="preserve">Explain the difference between the ICSID convention and ad hoc arbitration. </w:t>
      </w:r>
      <w:r w:rsidRPr="002B0AB2">
        <w:rPr>
          <w:rFonts w:ascii="Calibri" w:hAnsi="Calibri" w:cs="Calibri"/>
          <w:bCs/>
        </w:rPr>
        <w:t>(up to 2</w:t>
      </w:r>
      <w:r>
        <w:rPr>
          <w:rFonts w:ascii="Calibri" w:hAnsi="Calibri" w:cs="Calibri"/>
          <w:bCs/>
        </w:rPr>
        <w:t>0</w:t>
      </w:r>
      <w:r w:rsidRPr="002B0AB2">
        <w:rPr>
          <w:rFonts w:ascii="Calibri" w:hAnsi="Calibri" w:cs="Calibri"/>
          <w:bCs/>
        </w:rPr>
        <w:t xml:space="preserve">0 words, </w:t>
      </w:r>
      <w:r>
        <w:rPr>
          <w:rFonts w:ascii="Calibri" w:hAnsi="Calibri" w:cs="Calibri"/>
          <w:bCs/>
        </w:rPr>
        <w:t>20</w:t>
      </w:r>
      <w:r w:rsidRPr="002B0AB2">
        <w:rPr>
          <w:rFonts w:ascii="Calibri" w:hAnsi="Calibri" w:cs="Calibri"/>
          <w:bCs/>
        </w:rPr>
        <w:t xml:space="preserve"> minutes)</w:t>
      </w:r>
    </w:p>
    <w:p w14:paraId="3BCDA016" w14:textId="5A8333D9" w:rsidR="00AE70DC" w:rsidRDefault="00AE70DC" w:rsidP="00F35FDC">
      <w:pPr>
        <w:spacing w:before="10" w:line="360" w:lineRule="auto"/>
        <w:rPr>
          <w:rFonts w:ascii="Calibri" w:hAnsi="Calibri" w:cs="Calibri"/>
          <w:bCs/>
        </w:rPr>
      </w:pPr>
    </w:p>
    <w:p w14:paraId="7668ED16" w14:textId="46BDD75C" w:rsidR="00AE70DC" w:rsidRPr="00AE70DC" w:rsidRDefault="00AE70DC" w:rsidP="00F35FDC">
      <w:pPr>
        <w:spacing w:before="10" w:line="360" w:lineRule="auto"/>
        <w:rPr>
          <w:rFonts w:ascii="Calibri" w:hAnsi="Calibri" w:cs="Calibri"/>
          <w:bCs/>
          <w:lang w:val="en-GB"/>
        </w:rPr>
      </w:pPr>
      <w:r w:rsidRPr="00AE70DC">
        <w:rPr>
          <w:rFonts w:ascii="Calibri" w:hAnsi="Calibri" w:cs="Calibri"/>
          <w:b/>
        </w:rPr>
        <w:t>Exercise 37:</w:t>
      </w:r>
      <w:r>
        <w:rPr>
          <w:rFonts w:ascii="Calibri" w:hAnsi="Calibri" w:cs="Calibri"/>
          <w:bCs/>
        </w:rPr>
        <w:t xml:space="preserve"> </w:t>
      </w:r>
      <w:r w:rsidRPr="00AE70DC">
        <w:rPr>
          <w:rFonts w:ascii="Calibri" w:hAnsi="Calibri" w:cs="Calibri"/>
          <w:bCs/>
          <w:lang w:val="en-GB"/>
        </w:rPr>
        <w:t xml:space="preserve">Describe the aim and the role of the ICSID. </w:t>
      </w:r>
      <w:r w:rsidRPr="002B0AB2">
        <w:rPr>
          <w:rFonts w:ascii="Calibri" w:hAnsi="Calibri" w:cs="Calibri"/>
          <w:bCs/>
        </w:rPr>
        <w:t>(up to 2</w:t>
      </w:r>
      <w:r>
        <w:rPr>
          <w:rFonts w:ascii="Calibri" w:hAnsi="Calibri" w:cs="Calibri"/>
          <w:bCs/>
        </w:rPr>
        <w:t>0</w:t>
      </w:r>
      <w:r w:rsidRPr="002B0AB2">
        <w:rPr>
          <w:rFonts w:ascii="Calibri" w:hAnsi="Calibri" w:cs="Calibri"/>
          <w:bCs/>
        </w:rPr>
        <w:t xml:space="preserve">0 words, </w:t>
      </w:r>
      <w:r>
        <w:rPr>
          <w:rFonts w:ascii="Calibri" w:hAnsi="Calibri" w:cs="Calibri"/>
          <w:bCs/>
        </w:rPr>
        <w:t>20</w:t>
      </w:r>
      <w:r w:rsidRPr="002B0AB2">
        <w:rPr>
          <w:rFonts w:ascii="Calibri" w:hAnsi="Calibri" w:cs="Calibri"/>
          <w:bCs/>
        </w:rPr>
        <w:t xml:space="preserve"> minutes)</w:t>
      </w:r>
    </w:p>
    <w:p w14:paraId="5141B7FC" w14:textId="77777777" w:rsidR="00F35FDC" w:rsidRPr="001030B7" w:rsidRDefault="00F35FDC" w:rsidP="00F35FDC">
      <w:pPr>
        <w:spacing w:before="10" w:line="360" w:lineRule="auto"/>
        <w:jc w:val="both"/>
        <w:rPr>
          <w:rFonts w:ascii="Calibri" w:hAnsi="Calibri"/>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313BB8F6" w14:textId="77777777" w:rsidR="00C25BAF" w:rsidRDefault="00C25BAF" w:rsidP="00C25BAF">
      <w:pPr>
        <w:spacing w:before="10" w:line="360" w:lineRule="auto"/>
        <w:jc w:val="both"/>
        <w:rPr>
          <w:rFonts w:ascii="Calibri" w:hAnsi="Calibri" w:cs="Calibri"/>
          <w:color w:val="000000"/>
        </w:rPr>
      </w:pPr>
    </w:p>
    <w:p w14:paraId="5B338012" w14:textId="77777777" w:rsidR="00C25BAF" w:rsidRPr="00271177" w:rsidRDefault="00C25BAF" w:rsidP="00C25BAF">
      <w:pPr>
        <w:spacing w:before="10" w:line="360" w:lineRule="auto"/>
        <w:jc w:val="both"/>
        <w:rPr>
          <w:rFonts w:ascii="Calibri" w:hAnsi="Calibri" w:cs="Calibri"/>
          <w:color w:val="000000"/>
        </w:rPr>
      </w:pPr>
    </w:p>
    <w:p w14:paraId="61C5100C" w14:textId="77777777" w:rsidR="00BB5C1A" w:rsidRPr="005F4D26" w:rsidRDefault="00B57935" w:rsidP="00B57935">
      <w:pPr>
        <w:spacing w:before="10" w:line="360" w:lineRule="auto"/>
        <w:jc w:val="both"/>
        <w:rPr>
          <w:rFonts w:ascii="Calibri" w:hAnsi="Calibri"/>
          <w:b/>
          <w:color w:val="000090"/>
          <w:sz w:val="28"/>
          <w:szCs w:val="28"/>
        </w:rPr>
      </w:pPr>
      <w:r>
        <w:rPr>
          <w:rFonts w:ascii="Calibri" w:hAnsi="Calibri"/>
          <w:b/>
          <w:color w:val="000090"/>
          <w:sz w:val="28"/>
          <w:szCs w:val="28"/>
        </w:rPr>
        <w:t>11.</w:t>
      </w:r>
      <w:r w:rsidR="00C25BAF">
        <w:rPr>
          <w:rFonts w:ascii="Calibri" w:hAnsi="Calibri"/>
          <w:b/>
          <w:color w:val="000090"/>
          <w:sz w:val="28"/>
          <w:szCs w:val="28"/>
        </w:rPr>
        <w:t>8</w:t>
      </w:r>
      <w:r>
        <w:rPr>
          <w:rFonts w:ascii="Calibri" w:hAnsi="Calibri"/>
          <w:b/>
          <w:color w:val="000090"/>
          <w:sz w:val="28"/>
          <w:szCs w:val="28"/>
        </w:rPr>
        <w:t>.</w:t>
      </w:r>
      <w:r w:rsidR="00114D94">
        <w:rPr>
          <w:rFonts w:ascii="Calibri" w:hAnsi="Calibri"/>
          <w:b/>
          <w:color w:val="000090"/>
          <w:sz w:val="28"/>
          <w:szCs w:val="28"/>
        </w:rPr>
        <w:t xml:space="preserve"> </w:t>
      </w:r>
      <w:r w:rsidR="00F35FDC" w:rsidRPr="005F4D26">
        <w:rPr>
          <w:rFonts w:ascii="Calibri" w:hAnsi="Calibri"/>
          <w:b/>
          <w:color w:val="000090"/>
          <w:sz w:val="28"/>
          <w:szCs w:val="28"/>
        </w:rPr>
        <w:t xml:space="preserve">Interactive activity </w:t>
      </w:r>
      <w:r w:rsidR="00105C67" w:rsidRPr="005F4D26">
        <w:rPr>
          <w:rFonts w:ascii="Calibri" w:hAnsi="Calibri"/>
          <w:b/>
          <w:color w:val="000090"/>
          <w:sz w:val="28"/>
          <w:szCs w:val="28"/>
        </w:rPr>
        <w:t>1</w:t>
      </w:r>
      <w:r>
        <w:rPr>
          <w:rFonts w:ascii="Calibri" w:hAnsi="Calibri"/>
          <w:b/>
          <w:color w:val="000090"/>
          <w:sz w:val="28"/>
          <w:szCs w:val="28"/>
        </w:rPr>
        <w:t>1</w:t>
      </w:r>
    </w:p>
    <w:p w14:paraId="376EC10C" w14:textId="12348AEF" w:rsidR="00B04FE6" w:rsidRPr="00393432" w:rsidRDefault="00393432" w:rsidP="00B04FE6">
      <w:pPr>
        <w:spacing w:before="10" w:line="360" w:lineRule="auto"/>
        <w:jc w:val="both"/>
        <w:rPr>
          <w:rFonts w:ascii="Calibri" w:hAnsi="Calibri"/>
          <w:color w:val="000000"/>
          <w:lang w:val="en-US"/>
        </w:rPr>
      </w:pPr>
      <w:r>
        <w:rPr>
          <w:rFonts w:ascii="Calibri" w:hAnsi="Calibri"/>
          <w:color w:val="000000"/>
          <w:lang w:val="en-US"/>
        </w:rPr>
        <w:t>Case-Study. The topic of this activity is to examine parallel proceedings. You will study the case Yukos v Russia that has been initiated bot in the Permanent Court of Arbitrating (PCA) and the European Court of Human Rights (ECtHR). You will study both judgments and then you will have a forum discussion where you will compare the two awards in regard with the expropriation of the investor’s property. In more details, you will particularly study the decision of the PCA and the ECtHR concerning the claim of Yukos that their property has been expropriated. In this way, you will see in a practical way the issue of parallel proceedings in different fora (300 words).</w:t>
      </w:r>
    </w:p>
    <w:p w14:paraId="63F02143" w14:textId="58D0CFFB" w:rsidR="00B57935" w:rsidRDefault="00B57935" w:rsidP="00B57935">
      <w:pPr>
        <w:shd w:val="clear" w:color="auto" w:fill="FFFFFF"/>
        <w:spacing w:after="150" w:line="420" w:lineRule="atLeast"/>
        <w:jc w:val="both"/>
        <w:rPr>
          <w:rFonts w:ascii="Calibri" w:hAnsi="Calibri" w:cs="Calibri"/>
        </w:rPr>
      </w:pPr>
      <w:r w:rsidRPr="00B369F9">
        <w:rPr>
          <w:rFonts w:ascii="Calibri" w:hAnsi="Calibri" w:cs="Calibri"/>
          <w:b/>
          <w:bCs/>
        </w:rPr>
        <w:t xml:space="preserve">Learning Outcome Related with the Interactive Activity </w:t>
      </w:r>
      <w:r w:rsidR="00296325">
        <w:rPr>
          <w:rFonts w:ascii="Calibri" w:hAnsi="Calibri" w:cs="Calibri"/>
          <w:b/>
          <w:bCs/>
        </w:rPr>
        <w:t>are C</w:t>
      </w:r>
      <w:r w:rsidRPr="00B369F9">
        <w:rPr>
          <w:rFonts w:ascii="Calibri" w:hAnsi="Calibri" w:cs="Calibri"/>
          <w:b/>
          <w:bCs/>
        </w:rPr>
        <w:t>.O.</w:t>
      </w:r>
      <w:r w:rsidR="00296325">
        <w:rPr>
          <w:rFonts w:ascii="Calibri" w:hAnsi="Calibri" w:cs="Calibri"/>
          <w:b/>
          <w:bCs/>
        </w:rPr>
        <w:t>[</w:t>
      </w:r>
      <w:r w:rsidR="002D5728">
        <w:rPr>
          <w:rFonts w:ascii="Calibri" w:hAnsi="Calibri" w:cs="Calibri"/>
          <w:b/>
          <w:bCs/>
        </w:rPr>
        <w:t>4</w:t>
      </w:r>
      <w:r w:rsidR="00296325">
        <w:rPr>
          <w:rFonts w:ascii="Calibri" w:hAnsi="Calibri" w:cs="Calibri"/>
          <w:b/>
          <w:bCs/>
        </w:rPr>
        <w:t>] and C.O.[</w:t>
      </w:r>
      <w:r w:rsidR="002D5728">
        <w:rPr>
          <w:rFonts w:ascii="Calibri" w:hAnsi="Calibri" w:cs="Calibri"/>
          <w:b/>
          <w:bCs/>
        </w:rPr>
        <w:t>5</w:t>
      </w:r>
      <w:r w:rsidR="00296325">
        <w:rPr>
          <w:rFonts w:ascii="Calibri" w:hAnsi="Calibri" w:cs="Calibri"/>
          <w:b/>
          <w:bCs/>
        </w:rPr>
        <w:t>]</w:t>
      </w:r>
    </w:p>
    <w:p w14:paraId="0264C542" w14:textId="77777777" w:rsidR="00F35FDC" w:rsidRPr="008D79B7" w:rsidRDefault="00F35FDC" w:rsidP="00F35FDC">
      <w:pPr>
        <w:spacing w:before="10" w:line="360" w:lineRule="auto"/>
        <w:jc w:val="both"/>
        <w:rPr>
          <w:rFonts w:ascii="Calibri" w:hAnsi="Calibri"/>
          <w:color w:val="000000"/>
        </w:rPr>
      </w:pPr>
    </w:p>
    <w:p w14:paraId="6EF03018" w14:textId="77777777" w:rsidR="00F35FDC" w:rsidRPr="001D63E5" w:rsidRDefault="00F35FDC" w:rsidP="00F35FDC">
      <w:pPr>
        <w:spacing w:before="10" w:line="360" w:lineRule="auto"/>
        <w:jc w:val="both"/>
        <w:rPr>
          <w:rFonts w:ascii="Calibri" w:hAnsi="Calibri"/>
          <w:b/>
          <w:color w:val="000090"/>
          <w:sz w:val="28"/>
          <w:szCs w:val="28"/>
        </w:rPr>
      </w:pPr>
      <w:r w:rsidRPr="001D63E5">
        <w:rPr>
          <w:rFonts w:ascii="Calibri" w:hAnsi="Calibri"/>
          <w:b/>
          <w:color w:val="000090"/>
          <w:sz w:val="28"/>
          <w:szCs w:val="28"/>
        </w:rPr>
        <w:t>1</w:t>
      </w:r>
      <w:r>
        <w:rPr>
          <w:rFonts w:ascii="Calibri" w:hAnsi="Calibri"/>
          <w:b/>
          <w:color w:val="000090"/>
          <w:sz w:val="28"/>
          <w:szCs w:val="28"/>
        </w:rPr>
        <w:t>1</w:t>
      </w:r>
      <w:r w:rsidRPr="001D63E5">
        <w:rPr>
          <w:rFonts w:ascii="Calibri" w:hAnsi="Calibri"/>
          <w:b/>
          <w:color w:val="000090"/>
          <w:sz w:val="28"/>
          <w:szCs w:val="28"/>
        </w:rPr>
        <w:t>.</w:t>
      </w:r>
      <w:r w:rsidR="00C25BAF">
        <w:rPr>
          <w:rFonts w:ascii="Calibri" w:hAnsi="Calibri"/>
          <w:b/>
          <w:color w:val="000090"/>
          <w:sz w:val="28"/>
          <w:szCs w:val="28"/>
        </w:rPr>
        <w:t>9</w:t>
      </w:r>
      <w:r w:rsidRPr="001D63E5">
        <w:rPr>
          <w:rFonts w:ascii="Calibri" w:hAnsi="Calibri"/>
          <w:b/>
          <w:color w:val="000090"/>
          <w:sz w:val="28"/>
          <w:szCs w:val="28"/>
        </w:rPr>
        <w:t>. How much time will you need to study?</w:t>
      </w:r>
    </w:p>
    <w:p w14:paraId="0F71EEA0" w14:textId="21F40C60" w:rsidR="00F35FDC" w:rsidRPr="008D79B7" w:rsidRDefault="00F35FDC" w:rsidP="00F35FDC">
      <w:pPr>
        <w:spacing w:after="120" w:line="360" w:lineRule="auto"/>
        <w:rPr>
          <w:rFonts w:ascii="Calibri" w:hAnsi="Calibri"/>
        </w:rPr>
      </w:pPr>
      <w:r w:rsidRPr="001D63E5">
        <w:rPr>
          <w:rFonts w:ascii="Calibri" w:hAnsi="Calibri"/>
        </w:rPr>
        <w:t>Assume that you will need to devote approximately 1</w:t>
      </w:r>
      <w:r w:rsidR="00C56747">
        <w:rPr>
          <w:rFonts w:ascii="Calibri" w:hAnsi="Calibri"/>
        </w:rPr>
        <w:t>0</w:t>
      </w:r>
      <w:r w:rsidRPr="001D63E5">
        <w:rPr>
          <w:rFonts w:ascii="Calibri" w:hAnsi="Calibri"/>
        </w:rPr>
        <w:t>-</w:t>
      </w:r>
      <w:r w:rsidR="00C56747">
        <w:rPr>
          <w:rFonts w:ascii="Calibri" w:hAnsi="Calibri"/>
        </w:rPr>
        <w:t>15</w:t>
      </w:r>
      <w:r w:rsidRPr="001D63E5">
        <w:rPr>
          <w:rFonts w:ascii="Calibri" w:hAnsi="Calibri"/>
        </w:rPr>
        <w:t xml:space="preserve"> hours.</w:t>
      </w:r>
    </w:p>
    <w:p w14:paraId="20DC3BE1" w14:textId="7D841CAB" w:rsidR="00B57935" w:rsidRDefault="00B57935" w:rsidP="00B57935">
      <w:pPr>
        <w:spacing w:line="360" w:lineRule="auto"/>
        <w:rPr>
          <w:rFonts w:ascii="Calibri" w:hAnsi="Calibri"/>
          <w:b/>
          <w:color w:val="000090"/>
          <w:sz w:val="28"/>
          <w:szCs w:val="28"/>
        </w:rPr>
      </w:pPr>
    </w:p>
    <w:p w14:paraId="504CC80D" w14:textId="77777777" w:rsidR="001175A5" w:rsidRDefault="001175A5" w:rsidP="00B57935">
      <w:pPr>
        <w:spacing w:line="360" w:lineRule="auto"/>
        <w:rPr>
          <w:rFonts w:ascii="Calibri" w:hAnsi="Calibri"/>
          <w:b/>
          <w:color w:val="000090"/>
          <w:sz w:val="28"/>
          <w:szCs w:val="28"/>
        </w:rPr>
      </w:pPr>
    </w:p>
    <w:p w14:paraId="3BF1F2B7" w14:textId="77777777" w:rsidR="00863751" w:rsidRPr="00114D94" w:rsidRDefault="00863751" w:rsidP="00114D94">
      <w:pPr>
        <w:pStyle w:val="Heading2"/>
        <w:rPr>
          <w:b w:val="0"/>
          <w:bCs w:val="0"/>
          <w:i w:val="0"/>
          <w:iCs w:val="0"/>
        </w:rPr>
      </w:pPr>
      <w:bookmarkStart w:id="166" w:name="_Toc79496842"/>
      <w:bookmarkStart w:id="167" w:name="_Toc112673508"/>
      <w:r w:rsidRPr="00114D94">
        <w:rPr>
          <w:b w:val="0"/>
          <w:bCs w:val="0"/>
          <w:i w:val="0"/>
          <w:iCs w:val="0"/>
        </w:rPr>
        <w:t>Week 12</w:t>
      </w:r>
      <w:bookmarkEnd w:id="166"/>
      <w:bookmarkEnd w:id="167"/>
    </w:p>
    <w:p w14:paraId="32CDBF4E" w14:textId="1F5F2EB0" w:rsidR="00B62E82" w:rsidRDefault="005A1C44" w:rsidP="00863751">
      <w:pPr>
        <w:spacing w:after="120" w:line="360" w:lineRule="auto"/>
        <w:rPr>
          <w:rFonts w:ascii="Calibri" w:hAnsi="Calibri"/>
          <w:b/>
          <w:bCs/>
          <w:color w:val="000090"/>
          <w:sz w:val="36"/>
          <w:szCs w:val="36"/>
        </w:rPr>
      </w:pPr>
      <w:r>
        <w:rPr>
          <w:rFonts w:ascii="Calibri" w:hAnsi="Calibri"/>
          <w:b/>
          <w:bCs/>
          <w:color w:val="000090"/>
          <w:sz w:val="36"/>
          <w:szCs w:val="36"/>
        </w:rPr>
        <w:t>The Emerging Issues of International Investment Law</w:t>
      </w:r>
    </w:p>
    <w:p w14:paraId="218EC764" w14:textId="77777777" w:rsidR="001175A5" w:rsidRPr="001175A5" w:rsidRDefault="001175A5" w:rsidP="00863751">
      <w:pPr>
        <w:spacing w:after="120" w:line="360" w:lineRule="auto"/>
        <w:rPr>
          <w:rFonts w:ascii="Calibri" w:hAnsi="Calibri"/>
          <w:b/>
          <w:bCs/>
          <w:color w:val="000090"/>
          <w:sz w:val="36"/>
          <w:szCs w:val="36"/>
        </w:rPr>
      </w:pPr>
    </w:p>
    <w:p w14:paraId="1A30E8FB" w14:textId="77777777" w:rsidR="00863751" w:rsidRDefault="00863751" w:rsidP="00863751">
      <w:pPr>
        <w:spacing w:after="120" w:line="360" w:lineRule="auto"/>
        <w:rPr>
          <w:rFonts w:ascii="Calibri" w:hAnsi="Calibri"/>
          <w:b/>
          <w:bCs/>
          <w:color w:val="000090"/>
          <w:sz w:val="28"/>
          <w:szCs w:val="28"/>
        </w:rPr>
      </w:pPr>
      <w:r>
        <w:rPr>
          <w:rFonts w:ascii="Calibri" w:hAnsi="Calibri"/>
          <w:b/>
          <w:bCs/>
          <w:color w:val="000090"/>
          <w:sz w:val="28"/>
          <w:szCs w:val="28"/>
        </w:rPr>
        <w:t>Did you know that</w:t>
      </w:r>
      <w:r w:rsidRPr="0037607C">
        <w:rPr>
          <w:rFonts w:ascii="Calibri" w:hAnsi="Calibri"/>
          <w:b/>
          <w:bCs/>
          <w:color w:val="000090"/>
          <w:sz w:val="28"/>
          <w:szCs w:val="28"/>
        </w:rPr>
        <w:t>:</w:t>
      </w:r>
    </w:p>
    <w:p w14:paraId="6166B043" w14:textId="619F759A" w:rsidR="00B62E82" w:rsidRDefault="00FA79BA" w:rsidP="0085586B">
      <w:pPr>
        <w:numPr>
          <w:ilvl w:val="0"/>
          <w:numId w:val="46"/>
        </w:numPr>
        <w:tabs>
          <w:tab w:val="left" w:pos="450"/>
        </w:tabs>
        <w:spacing w:after="120" w:line="360" w:lineRule="auto"/>
        <w:rPr>
          <w:rFonts w:ascii="Calibri" w:hAnsi="Calibri" w:cs="Calibri"/>
          <w:i/>
          <w:iCs/>
        </w:rPr>
      </w:pPr>
      <w:r>
        <w:rPr>
          <w:rFonts w:ascii="Calibri" w:hAnsi="Calibri" w:cs="Calibri"/>
          <w:i/>
          <w:iCs/>
        </w:rPr>
        <w:lastRenderedPageBreak/>
        <w:t>Investment disputes are not mere private</w:t>
      </w:r>
      <w:r w:rsidR="000024D3">
        <w:rPr>
          <w:rFonts w:ascii="Calibri" w:hAnsi="Calibri" w:cs="Calibri"/>
          <w:i/>
          <w:iCs/>
        </w:rPr>
        <w:t>?</w:t>
      </w:r>
    </w:p>
    <w:p w14:paraId="189157D3" w14:textId="3D6F784D" w:rsidR="00FA79BA" w:rsidRDefault="00E56F16" w:rsidP="0085586B">
      <w:pPr>
        <w:numPr>
          <w:ilvl w:val="0"/>
          <w:numId w:val="46"/>
        </w:numPr>
        <w:tabs>
          <w:tab w:val="left" w:pos="450"/>
        </w:tabs>
        <w:spacing w:after="120" w:line="360" w:lineRule="auto"/>
        <w:rPr>
          <w:rFonts w:ascii="Calibri" w:hAnsi="Calibri" w:cs="Calibri"/>
          <w:i/>
          <w:iCs/>
        </w:rPr>
      </w:pPr>
      <w:r>
        <w:rPr>
          <w:rFonts w:ascii="Calibri" w:hAnsi="Calibri" w:cs="Calibri"/>
          <w:i/>
          <w:iCs/>
        </w:rPr>
        <w:t>The civil society</w:t>
      </w:r>
      <w:r w:rsidR="00FA79BA">
        <w:rPr>
          <w:rFonts w:ascii="Calibri" w:hAnsi="Calibri" w:cs="Calibri"/>
          <w:i/>
          <w:iCs/>
        </w:rPr>
        <w:t xml:space="preserve"> </w:t>
      </w:r>
      <w:r>
        <w:rPr>
          <w:rFonts w:ascii="Calibri" w:hAnsi="Calibri" w:cs="Calibri"/>
          <w:i/>
          <w:iCs/>
        </w:rPr>
        <w:t>calls for a more direct participation in investment arbitration</w:t>
      </w:r>
      <w:r w:rsidR="000024D3">
        <w:rPr>
          <w:rFonts w:ascii="Calibri" w:hAnsi="Calibri" w:cs="Calibri"/>
          <w:i/>
          <w:iCs/>
        </w:rPr>
        <w:t>?</w:t>
      </w:r>
    </w:p>
    <w:p w14:paraId="6F7C3C1F" w14:textId="7866F644" w:rsidR="00E56F16" w:rsidRDefault="00E56F16" w:rsidP="0085586B">
      <w:pPr>
        <w:numPr>
          <w:ilvl w:val="0"/>
          <w:numId w:val="46"/>
        </w:numPr>
        <w:tabs>
          <w:tab w:val="left" w:pos="450"/>
        </w:tabs>
        <w:spacing w:after="120" w:line="360" w:lineRule="auto"/>
        <w:rPr>
          <w:rFonts w:ascii="Calibri" w:hAnsi="Calibri" w:cs="Calibri"/>
          <w:i/>
          <w:iCs/>
        </w:rPr>
      </w:pPr>
      <w:r>
        <w:rPr>
          <w:rFonts w:ascii="Calibri" w:hAnsi="Calibri" w:cs="Calibri"/>
          <w:i/>
          <w:iCs/>
        </w:rPr>
        <w:t>Host states are increasingly filing counterclaims against foreign investors</w:t>
      </w:r>
      <w:r w:rsidR="000024D3">
        <w:rPr>
          <w:rFonts w:ascii="Calibri" w:hAnsi="Calibri" w:cs="Calibri"/>
          <w:i/>
          <w:iCs/>
        </w:rPr>
        <w:t>?</w:t>
      </w:r>
    </w:p>
    <w:p w14:paraId="01578A59" w14:textId="210275CF" w:rsidR="00E56F16" w:rsidRDefault="00E56F16" w:rsidP="0085586B">
      <w:pPr>
        <w:numPr>
          <w:ilvl w:val="0"/>
          <w:numId w:val="46"/>
        </w:numPr>
        <w:tabs>
          <w:tab w:val="left" w:pos="450"/>
        </w:tabs>
        <w:spacing w:after="120" w:line="360" w:lineRule="auto"/>
        <w:rPr>
          <w:rFonts w:ascii="Calibri" w:hAnsi="Calibri" w:cs="Calibri"/>
          <w:i/>
          <w:iCs/>
        </w:rPr>
      </w:pPr>
      <w:r>
        <w:rPr>
          <w:rFonts w:ascii="Calibri" w:hAnsi="Calibri" w:cs="Calibri"/>
          <w:i/>
          <w:iCs/>
        </w:rPr>
        <w:t xml:space="preserve">Critics of </w:t>
      </w:r>
      <w:r w:rsidR="001E0804">
        <w:rPr>
          <w:rFonts w:ascii="Calibri" w:hAnsi="Calibri" w:cs="Calibri"/>
          <w:i/>
          <w:iCs/>
        </w:rPr>
        <w:t>International</w:t>
      </w:r>
      <w:r>
        <w:rPr>
          <w:rFonts w:ascii="Calibri" w:hAnsi="Calibri" w:cs="Calibri"/>
          <w:i/>
          <w:iCs/>
        </w:rPr>
        <w:t xml:space="preserve"> Investment Law call for </w:t>
      </w:r>
      <w:r w:rsidR="001E0804">
        <w:rPr>
          <w:rFonts w:ascii="Calibri" w:hAnsi="Calibri" w:cs="Calibri"/>
          <w:i/>
          <w:iCs/>
        </w:rPr>
        <w:t>the imposition of foreign investors’ obligation</w:t>
      </w:r>
      <w:r w:rsidR="000024D3">
        <w:rPr>
          <w:rFonts w:ascii="Calibri" w:hAnsi="Calibri" w:cs="Calibri"/>
          <w:i/>
          <w:iCs/>
        </w:rPr>
        <w:t>?</w:t>
      </w:r>
    </w:p>
    <w:p w14:paraId="560BF0FA" w14:textId="77777777" w:rsidR="00F631DA" w:rsidRDefault="00F631DA" w:rsidP="00863751">
      <w:pPr>
        <w:spacing w:after="120" w:line="360" w:lineRule="auto"/>
        <w:rPr>
          <w:rFonts w:ascii="Calibri" w:hAnsi="Calibri"/>
          <w:b/>
          <w:bCs/>
          <w:color w:val="000090"/>
          <w:sz w:val="28"/>
          <w:szCs w:val="28"/>
        </w:rPr>
      </w:pPr>
    </w:p>
    <w:p w14:paraId="232898DD" w14:textId="77777777" w:rsidR="00863751" w:rsidRPr="00F41E6F" w:rsidRDefault="00863751" w:rsidP="00863751">
      <w:pPr>
        <w:spacing w:after="120" w:line="360" w:lineRule="auto"/>
        <w:rPr>
          <w:rFonts w:ascii="Calibri" w:hAnsi="Calibri"/>
          <w:b/>
          <w:bCs/>
          <w:color w:val="000090"/>
          <w:sz w:val="36"/>
          <w:szCs w:val="36"/>
        </w:rPr>
      </w:pPr>
      <w:r>
        <w:rPr>
          <w:rFonts w:ascii="Calibri" w:hAnsi="Calibri"/>
          <w:b/>
          <w:bCs/>
          <w:color w:val="000090"/>
          <w:sz w:val="28"/>
          <w:szCs w:val="28"/>
        </w:rPr>
        <w:t>12</w:t>
      </w:r>
      <w:r w:rsidRPr="00F41E6F">
        <w:rPr>
          <w:rFonts w:ascii="Calibri" w:hAnsi="Calibri"/>
          <w:b/>
          <w:bCs/>
          <w:color w:val="000090"/>
          <w:sz w:val="28"/>
          <w:szCs w:val="28"/>
        </w:rPr>
        <w:t xml:space="preserve">.1. </w:t>
      </w:r>
      <w:r>
        <w:rPr>
          <w:rFonts w:ascii="Calibri" w:hAnsi="Calibri"/>
          <w:b/>
          <w:bCs/>
          <w:color w:val="000090"/>
          <w:sz w:val="28"/>
          <w:szCs w:val="28"/>
        </w:rPr>
        <w:t>What do we aim for through our engagement with the module</w:t>
      </w:r>
      <w:r w:rsidRPr="00F41E6F">
        <w:rPr>
          <w:rFonts w:ascii="Calibri" w:hAnsi="Calibri"/>
          <w:b/>
          <w:bCs/>
          <w:color w:val="000090"/>
        </w:rPr>
        <w:t xml:space="preserve"> </w:t>
      </w:r>
      <w:r w:rsidRPr="00F41E6F">
        <w:rPr>
          <w:rFonts w:ascii="Calibri" w:hAnsi="Calibri"/>
          <w:b/>
          <w:bCs/>
          <w:color w:val="000090"/>
          <w:sz w:val="28"/>
        </w:rPr>
        <w:t>(learning purposes and objectives)?</w:t>
      </w:r>
      <w:r w:rsidRPr="00F41E6F">
        <w:rPr>
          <w:rFonts w:ascii="Calibri" w:hAnsi="Calibri"/>
          <w:b/>
          <w:bCs/>
          <w:color w:val="000090"/>
          <w:sz w:val="40"/>
          <w:szCs w:val="36"/>
        </w:rPr>
        <w:t xml:space="preserve"> </w:t>
      </w:r>
    </w:p>
    <w:p w14:paraId="677D1B4B" w14:textId="77777777" w:rsidR="00863751" w:rsidRPr="00644AA5" w:rsidRDefault="00863751" w:rsidP="00863751">
      <w:pPr>
        <w:spacing w:before="10" w:line="360" w:lineRule="auto"/>
        <w:jc w:val="both"/>
        <w:rPr>
          <w:rFonts w:ascii="Calibri" w:hAnsi="Calibri"/>
          <w:color w:val="000090"/>
        </w:rPr>
      </w:pPr>
      <w:r>
        <w:rPr>
          <w:rFonts w:ascii="Calibri" w:hAnsi="Calibri"/>
          <w:color w:val="000090"/>
        </w:rPr>
        <w:t>By studying this module you will gain clear knowledge and comprehension of</w:t>
      </w:r>
      <w:r w:rsidRPr="00644AA5">
        <w:rPr>
          <w:rFonts w:ascii="Calibri" w:hAnsi="Calibri"/>
          <w:color w:val="000090"/>
        </w:rPr>
        <w:t xml:space="preserve"> </w:t>
      </w:r>
    </w:p>
    <w:p w14:paraId="458CF140" w14:textId="5142A695" w:rsidR="00863751" w:rsidRDefault="00D5536A" w:rsidP="00863751">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are the public law issues that are raised in investment arbitration?</w:t>
      </w:r>
    </w:p>
    <w:p w14:paraId="4B0FF865" w14:textId="5F65F068" w:rsidR="00863751" w:rsidRPr="00863751" w:rsidRDefault="00D5536A" w:rsidP="00863751">
      <w:pPr>
        <w:numPr>
          <w:ilvl w:val="0"/>
          <w:numId w:val="9"/>
        </w:numPr>
        <w:shd w:val="clear" w:color="auto" w:fill="FFFFFF"/>
        <w:spacing w:line="360" w:lineRule="auto"/>
        <w:rPr>
          <w:rFonts w:ascii="Calibri" w:hAnsi="Calibri" w:cs="Calibri"/>
          <w:color w:val="333333"/>
        </w:rPr>
      </w:pPr>
      <w:r>
        <w:rPr>
          <w:rFonts w:ascii="Calibri" w:hAnsi="Calibri" w:cs="Calibri"/>
        </w:rPr>
        <w:t>What are amicus curiae?</w:t>
      </w:r>
    </w:p>
    <w:p w14:paraId="3EB913DB" w14:textId="27C41F56" w:rsidR="00863751" w:rsidRDefault="00D5536A" w:rsidP="00863751">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are the emerging issues in investment law?</w:t>
      </w:r>
    </w:p>
    <w:p w14:paraId="5D3B983E" w14:textId="668335F4" w:rsidR="00863751" w:rsidRDefault="00AB375B" w:rsidP="00863751">
      <w:pPr>
        <w:numPr>
          <w:ilvl w:val="0"/>
          <w:numId w:val="9"/>
        </w:numPr>
        <w:shd w:val="clear" w:color="auto" w:fill="FFFFFF"/>
        <w:spacing w:line="360" w:lineRule="auto"/>
        <w:rPr>
          <w:rFonts w:ascii="Calibri" w:hAnsi="Calibri" w:cs="Calibri"/>
          <w:color w:val="333333"/>
        </w:rPr>
      </w:pPr>
      <w:r>
        <w:rPr>
          <w:rFonts w:ascii="Calibri" w:hAnsi="Calibri" w:cs="Calibri"/>
          <w:color w:val="333333"/>
        </w:rPr>
        <w:t>How IIL may be in conflict with human rights?</w:t>
      </w:r>
    </w:p>
    <w:p w14:paraId="1D9B629A" w14:textId="1758FEBD" w:rsidR="00AB375B" w:rsidRDefault="00AB375B" w:rsidP="00AB375B">
      <w:pPr>
        <w:numPr>
          <w:ilvl w:val="0"/>
          <w:numId w:val="9"/>
        </w:numPr>
        <w:shd w:val="clear" w:color="auto" w:fill="FFFFFF"/>
        <w:spacing w:line="360" w:lineRule="auto"/>
        <w:rPr>
          <w:rFonts w:ascii="Calibri" w:hAnsi="Calibri" w:cs="Calibri"/>
          <w:color w:val="333333"/>
        </w:rPr>
      </w:pPr>
      <w:r>
        <w:rPr>
          <w:rFonts w:ascii="Calibri" w:hAnsi="Calibri" w:cs="Calibri"/>
          <w:color w:val="333333"/>
        </w:rPr>
        <w:t>What are counterclaims?</w:t>
      </w:r>
    </w:p>
    <w:p w14:paraId="4C316576" w14:textId="7D4B77A8" w:rsidR="00AB375B" w:rsidRPr="00AB375B" w:rsidRDefault="00AB375B" w:rsidP="00AB375B">
      <w:pPr>
        <w:numPr>
          <w:ilvl w:val="0"/>
          <w:numId w:val="9"/>
        </w:numPr>
        <w:shd w:val="clear" w:color="auto" w:fill="FFFFFF"/>
        <w:spacing w:line="360" w:lineRule="auto"/>
        <w:rPr>
          <w:rFonts w:ascii="Calibri" w:hAnsi="Calibri" w:cs="Calibri"/>
          <w:color w:val="333333"/>
        </w:rPr>
      </w:pPr>
      <w:r>
        <w:rPr>
          <w:rFonts w:ascii="Calibri" w:hAnsi="Calibri" w:cs="Calibri"/>
          <w:color w:val="333333"/>
        </w:rPr>
        <w:t xml:space="preserve">What are the obligations of foreign </w:t>
      </w:r>
      <w:r w:rsidR="000024D3">
        <w:rPr>
          <w:rFonts w:ascii="Calibri" w:hAnsi="Calibri" w:cs="Calibri"/>
          <w:color w:val="333333"/>
        </w:rPr>
        <w:t>investors</w:t>
      </w:r>
      <w:r>
        <w:rPr>
          <w:rFonts w:ascii="Calibri" w:hAnsi="Calibri" w:cs="Calibri"/>
          <w:color w:val="333333"/>
        </w:rPr>
        <w:t>?</w:t>
      </w:r>
    </w:p>
    <w:p w14:paraId="524C5AA3" w14:textId="77777777" w:rsidR="00863751" w:rsidRPr="0042341C" w:rsidRDefault="00863751" w:rsidP="00863751">
      <w:pPr>
        <w:shd w:val="clear" w:color="auto" w:fill="FFFFFF"/>
        <w:spacing w:line="360" w:lineRule="auto"/>
        <w:ind w:left="720"/>
        <w:rPr>
          <w:rFonts w:ascii="Calibri" w:hAnsi="Calibri" w:cs="Calibri"/>
          <w:color w:val="333333"/>
        </w:rPr>
      </w:pPr>
    </w:p>
    <w:p w14:paraId="563E106E" w14:textId="77777777" w:rsidR="00863751" w:rsidRPr="00F37862" w:rsidRDefault="00863751" w:rsidP="00863751">
      <w:pPr>
        <w:spacing w:before="10" w:line="360" w:lineRule="auto"/>
        <w:jc w:val="both"/>
        <w:rPr>
          <w:rFonts w:ascii="Calibri" w:hAnsi="Calibri"/>
          <w:color w:val="000090"/>
        </w:rPr>
      </w:pPr>
      <w:r>
        <w:rPr>
          <w:rFonts w:ascii="Calibri" w:hAnsi="Calibri"/>
          <w:b/>
          <w:color w:val="000090"/>
          <w:sz w:val="28"/>
          <w:szCs w:val="28"/>
        </w:rPr>
        <w:t>12</w:t>
      </w:r>
      <w:r w:rsidRPr="00F37862">
        <w:rPr>
          <w:rFonts w:ascii="Calibri" w:hAnsi="Calibri"/>
          <w:b/>
          <w:color w:val="000090"/>
          <w:sz w:val="28"/>
          <w:szCs w:val="28"/>
        </w:rPr>
        <w:t xml:space="preserve">.2. </w:t>
      </w:r>
      <w:r>
        <w:rPr>
          <w:rFonts w:ascii="Calibri" w:hAnsi="Calibri"/>
          <w:b/>
          <w:color w:val="000090"/>
          <w:sz w:val="28"/>
          <w:szCs w:val="28"/>
        </w:rPr>
        <w:t>What will you be able to do after completing the module</w:t>
      </w:r>
      <w:r w:rsidRPr="00F37862">
        <w:rPr>
          <w:rFonts w:ascii="Calibri" w:hAnsi="Calibri"/>
          <w:color w:val="000090"/>
        </w:rPr>
        <w:t xml:space="preserve"> </w:t>
      </w:r>
      <w:r w:rsidRPr="00F37862">
        <w:rPr>
          <w:rFonts w:ascii="Calibri" w:hAnsi="Calibri"/>
          <w:b/>
          <w:color w:val="000090"/>
          <w:sz w:val="28"/>
        </w:rPr>
        <w:t>(learning outcomes)?</w:t>
      </w:r>
    </w:p>
    <w:p w14:paraId="26093769" w14:textId="77777777" w:rsidR="00863751" w:rsidRPr="00831931" w:rsidRDefault="00863751" w:rsidP="00863751">
      <w:pPr>
        <w:spacing w:before="10" w:line="360" w:lineRule="auto"/>
        <w:jc w:val="both"/>
        <w:rPr>
          <w:rFonts w:ascii="Calibri" w:hAnsi="Calibri"/>
          <w:color w:val="000000"/>
        </w:rPr>
      </w:pPr>
      <w:r>
        <w:rPr>
          <w:rFonts w:ascii="Calibri" w:hAnsi="Calibri"/>
          <w:color w:val="000000"/>
        </w:rPr>
        <w:t>If</w:t>
      </w:r>
      <w:r w:rsidRPr="00831931">
        <w:rPr>
          <w:rFonts w:ascii="Calibri" w:hAnsi="Calibri"/>
          <w:color w:val="000000"/>
        </w:rPr>
        <w:t xml:space="preserve"> </w:t>
      </w:r>
      <w:r>
        <w:rPr>
          <w:rFonts w:ascii="Calibri" w:hAnsi="Calibri"/>
          <w:color w:val="000000"/>
        </w:rPr>
        <w:t>you</w:t>
      </w:r>
      <w:r w:rsidRPr="00831931">
        <w:rPr>
          <w:rFonts w:ascii="Calibri" w:hAnsi="Calibri"/>
          <w:color w:val="000000"/>
        </w:rPr>
        <w:t xml:space="preserve"> </w:t>
      </w:r>
      <w:r>
        <w:rPr>
          <w:rFonts w:ascii="Calibri" w:hAnsi="Calibri"/>
          <w:color w:val="000000"/>
        </w:rPr>
        <w:t>study</w:t>
      </w:r>
      <w:r w:rsidRPr="00831931">
        <w:rPr>
          <w:rFonts w:ascii="Calibri" w:hAnsi="Calibri"/>
          <w:color w:val="000000"/>
        </w:rPr>
        <w:t xml:space="preserve"> </w:t>
      </w:r>
      <w:r>
        <w:rPr>
          <w:rFonts w:ascii="Calibri" w:hAnsi="Calibri"/>
          <w:color w:val="000000"/>
        </w:rPr>
        <w:t>systematically</w:t>
      </w:r>
      <w:r w:rsidRPr="00831931">
        <w:rPr>
          <w:rFonts w:ascii="Calibri" w:hAnsi="Calibri"/>
          <w:color w:val="000000"/>
        </w:rPr>
        <w:t xml:space="preserve"> </w:t>
      </w:r>
      <w:r>
        <w:rPr>
          <w:rFonts w:ascii="Calibri" w:hAnsi="Calibri"/>
          <w:color w:val="000000"/>
        </w:rPr>
        <w:t>and</w:t>
      </w:r>
      <w:r w:rsidRPr="00831931">
        <w:rPr>
          <w:rFonts w:ascii="Calibri" w:hAnsi="Calibri"/>
          <w:color w:val="000000"/>
        </w:rPr>
        <w:t xml:space="preserve"> </w:t>
      </w:r>
      <w:r>
        <w:rPr>
          <w:rFonts w:ascii="Calibri" w:hAnsi="Calibri"/>
          <w:color w:val="000000"/>
        </w:rPr>
        <w:t>involve yourselves in the scheduled educational activities, you will be able to:</w:t>
      </w:r>
    </w:p>
    <w:p w14:paraId="4A9F7CC1" w14:textId="16095D64" w:rsidR="00863751" w:rsidRPr="00FC1EFE" w:rsidRDefault="0012128C" w:rsidP="0012128C">
      <w:pPr>
        <w:spacing w:before="10" w:line="360" w:lineRule="auto"/>
        <w:jc w:val="both"/>
        <w:rPr>
          <w:rFonts w:ascii="Calibri" w:hAnsi="Calibri"/>
          <w:color w:val="000000"/>
        </w:rPr>
      </w:pPr>
      <w:r w:rsidRPr="0012128C">
        <w:rPr>
          <w:rFonts w:ascii="Calibri" w:hAnsi="Calibri"/>
          <w:bCs/>
          <w:color w:val="000000"/>
        </w:rPr>
        <w:t>T.O.[12.1]</w:t>
      </w:r>
      <w:r>
        <w:rPr>
          <w:rFonts w:ascii="Calibri" w:hAnsi="Calibri"/>
          <w:b/>
          <w:color w:val="000000"/>
        </w:rPr>
        <w:t xml:space="preserve"> </w:t>
      </w:r>
      <w:r w:rsidR="000024D3">
        <w:rPr>
          <w:rFonts w:ascii="Calibri" w:hAnsi="Calibri"/>
          <w:b/>
          <w:color w:val="000000"/>
        </w:rPr>
        <w:t>recognise</w:t>
      </w:r>
      <w:r w:rsidR="00863751">
        <w:rPr>
          <w:rFonts w:ascii="Calibri" w:hAnsi="Calibri"/>
          <w:b/>
          <w:color w:val="000000"/>
        </w:rPr>
        <w:t xml:space="preserve"> </w:t>
      </w:r>
      <w:r w:rsidR="00AB375B">
        <w:rPr>
          <w:rFonts w:ascii="Calibri" w:hAnsi="Calibri"/>
          <w:bCs/>
          <w:color w:val="000000"/>
        </w:rPr>
        <w:t>how foreign direct investments can affe</w:t>
      </w:r>
      <w:r w:rsidR="00CD5A18">
        <w:rPr>
          <w:rFonts w:ascii="Calibri" w:hAnsi="Calibri"/>
          <w:bCs/>
          <w:color w:val="000000"/>
        </w:rPr>
        <w:t>ct human rights</w:t>
      </w:r>
      <w:r w:rsidR="00863751">
        <w:rPr>
          <w:rFonts w:ascii="Calibri" w:hAnsi="Calibri"/>
          <w:bCs/>
          <w:color w:val="000000"/>
        </w:rPr>
        <w:t xml:space="preserve"> </w:t>
      </w:r>
    </w:p>
    <w:p w14:paraId="6381C823" w14:textId="4A65ADCB" w:rsidR="00863751" w:rsidRPr="009604F2" w:rsidRDefault="0012128C" w:rsidP="0012128C">
      <w:pPr>
        <w:spacing w:before="10" w:line="360" w:lineRule="auto"/>
        <w:jc w:val="both"/>
        <w:rPr>
          <w:rFonts w:ascii="Calibri" w:hAnsi="Calibri"/>
          <w:color w:val="000000"/>
        </w:rPr>
      </w:pPr>
      <w:r w:rsidRPr="0012128C">
        <w:rPr>
          <w:rFonts w:ascii="Calibri" w:hAnsi="Calibri"/>
          <w:bCs/>
          <w:color w:val="000000"/>
        </w:rPr>
        <w:t>T.O.[12.2]</w:t>
      </w:r>
      <w:r>
        <w:rPr>
          <w:rFonts w:ascii="Calibri" w:hAnsi="Calibri"/>
          <w:b/>
          <w:color w:val="000000"/>
        </w:rPr>
        <w:t xml:space="preserve"> e</w:t>
      </w:r>
      <w:r w:rsidR="00863751">
        <w:rPr>
          <w:rFonts w:ascii="Calibri" w:hAnsi="Calibri"/>
          <w:b/>
          <w:color w:val="000000"/>
        </w:rPr>
        <w:t xml:space="preserve">xplain </w:t>
      </w:r>
      <w:r w:rsidR="00CD5A18">
        <w:rPr>
          <w:rFonts w:ascii="Calibri" w:hAnsi="Calibri"/>
          <w:bCs/>
          <w:color w:val="000000"/>
        </w:rPr>
        <w:t>the potential conflict between human rights and international investment law</w:t>
      </w:r>
    </w:p>
    <w:p w14:paraId="04E7C042" w14:textId="0AA299D7" w:rsidR="00863751" w:rsidRPr="00CD5A18" w:rsidRDefault="0012128C" w:rsidP="0012128C">
      <w:pPr>
        <w:spacing w:before="10" w:line="360" w:lineRule="auto"/>
        <w:jc w:val="both"/>
        <w:rPr>
          <w:rFonts w:ascii="Calibri" w:hAnsi="Calibri"/>
          <w:color w:val="000000"/>
        </w:rPr>
      </w:pPr>
      <w:r w:rsidRPr="0012128C">
        <w:rPr>
          <w:rFonts w:ascii="Calibri" w:hAnsi="Calibri"/>
          <w:bCs/>
          <w:color w:val="000000"/>
        </w:rPr>
        <w:t>T.O.[12.3]</w:t>
      </w:r>
      <w:r>
        <w:rPr>
          <w:rFonts w:ascii="Calibri" w:hAnsi="Calibri"/>
          <w:b/>
          <w:color w:val="000000"/>
        </w:rPr>
        <w:t xml:space="preserve"> </w:t>
      </w:r>
      <w:r w:rsidR="000024D3">
        <w:rPr>
          <w:rFonts w:ascii="Calibri" w:hAnsi="Calibri"/>
          <w:b/>
          <w:bCs/>
          <w:color w:val="000000"/>
        </w:rPr>
        <w:t>describe</w:t>
      </w:r>
      <w:r w:rsidR="00CD5A18">
        <w:rPr>
          <w:rFonts w:ascii="Calibri" w:hAnsi="Calibri"/>
          <w:b/>
          <w:bCs/>
          <w:color w:val="000000"/>
        </w:rPr>
        <w:t xml:space="preserve"> </w:t>
      </w:r>
      <w:r w:rsidR="00CD5A18" w:rsidRPr="00CD5A18">
        <w:rPr>
          <w:rFonts w:ascii="Calibri" w:hAnsi="Calibri"/>
          <w:color w:val="000000"/>
        </w:rPr>
        <w:t>how foreign investors can be obliged to respect</w:t>
      </w:r>
      <w:r w:rsidR="00CD5A18">
        <w:rPr>
          <w:rFonts w:ascii="Calibri" w:hAnsi="Calibri"/>
          <w:color w:val="000000"/>
        </w:rPr>
        <w:t xml:space="preserve"> the</w:t>
      </w:r>
      <w:r w:rsidR="00CD5A18" w:rsidRPr="00CD5A18">
        <w:rPr>
          <w:rFonts w:ascii="Calibri" w:hAnsi="Calibri"/>
          <w:color w:val="000000"/>
        </w:rPr>
        <w:t xml:space="preserve"> huma rights of the local population of the host state</w:t>
      </w:r>
    </w:p>
    <w:p w14:paraId="49C759C6" w14:textId="307A0B5D" w:rsidR="00863751" w:rsidRPr="007A5DE7" w:rsidRDefault="0012128C" w:rsidP="0012128C">
      <w:pPr>
        <w:spacing w:before="10" w:line="360" w:lineRule="auto"/>
        <w:jc w:val="both"/>
        <w:rPr>
          <w:rFonts w:ascii="Calibri" w:hAnsi="Calibri"/>
          <w:color w:val="000000"/>
        </w:rPr>
      </w:pPr>
      <w:r w:rsidRPr="0012128C">
        <w:rPr>
          <w:rFonts w:ascii="Calibri" w:hAnsi="Calibri"/>
          <w:bCs/>
          <w:color w:val="000000"/>
        </w:rPr>
        <w:t>T.O.[12.4]</w:t>
      </w:r>
      <w:r>
        <w:rPr>
          <w:rFonts w:ascii="Calibri" w:hAnsi="Calibri"/>
          <w:b/>
          <w:color w:val="000000"/>
        </w:rPr>
        <w:t xml:space="preserve"> </w:t>
      </w:r>
      <w:r w:rsidR="00863751" w:rsidRPr="009D3E1A">
        <w:rPr>
          <w:rFonts w:ascii="Calibri" w:hAnsi="Calibri"/>
          <w:b/>
          <w:color w:val="000000"/>
        </w:rPr>
        <w:t xml:space="preserve">describe </w:t>
      </w:r>
      <w:r w:rsidR="00CD5A18">
        <w:rPr>
          <w:rFonts w:ascii="Calibri" w:hAnsi="Calibri"/>
          <w:bCs/>
          <w:color w:val="000000"/>
        </w:rPr>
        <w:t xml:space="preserve">the role of the Non-Governmental Organizations in International Investment Law </w:t>
      </w:r>
      <w:r w:rsidR="00863751">
        <w:rPr>
          <w:rFonts w:ascii="Calibri" w:hAnsi="Calibri"/>
          <w:bCs/>
          <w:color w:val="000000"/>
        </w:rPr>
        <w:t xml:space="preserve"> </w:t>
      </w:r>
    </w:p>
    <w:p w14:paraId="4CFBAD90" w14:textId="77777777" w:rsidR="00863751" w:rsidRPr="00AB385E" w:rsidRDefault="00863751" w:rsidP="00863751">
      <w:pPr>
        <w:spacing w:before="10" w:line="360" w:lineRule="auto"/>
        <w:jc w:val="both"/>
        <w:rPr>
          <w:rFonts w:ascii="Calibri" w:hAnsi="Calibri"/>
          <w:b/>
          <w:color w:val="000090"/>
          <w:sz w:val="28"/>
          <w:szCs w:val="28"/>
        </w:rPr>
      </w:pPr>
    </w:p>
    <w:p w14:paraId="6E3E4726" w14:textId="77777777" w:rsidR="00863751" w:rsidRDefault="00863751" w:rsidP="00863751">
      <w:pPr>
        <w:spacing w:before="10" w:line="360" w:lineRule="auto"/>
        <w:jc w:val="both"/>
        <w:rPr>
          <w:rFonts w:ascii="Calibri" w:hAnsi="Calibri"/>
          <w:b/>
          <w:color w:val="000090"/>
          <w:sz w:val="28"/>
          <w:szCs w:val="28"/>
          <w:lang w:val="el-GR"/>
        </w:rPr>
      </w:pPr>
      <w:r>
        <w:rPr>
          <w:rFonts w:ascii="Calibri" w:hAnsi="Calibri"/>
          <w:b/>
          <w:color w:val="000090"/>
          <w:sz w:val="28"/>
          <w:szCs w:val="28"/>
        </w:rPr>
        <w:t>12</w:t>
      </w:r>
      <w:r>
        <w:rPr>
          <w:rFonts w:ascii="Calibri" w:hAnsi="Calibri"/>
          <w:b/>
          <w:color w:val="000090"/>
          <w:sz w:val="28"/>
          <w:szCs w:val="28"/>
          <w:lang w:val="el-GR"/>
        </w:rPr>
        <w:t>.3. Keywords</w:t>
      </w:r>
    </w:p>
    <w:tbl>
      <w:tblPr>
        <w:tblW w:w="0" w:type="auto"/>
        <w:tblInd w:w="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095"/>
        <w:gridCol w:w="3095"/>
        <w:gridCol w:w="3096"/>
      </w:tblGrid>
      <w:tr w:rsidR="00CD5A18" w:rsidRPr="00CD5A18" w14:paraId="35719273" w14:textId="77777777" w:rsidTr="006176CB">
        <w:tc>
          <w:tcPr>
            <w:tcW w:w="3095" w:type="dxa"/>
          </w:tcPr>
          <w:p w14:paraId="60AEE3C8" w14:textId="77777777" w:rsidR="00CD5A18" w:rsidRPr="00CD5A18" w:rsidRDefault="00CD5A18" w:rsidP="00CD5A18">
            <w:pPr>
              <w:spacing w:line="360" w:lineRule="auto"/>
              <w:rPr>
                <w:rFonts w:asciiTheme="minorHAnsi" w:hAnsiTheme="minorHAnsi" w:cstheme="minorHAnsi"/>
              </w:rPr>
            </w:pPr>
            <w:r w:rsidRPr="00CD5A18">
              <w:rPr>
                <w:rFonts w:asciiTheme="minorHAnsi" w:hAnsiTheme="minorHAnsi" w:cstheme="minorHAnsi"/>
              </w:rPr>
              <w:lastRenderedPageBreak/>
              <w:t>The right to regulate</w:t>
            </w:r>
          </w:p>
        </w:tc>
        <w:tc>
          <w:tcPr>
            <w:tcW w:w="3095" w:type="dxa"/>
          </w:tcPr>
          <w:p w14:paraId="3065691E" w14:textId="3592DF83" w:rsidR="00CD5A18" w:rsidRPr="00CD5A18" w:rsidRDefault="00CD5A18" w:rsidP="00CD5A18">
            <w:pPr>
              <w:spacing w:line="360" w:lineRule="auto"/>
              <w:rPr>
                <w:rFonts w:asciiTheme="minorHAnsi" w:hAnsiTheme="minorHAnsi" w:cstheme="minorHAnsi"/>
                <w:lang w:val="el-GR"/>
              </w:rPr>
            </w:pPr>
            <w:r w:rsidRPr="00CD5A18">
              <w:rPr>
                <w:rFonts w:asciiTheme="minorHAnsi" w:hAnsiTheme="minorHAnsi" w:cstheme="minorHAnsi"/>
                <w:lang w:val="en"/>
              </w:rPr>
              <w:t>Conflicting norm</w:t>
            </w:r>
            <w:r w:rsidR="00E15F4C">
              <w:rPr>
                <w:rFonts w:asciiTheme="minorHAnsi" w:hAnsiTheme="minorHAnsi" w:cstheme="minorHAnsi"/>
                <w:lang w:val="en"/>
              </w:rPr>
              <w:t>s</w:t>
            </w:r>
          </w:p>
        </w:tc>
        <w:tc>
          <w:tcPr>
            <w:tcW w:w="3096" w:type="dxa"/>
          </w:tcPr>
          <w:p w14:paraId="3D7E683C" w14:textId="77777777" w:rsidR="00CD5A18" w:rsidRPr="00CD5A18" w:rsidRDefault="00CD5A18" w:rsidP="00CD5A18">
            <w:pPr>
              <w:spacing w:line="360" w:lineRule="auto"/>
              <w:rPr>
                <w:rFonts w:asciiTheme="minorHAnsi" w:hAnsiTheme="minorHAnsi" w:cstheme="minorHAnsi"/>
                <w:lang w:val="el-GR"/>
              </w:rPr>
            </w:pPr>
            <w:r w:rsidRPr="00CD5A18">
              <w:rPr>
                <w:rFonts w:asciiTheme="minorHAnsi" w:hAnsiTheme="minorHAnsi" w:cstheme="minorHAnsi"/>
              </w:rPr>
              <w:t>Human rights</w:t>
            </w:r>
          </w:p>
        </w:tc>
      </w:tr>
      <w:tr w:rsidR="00CD5A18" w:rsidRPr="00CD5A18" w14:paraId="789E26D3" w14:textId="77777777" w:rsidTr="006176CB">
        <w:tc>
          <w:tcPr>
            <w:tcW w:w="3095" w:type="dxa"/>
          </w:tcPr>
          <w:p w14:paraId="610C18A5" w14:textId="77777777" w:rsidR="00CD5A18" w:rsidRPr="00CD5A18" w:rsidRDefault="00CD5A18" w:rsidP="00CD5A18">
            <w:pPr>
              <w:spacing w:line="360" w:lineRule="auto"/>
              <w:rPr>
                <w:rFonts w:asciiTheme="minorHAnsi" w:hAnsiTheme="minorHAnsi" w:cstheme="minorHAnsi"/>
              </w:rPr>
            </w:pPr>
            <w:r w:rsidRPr="00CD5A18">
              <w:rPr>
                <w:rFonts w:asciiTheme="minorHAnsi" w:hAnsiTheme="minorHAnsi" w:cstheme="minorHAnsi"/>
              </w:rPr>
              <w:t>Local population</w:t>
            </w:r>
          </w:p>
        </w:tc>
        <w:tc>
          <w:tcPr>
            <w:tcW w:w="3095" w:type="dxa"/>
          </w:tcPr>
          <w:p w14:paraId="281A6E19" w14:textId="77777777" w:rsidR="00CD5A18" w:rsidRPr="00CD5A18" w:rsidRDefault="00CD5A18" w:rsidP="00CD5A18">
            <w:pPr>
              <w:spacing w:line="360" w:lineRule="auto"/>
              <w:rPr>
                <w:rFonts w:asciiTheme="minorHAnsi" w:hAnsiTheme="minorHAnsi" w:cstheme="minorHAnsi"/>
                <w:lang w:val="en"/>
              </w:rPr>
            </w:pPr>
            <w:r w:rsidRPr="00CD5A18">
              <w:rPr>
                <w:rFonts w:asciiTheme="minorHAnsi" w:hAnsiTheme="minorHAnsi" w:cstheme="minorHAnsi"/>
                <w:lang w:val="en"/>
              </w:rPr>
              <w:t xml:space="preserve">Public law concerns </w:t>
            </w:r>
          </w:p>
        </w:tc>
        <w:tc>
          <w:tcPr>
            <w:tcW w:w="3096" w:type="dxa"/>
          </w:tcPr>
          <w:p w14:paraId="18FE8E19" w14:textId="77777777" w:rsidR="00CD5A18" w:rsidRPr="00CD5A18" w:rsidRDefault="00CD5A18" w:rsidP="00CD5A18">
            <w:pPr>
              <w:spacing w:line="360" w:lineRule="auto"/>
              <w:rPr>
                <w:rFonts w:asciiTheme="minorHAnsi" w:hAnsiTheme="minorHAnsi" w:cstheme="minorHAnsi"/>
              </w:rPr>
            </w:pPr>
            <w:r w:rsidRPr="00CD5A18">
              <w:rPr>
                <w:rFonts w:asciiTheme="minorHAnsi" w:hAnsiTheme="minorHAnsi" w:cstheme="minorHAnsi"/>
              </w:rPr>
              <w:t>Foreign investors’ obligations</w:t>
            </w:r>
          </w:p>
        </w:tc>
      </w:tr>
      <w:tr w:rsidR="00CD5A18" w:rsidRPr="00CD5A18" w14:paraId="428B8973" w14:textId="77777777" w:rsidTr="006176CB">
        <w:tc>
          <w:tcPr>
            <w:tcW w:w="3095" w:type="dxa"/>
          </w:tcPr>
          <w:p w14:paraId="6644735F" w14:textId="77777777" w:rsidR="00CD5A18" w:rsidRPr="00CD5A18" w:rsidRDefault="00CD5A18" w:rsidP="00CD5A18">
            <w:pPr>
              <w:spacing w:line="360" w:lineRule="auto"/>
              <w:rPr>
                <w:rFonts w:asciiTheme="minorHAnsi" w:hAnsiTheme="minorHAnsi" w:cstheme="minorHAnsi"/>
              </w:rPr>
            </w:pPr>
            <w:r w:rsidRPr="00CD5A18">
              <w:rPr>
                <w:rFonts w:asciiTheme="minorHAnsi" w:hAnsiTheme="minorHAnsi" w:cstheme="minorHAnsi"/>
              </w:rPr>
              <w:t xml:space="preserve">Amicus curiae </w:t>
            </w:r>
          </w:p>
        </w:tc>
        <w:tc>
          <w:tcPr>
            <w:tcW w:w="3095" w:type="dxa"/>
          </w:tcPr>
          <w:p w14:paraId="6B0AF420" w14:textId="77777777" w:rsidR="00CD5A18" w:rsidRPr="00CD5A18" w:rsidRDefault="00CD5A18" w:rsidP="00CD5A18">
            <w:pPr>
              <w:spacing w:line="360" w:lineRule="auto"/>
              <w:rPr>
                <w:rFonts w:asciiTheme="minorHAnsi" w:hAnsiTheme="minorHAnsi" w:cstheme="minorHAnsi"/>
                <w:lang w:val="en"/>
              </w:rPr>
            </w:pPr>
            <w:r w:rsidRPr="00CD5A18">
              <w:rPr>
                <w:rFonts w:asciiTheme="minorHAnsi" w:hAnsiTheme="minorHAnsi" w:cstheme="minorHAnsi"/>
                <w:lang w:val="en"/>
              </w:rPr>
              <w:t>NGOs</w:t>
            </w:r>
          </w:p>
        </w:tc>
        <w:tc>
          <w:tcPr>
            <w:tcW w:w="3096" w:type="dxa"/>
          </w:tcPr>
          <w:p w14:paraId="1E44700E" w14:textId="77777777" w:rsidR="00CD5A18" w:rsidRPr="00CD5A18" w:rsidRDefault="00CD5A18" w:rsidP="00CD5A18">
            <w:pPr>
              <w:spacing w:line="360" w:lineRule="auto"/>
              <w:rPr>
                <w:rFonts w:asciiTheme="minorHAnsi" w:hAnsiTheme="minorHAnsi" w:cstheme="minorHAnsi"/>
              </w:rPr>
            </w:pPr>
            <w:r w:rsidRPr="00CD5A18">
              <w:rPr>
                <w:rFonts w:asciiTheme="minorHAnsi" w:hAnsiTheme="minorHAnsi" w:cstheme="minorHAnsi"/>
              </w:rPr>
              <w:t>counterclaims</w:t>
            </w:r>
          </w:p>
        </w:tc>
      </w:tr>
    </w:tbl>
    <w:p w14:paraId="1C18FE76" w14:textId="77777777" w:rsidR="00863751" w:rsidRDefault="00863751" w:rsidP="00863751">
      <w:pPr>
        <w:rPr>
          <w:lang w:val="el-GR"/>
        </w:rPr>
      </w:pPr>
    </w:p>
    <w:p w14:paraId="05E6A905" w14:textId="77777777" w:rsidR="00863751" w:rsidRDefault="00863751" w:rsidP="00863751">
      <w:pPr>
        <w:rPr>
          <w:lang w:val="el-GR"/>
        </w:rPr>
      </w:pPr>
    </w:p>
    <w:p w14:paraId="7CEEE879" w14:textId="77777777" w:rsidR="00863751" w:rsidRPr="00FD4FAD" w:rsidRDefault="00863751" w:rsidP="00863751">
      <w:pPr>
        <w:spacing w:before="10" w:line="360" w:lineRule="auto"/>
        <w:jc w:val="both"/>
        <w:rPr>
          <w:rFonts w:ascii="Calibri" w:hAnsi="Calibri"/>
          <w:b/>
          <w:color w:val="000090"/>
          <w:sz w:val="28"/>
          <w:szCs w:val="28"/>
        </w:rPr>
      </w:pPr>
      <w:r>
        <w:rPr>
          <w:rFonts w:ascii="Calibri" w:hAnsi="Calibri"/>
          <w:b/>
          <w:color w:val="000090"/>
          <w:sz w:val="28"/>
          <w:szCs w:val="28"/>
        </w:rPr>
        <w:t>12</w:t>
      </w:r>
      <w:r w:rsidRPr="00C174FB">
        <w:rPr>
          <w:rFonts w:ascii="Calibri" w:hAnsi="Calibri"/>
          <w:b/>
          <w:color w:val="000090"/>
          <w:sz w:val="28"/>
          <w:szCs w:val="28"/>
        </w:rPr>
        <w:t>.4. How do we achieve the objectives?</w:t>
      </w:r>
    </w:p>
    <w:p w14:paraId="74596AFB" w14:textId="621B624C" w:rsidR="00863751" w:rsidRPr="001D63E5" w:rsidRDefault="00863751" w:rsidP="00863751">
      <w:pPr>
        <w:shd w:val="clear" w:color="auto" w:fill="FFFFFF"/>
        <w:spacing w:line="360" w:lineRule="auto"/>
        <w:jc w:val="both"/>
        <w:rPr>
          <w:rFonts w:ascii="Calibri" w:hAnsi="Calibri" w:cs="Calibri"/>
        </w:rPr>
      </w:pPr>
      <w:r w:rsidRPr="001D63E5">
        <w:rPr>
          <w:rFonts w:ascii="Calibri" w:hAnsi="Calibri"/>
        </w:rPr>
        <w:t xml:space="preserve">This </w:t>
      </w:r>
      <w:r>
        <w:rPr>
          <w:rFonts w:ascii="Calibri" w:hAnsi="Calibri"/>
        </w:rPr>
        <w:t xml:space="preserve">is </w:t>
      </w:r>
      <w:r w:rsidR="00AB6282">
        <w:rPr>
          <w:rFonts w:ascii="Calibri" w:hAnsi="Calibri"/>
        </w:rPr>
        <w:t xml:space="preserve">the last module for this course and its purpose is to highlight </w:t>
      </w:r>
      <w:r w:rsidR="00CD5A18">
        <w:rPr>
          <w:rFonts w:ascii="Calibri" w:hAnsi="Calibri"/>
        </w:rPr>
        <w:t xml:space="preserve">the emerging issues of International Investment Law that they also connect with the future of the field. To this regard, you will learn about several cases where the relevant issues were raised. You will have the opportunity to see in practice how international investment law may be in conflict with other areas of the field. In this way, you can understand </w:t>
      </w:r>
      <w:r w:rsidR="009E175A">
        <w:rPr>
          <w:rFonts w:ascii="Calibri" w:hAnsi="Calibri"/>
        </w:rPr>
        <w:t>the</w:t>
      </w:r>
      <w:r w:rsidR="00CD5A18">
        <w:rPr>
          <w:rFonts w:ascii="Calibri" w:hAnsi="Calibri"/>
        </w:rPr>
        <w:t xml:space="preserve"> criticism that the field is receiving. </w:t>
      </w:r>
      <w:r w:rsidR="00537F12">
        <w:rPr>
          <w:rFonts w:ascii="Calibri" w:hAnsi="Calibri"/>
        </w:rPr>
        <w:t xml:space="preserve">In this context, you will learn about </w:t>
      </w:r>
      <w:r w:rsidR="00537F12" w:rsidRPr="009E175A">
        <w:rPr>
          <w:rFonts w:ascii="Calibri" w:hAnsi="Calibri"/>
          <w:i/>
          <w:iCs/>
        </w:rPr>
        <w:t>amicus curiae</w:t>
      </w:r>
      <w:r w:rsidR="00537F12">
        <w:rPr>
          <w:rFonts w:ascii="Calibri" w:hAnsi="Calibri"/>
        </w:rPr>
        <w:t xml:space="preserve"> briefs and the calls for more transparency. Further, we will discuss about the possibility of </w:t>
      </w:r>
      <w:r w:rsidR="000F7AD7">
        <w:rPr>
          <w:rFonts w:ascii="Calibri" w:hAnsi="Calibri"/>
        </w:rPr>
        <w:t>holding foreign investors accountable for violations of the human rights of the local population of the host state.</w:t>
      </w:r>
      <w:r w:rsidR="00166F61">
        <w:rPr>
          <w:rFonts w:ascii="Calibri" w:hAnsi="Calibri"/>
        </w:rPr>
        <w:t xml:space="preserve"> In addition</w:t>
      </w:r>
      <w:r w:rsidR="00474C4A">
        <w:rPr>
          <w:rFonts w:ascii="Calibri" w:hAnsi="Calibri"/>
        </w:rPr>
        <w:t xml:space="preserve">, the interactive activity will involve a forum discussion on the right to water of the local population and its possible conflict with </w:t>
      </w:r>
      <w:r w:rsidR="00B20CA4">
        <w:rPr>
          <w:rFonts w:ascii="Calibri" w:hAnsi="Calibri"/>
        </w:rPr>
        <w:t xml:space="preserve">the rights of </w:t>
      </w:r>
      <w:r w:rsidR="00A81803">
        <w:rPr>
          <w:rFonts w:ascii="Calibri" w:hAnsi="Calibri"/>
        </w:rPr>
        <w:t>foreign</w:t>
      </w:r>
      <w:r w:rsidR="00B20CA4">
        <w:rPr>
          <w:rFonts w:ascii="Calibri" w:hAnsi="Calibri"/>
        </w:rPr>
        <w:t xml:space="preserve"> investors. </w:t>
      </w:r>
      <w:r w:rsidR="00166F61">
        <w:rPr>
          <w:rFonts w:ascii="Calibri" w:hAnsi="Calibri"/>
        </w:rPr>
        <w:t xml:space="preserve"> </w:t>
      </w:r>
    </w:p>
    <w:p w14:paraId="256A174C" w14:textId="77777777" w:rsidR="00863751" w:rsidRPr="00670638" w:rsidRDefault="00863751" w:rsidP="00863751">
      <w:pPr>
        <w:spacing w:before="10" w:line="360" w:lineRule="auto"/>
        <w:jc w:val="both"/>
      </w:pPr>
      <w:r>
        <w:rPr>
          <w:rFonts w:ascii="Calibri" w:hAnsi="Calibri" w:cs="Calibri"/>
          <w:shd w:val="clear" w:color="auto" w:fill="FFFFFF"/>
        </w:rPr>
        <w:t xml:space="preserve"> </w:t>
      </w:r>
    </w:p>
    <w:p w14:paraId="720C78AD" w14:textId="77777777" w:rsidR="00863751" w:rsidRPr="001030B7" w:rsidRDefault="00863751" w:rsidP="00863751">
      <w:pPr>
        <w:spacing w:before="10" w:line="360" w:lineRule="auto"/>
        <w:jc w:val="both"/>
        <w:rPr>
          <w:rFonts w:ascii="Calibri" w:hAnsi="Calibri"/>
          <w:b/>
          <w:color w:val="000090"/>
          <w:sz w:val="28"/>
          <w:szCs w:val="28"/>
        </w:rPr>
      </w:pPr>
      <w:r>
        <w:rPr>
          <w:rFonts w:ascii="Calibri" w:hAnsi="Calibri"/>
          <w:b/>
          <w:color w:val="000090"/>
          <w:sz w:val="28"/>
          <w:szCs w:val="28"/>
        </w:rPr>
        <w:t>12</w:t>
      </w:r>
      <w:r w:rsidRPr="001030B7">
        <w:rPr>
          <w:rFonts w:ascii="Calibri" w:hAnsi="Calibri"/>
          <w:b/>
          <w:color w:val="000090"/>
          <w:sz w:val="28"/>
          <w:szCs w:val="28"/>
        </w:rPr>
        <w:t xml:space="preserve">.5. </w:t>
      </w:r>
      <w:r>
        <w:rPr>
          <w:rFonts w:ascii="Calibri" w:hAnsi="Calibri"/>
          <w:b/>
          <w:color w:val="000090"/>
          <w:sz w:val="28"/>
          <w:szCs w:val="28"/>
        </w:rPr>
        <w:t>What will you have to study?</w:t>
      </w:r>
    </w:p>
    <w:p w14:paraId="637E7C48" w14:textId="77777777" w:rsidR="00863751" w:rsidRDefault="00863751" w:rsidP="00863751">
      <w:pPr>
        <w:spacing w:after="120" w:line="360" w:lineRule="auto"/>
        <w:rPr>
          <w:rFonts w:ascii="Calibri" w:hAnsi="Calibri"/>
          <w:b/>
        </w:rPr>
      </w:pPr>
      <w:r>
        <w:rPr>
          <w:rFonts w:ascii="Calibri" w:hAnsi="Calibri"/>
          <w:b/>
        </w:rPr>
        <w:t>Required reading</w:t>
      </w:r>
    </w:p>
    <w:p w14:paraId="0672C4AE" w14:textId="1F907C1A" w:rsidR="002237DC" w:rsidRDefault="002237DC" w:rsidP="002237DC">
      <w:pPr>
        <w:spacing w:after="120" w:line="360" w:lineRule="auto"/>
        <w:rPr>
          <w:rFonts w:ascii="Calibri" w:hAnsi="Calibri" w:cs="Calibri"/>
          <w:color w:val="000000"/>
        </w:rPr>
      </w:pPr>
      <w:r w:rsidRPr="002237DC">
        <w:rPr>
          <w:rFonts w:ascii="Calibri" w:hAnsi="Calibri" w:cs="Calibri"/>
          <w:color w:val="000000"/>
        </w:rPr>
        <w:t>-</w:t>
      </w:r>
      <w:r w:rsidRPr="002237DC">
        <w:rPr>
          <w:rFonts w:ascii="Calibri" w:hAnsi="Calibri" w:cs="Calibri"/>
          <w:color w:val="000000"/>
        </w:rPr>
        <w:tab/>
        <w:t>Tutor’s notes / presentation</w:t>
      </w:r>
    </w:p>
    <w:p w14:paraId="0288BA8C" w14:textId="16B0DB55" w:rsidR="000F7AD7" w:rsidRPr="000F7AD7" w:rsidRDefault="000F7AD7" w:rsidP="002237DC">
      <w:pPr>
        <w:spacing w:after="120" w:line="360" w:lineRule="auto"/>
        <w:rPr>
          <w:rFonts w:ascii="Calibri" w:hAnsi="Calibri" w:cs="Calibri"/>
          <w:b/>
          <w:bCs/>
          <w:color w:val="000000"/>
        </w:rPr>
      </w:pPr>
      <w:r w:rsidRPr="000F7AD7">
        <w:rPr>
          <w:rFonts w:ascii="Calibri" w:hAnsi="Calibri" w:cs="Calibri"/>
          <w:b/>
          <w:bCs/>
          <w:color w:val="000000"/>
        </w:rPr>
        <w:t>Supplementary</w:t>
      </w:r>
    </w:p>
    <w:p w14:paraId="4123C9FA" w14:textId="5B71FADE" w:rsidR="000F7AD7" w:rsidRDefault="000F7AD7" w:rsidP="0085586B">
      <w:pPr>
        <w:pStyle w:val="ListParagraph"/>
        <w:numPr>
          <w:ilvl w:val="0"/>
          <w:numId w:val="47"/>
        </w:numPr>
        <w:spacing w:after="120" w:line="360" w:lineRule="auto"/>
        <w:rPr>
          <w:rFonts w:ascii="Calibri" w:hAnsi="Calibri" w:cs="Calibri"/>
          <w:color w:val="000000"/>
        </w:rPr>
      </w:pPr>
      <w:r w:rsidRPr="000F7AD7">
        <w:rPr>
          <w:rFonts w:ascii="Calibri" w:hAnsi="Calibri" w:cs="Calibri"/>
          <w:color w:val="000000"/>
        </w:rPr>
        <w:t xml:space="preserve">E. D. Brabandere, Human Rights and International Investment Law, Grotius Centre Working Paper Series No 2018/075-HRL </w:t>
      </w:r>
      <w:hyperlink r:id="rId64" w:history="1">
        <w:r w:rsidR="00183B44" w:rsidRPr="00840EFB">
          <w:rPr>
            <w:rStyle w:val="Hyperlink"/>
            <w:rFonts w:ascii="Calibri" w:hAnsi="Calibri" w:cs="Calibri"/>
          </w:rPr>
          <w:t>https://papers.ssrn.com/sol3/papers.cfm?abstract_id=3149387</w:t>
        </w:r>
      </w:hyperlink>
      <w:r w:rsidR="00183B44">
        <w:rPr>
          <w:rFonts w:ascii="Calibri" w:hAnsi="Calibri" w:cs="Calibri"/>
          <w:color w:val="000000"/>
        </w:rPr>
        <w:t xml:space="preserve"> </w:t>
      </w:r>
    </w:p>
    <w:p w14:paraId="3EB1FE33" w14:textId="4D71C56A" w:rsidR="006027D7" w:rsidRPr="000F7AD7" w:rsidRDefault="006027D7" w:rsidP="006027D7">
      <w:pPr>
        <w:pStyle w:val="ListParagraph"/>
        <w:spacing w:after="120" w:line="360" w:lineRule="auto"/>
        <w:ind w:left="360"/>
        <w:rPr>
          <w:rFonts w:ascii="Calibri" w:hAnsi="Calibri" w:cs="Calibri"/>
          <w:color w:val="000000"/>
        </w:rPr>
      </w:pPr>
      <w:r>
        <w:rPr>
          <w:rFonts w:ascii="Calibri" w:hAnsi="Calibri" w:cs="Calibri"/>
          <w:color w:val="000000"/>
        </w:rPr>
        <w:t xml:space="preserve">This paper analyses the interaction between foreign direct investment and human rights. It focuses on cases of investment arbitration where human rights issues were raised.  </w:t>
      </w:r>
    </w:p>
    <w:p w14:paraId="30E0CA45" w14:textId="6B80A46A" w:rsidR="000F7AD7" w:rsidRDefault="000F7AD7" w:rsidP="0085586B">
      <w:pPr>
        <w:pStyle w:val="ListParagraph"/>
        <w:numPr>
          <w:ilvl w:val="0"/>
          <w:numId w:val="47"/>
        </w:numPr>
        <w:spacing w:after="120" w:line="360" w:lineRule="auto"/>
        <w:rPr>
          <w:rFonts w:ascii="Calibri" w:hAnsi="Calibri" w:cs="Calibri"/>
          <w:color w:val="000000"/>
        </w:rPr>
      </w:pPr>
      <w:r w:rsidRPr="000F7AD7">
        <w:rPr>
          <w:rFonts w:ascii="Calibri" w:hAnsi="Calibri" w:cs="Calibri"/>
          <w:color w:val="000000"/>
        </w:rPr>
        <w:t xml:space="preserve">Urbaser v Argentina </w:t>
      </w:r>
      <w:hyperlink r:id="rId65" w:history="1">
        <w:r w:rsidR="00B46C03" w:rsidRPr="00840EFB">
          <w:rPr>
            <w:rStyle w:val="Hyperlink"/>
            <w:rFonts w:ascii="Calibri" w:hAnsi="Calibri" w:cs="Calibri"/>
          </w:rPr>
          <w:t>https://www.iisd.org/itn/en/2018/10/18/urbaser-v-argentina/</w:t>
        </w:r>
      </w:hyperlink>
      <w:r w:rsidR="00B46C03">
        <w:rPr>
          <w:rFonts w:ascii="Calibri" w:hAnsi="Calibri" w:cs="Calibri"/>
          <w:color w:val="000000"/>
        </w:rPr>
        <w:t xml:space="preserve"> </w:t>
      </w:r>
    </w:p>
    <w:p w14:paraId="41307A4F" w14:textId="7BD0EFA7" w:rsidR="00CF2196" w:rsidRPr="000F7AD7" w:rsidRDefault="00CF2196" w:rsidP="00CF2196">
      <w:pPr>
        <w:pStyle w:val="ListParagraph"/>
        <w:spacing w:after="120" w:line="360" w:lineRule="auto"/>
        <w:ind w:left="360"/>
        <w:rPr>
          <w:rFonts w:ascii="Calibri" w:hAnsi="Calibri" w:cs="Calibri"/>
          <w:color w:val="000000"/>
        </w:rPr>
      </w:pPr>
      <w:r>
        <w:rPr>
          <w:rFonts w:ascii="Calibri" w:hAnsi="Calibri" w:cs="Calibri"/>
          <w:color w:val="000000"/>
        </w:rPr>
        <w:t xml:space="preserve">This article of this website gives an overview of the case </w:t>
      </w:r>
      <w:r w:rsidRPr="007A00FF">
        <w:rPr>
          <w:rFonts w:ascii="Calibri" w:hAnsi="Calibri" w:cs="Calibri"/>
          <w:i/>
          <w:iCs/>
          <w:color w:val="000000"/>
        </w:rPr>
        <w:t>Urbaser v Argentina</w:t>
      </w:r>
      <w:r>
        <w:rPr>
          <w:rFonts w:ascii="Calibri" w:hAnsi="Calibri" w:cs="Calibri"/>
          <w:color w:val="000000"/>
        </w:rPr>
        <w:t>. It summarises the case and the legal issues of the case.</w:t>
      </w:r>
    </w:p>
    <w:p w14:paraId="6B3ACF8B" w14:textId="51FE33B6" w:rsidR="000F7AD7" w:rsidRDefault="000F7AD7" w:rsidP="0085586B">
      <w:pPr>
        <w:pStyle w:val="ListParagraph"/>
        <w:numPr>
          <w:ilvl w:val="0"/>
          <w:numId w:val="47"/>
        </w:numPr>
        <w:spacing w:after="120" w:line="360" w:lineRule="auto"/>
        <w:rPr>
          <w:rFonts w:ascii="Calibri" w:hAnsi="Calibri" w:cs="Calibri"/>
          <w:color w:val="000000"/>
        </w:rPr>
      </w:pPr>
      <w:r w:rsidRPr="000F7AD7">
        <w:rPr>
          <w:rFonts w:ascii="Calibri" w:hAnsi="Calibri" w:cs="Calibri"/>
          <w:color w:val="000000"/>
        </w:rPr>
        <w:lastRenderedPageBreak/>
        <w:t xml:space="preserve">Y. Levashova, The Right of Access to Water in the Context of Investment Disputes in Argentina: Urbaser and Beyond, 16 Utrecht Law Review 2, 2020 </w:t>
      </w:r>
      <w:hyperlink r:id="rId66" w:history="1">
        <w:r w:rsidR="00B46C03" w:rsidRPr="00840EFB">
          <w:rPr>
            <w:rStyle w:val="Hyperlink"/>
            <w:rFonts w:ascii="Calibri" w:hAnsi="Calibri" w:cs="Calibri"/>
          </w:rPr>
          <w:t>https://papers.ssrn.com/sol3/papers.cfm?abstract_id=3809389</w:t>
        </w:r>
      </w:hyperlink>
      <w:r w:rsidR="00B46C03">
        <w:rPr>
          <w:rFonts w:ascii="Calibri" w:hAnsi="Calibri" w:cs="Calibri"/>
          <w:color w:val="000000"/>
        </w:rPr>
        <w:t xml:space="preserve"> </w:t>
      </w:r>
    </w:p>
    <w:p w14:paraId="2012B100" w14:textId="081D055A" w:rsidR="006027D7" w:rsidRPr="000F7AD7" w:rsidRDefault="006027D7" w:rsidP="006027D7">
      <w:pPr>
        <w:pStyle w:val="ListParagraph"/>
        <w:spacing w:after="120" w:line="360" w:lineRule="auto"/>
        <w:ind w:left="360"/>
        <w:rPr>
          <w:rFonts w:ascii="Calibri" w:hAnsi="Calibri" w:cs="Calibri"/>
          <w:color w:val="000000"/>
        </w:rPr>
      </w:pPr>
      <w:r>
        <w:rPr>
          <w:rFonts w:ascii="Calibri" w:hAnsi="Calibri" w:cs="Calibri"/>
          <w:color w:val="000000"/>
        </w:rPr>
        <w:t xml:space="preserve">This article analyses the case </w:t>
      </w:r>
      <w:r w:rsidRPr="00305EC2">
        <w:rPr>
          <w:rFonts w:ascii="Calibri" w:hAnsi="Calibri" w:cs="Calibri"/>
          <w:i/>
          <w:iCs/>
          <w:color w:val="000000"/>
        </w:rPr>
        <w:t>Urbaser v Argentina.</w:t>
      </w:r>
      <w:r>
        <w:rPr>
          <w:rFonts w:ascii="Calibri" w:hAnsi="Calibri" w:cs="Calibri"/>
          <w:color w:val="000000"/>
        </w:rPr>
        <w:t xml:space="preserve"> It analyses the conflict between the state’s right to regulate and the rights of the foreign investors in Argentina.   </w:t>
      </w:r>
    </w:p>
    <w:p w14:paraId="19DB17E5" w14:textId="77777777" w:rsidR="000F7AD7" w:rsidRPr="000F7AD7" w:rsidRDefault="000F7AD7" w:rsidP="000F7AD7">
      <w:pPr>
        <w:pStyle w:val="ListParagraph"/>
        <w:spacing w:after="120" w:line="360" w:lineRule="auto"/>
        <w:ind w:left="360"/>
        <w:rPr>
          <w:rFonts w:ascii="Calibri" w:hAnsi="Calibri" w:cs="Calibri"/>
          <w:color w:val="000000"/>
        </w:rPr>
      </w:pPr>
    </w:p>
    <w:p w14:paraId="3FFB28E9" w14:textId="77777777" w:rsidR="00C25BAF" w:rsidRDefault="00C25BAF" w:rsidP="00C25BAF">
      <w:pPr>
        <w:spacing w:after="120" w:line="360" w:lineRule="auto"/>
        <w:rPr>
          <w:rFonts w:ascii="Calibri" w:hAnsi="Calibri"/>
          <w:b/>
          <w:color w:val="000090"/>
          <w:sz w:val="28"/>
          <w:szCs w:val="28"/>
        </w:rPr>
      </w:pPr>
      <w:r>
        <w:rPr>
          <w:rFonts w:ascii="Calibri" w:hAnsi="Calibri"/>
          <w:b/>
          <w:color w:val="000090"/>
          <w:sz w:val="28"/>
          <w:szCs w:val="28"/>
        </w:rPr>
        <w:t>12.6. Summary</w:t>
      </w:r>
    </w:p>
    <w:p w14:paraId="215D5B9F" w14:textId="5F2E7F10" w:rsidR="00C25BAF" w:rsidRPr="008D79B7" w:rsidRDefault="00C25BAF" w:rsidP="00C25BAF">
      <w:pPr>
        <w:spacing w:before="10" w:line="360" w:lineRule="auto"/>
        <w:jc w:val="both"/>
        <w:rPr>
          <w:rFonts w:ascii="Calibri" w:hAnsi="Calibri"/>
        </w:rPr>
      </w:pPr>
      <w:r>
        <w:rPr>
          <w:rFonts w:ascii="Calibri" w:hAnsi="Calibri" w:cs="Calibri"/>
          <w:color w:val="000000"/>
        </w:rPr>
        <w:t>This module</w:t>
      </w:r>
      <w:r w:rsidRPr="002237DC">
        <w:rPr>
          <w:rFonts w:ascii="Calibri" w:hAnsi="Calibri" w:cs="Calibri"/>
          <w:color w:val="000000"/>
        </w:rPr>
        <w:t xml:space="preserve"> outlines the </w:t>
      </w:r>
      <w:r>
        <w:rPr>
          <w:rFonts w:ascii="Calibri" w:hAnsi="Calibri" w:cs="Calibri"/>
          <w:color w:val="000000"/>
        </w:rPr>
        <w:t>practical</w:t>
      </w:r>
      <w:r w:rsidRPr="002237DC">
        <w:rPr>
          <w:rFonts w:ascii="Calibri" w:hAnsi="Calibri" w:cs="Calibri"/>
          <w:color w:val="000000"/>
        </w:rPr>
        <w:t xml:space="preserve"> foundations </w:t>
      </w:r>
      <w:r w:rsidR="000F7AD7">
        <w:rPr>
          <w:rFonts w:ascii="Calibri" w:hAnsi="Calibri" w:cs="Calibri"/>
          <w:color w:val="000000"/>
        </w:rPr>
        <w:t xml:space="preserve">for understanding </w:t>
      </w:r>
      <w:r w:rsidR="009A4BD2">
        <w:rPr>
          <w:rFonts w:ascii="Calibri" w:hAnsi="Calibri" w:cs="Calibri"/>
          <w:color w:val="000000"/>
        </w:rPr>
        <w:t xml:space="preserve">the emerging issues and the concerns that revolve around International Investment Law. </w:t>
      </w:r>
      <w:r w:rsidR="00B659AC" w:rsidRPr="00B659AC">
        <w:rPr>
          <w:rFonts w:ascii="Calibri" w:hAnsi="Calibri" w:cs="Calibri"/>
          <w:color w:val="000000"/>
        </w:rPr>
        <w:t>Human Rights advocates criticise that investment tribunals ignore the impact of investments on human rights. The new wave in IIL is the reform of the field in order to ensure the responsibilities of foreign investors</w:t>
      </w:r>
      <w:r w:rsidR="000F486A">
        <w:rPr>
          <w:rFonts w:ascii="Calibri" w:hAnsi="Calibri" w:cs="Calibri"/>
          <w:color w:val="000000"/>
        </w:rPr>
        <w:t xml:space="preserve">. In this module you will learn through the examination of several cases of the potential violation of the human rights of indigenous peoples, of the human right to water and of environmental rights due to the operation of multinational corporations. We will </w:t>
      </w:r>
      <w:r w:rsidR="000F486A" w:rsidRPr="000F486A">
        <w:rPr>
          <w:rFonts w:ascii="Calibri" w:hAnsi="Calibri" w:cs="Calibri"/>
          <w:color w:val="000000"/>
        </w:rPr>
        <w:t xml:space="preserve">conclude with the ways that host states through counterclaims can hold foreign investors accountable for human rights violations. In more detail, </w:t>
      </w:r>
      <w:r w:rsidR="000F486A">
        <w:rPr>
          <w:rFonts w:ascii="Calibri" w:hAnsi="Calibri" w:cs="Calibri"/>
          <w:color w:val="000000"/>
        </w:rPr>
        <w:t>we</w:t>
      </w:r>
      <w:r w:rsidR="000F486A" w:rsidRPr="000F486A">
        <w:rPr>
          <w:rFonts w:ascii="Calibri" w:hAnsi="Calibri" w:cs="Calibri"/>
          <w:color w:val="000000"/>
        </w:rPr>
        <w:t xml:space="preserve"> will discuss counterclaims as an entry point for investors’ obligations</w:t>
      </w:r>
      <w:r w:rsidR="000F486A">
        <w:rPr>
          <w:rFonts w:ascii="Calibri" w:hAnsi="Calibri" w:cs="Calibri"/>
          <w:color w:val="000000"/>
        </w:rPr>
        <w:t>.</w:t>
      </w:r>
    </w:p>
    <w:p w14:paraId="1590A899" w14:textId="77777777" w:rsidR="002237DC" w:rsidRPr="00863751" w:rsidRDefault="002237DC" w:rsidP="002237DC">
      <w:pPr>
        <w:spacing w:after="120" w:line="360" w:lineRule="auto"/>
        <w:rPr>
          <w:rFonts w:ascii="Calibri" w:hAnsi="Calibri" w:cs="Calibri"/>
          <w:color w:val="000000"/>
        </w:rPr>
      </w:pPr>
    </w:p>
    <w:p w14:paraId="69A0B425" w14:textId="77777777" w:rsidR="00863751" w:rsidRPr="00C20C13" w:rsidRDefault="00863751" w:rsidP="00181EE8">
      <w:pPr>
        <w:spacing w:after="120" w:line="360" w:lineRule="auto"/>
        <w:rPr>
          <w:rFonts w:ascii="Calibri" w:hAnsi="Calibri"/>
          <w:b/>
          <w:color w:val="000090"/>
          <w:sz w:val="28"/>
          <w:szCs w:val="28"/>
        </w:rPr>
      </w:pPr>
      <w:r>
        <w:rPr>
          <w:rFonts w:ascii="Calibri" w:hAnsi="Calibri"/>
          <w:b/>
          <w:color w:val="000090"/>
          <w:sz w:val="28"/>
          <w:szCs w:val="28"/>
        </w:rPr>
        <w:t>12.</w:t>
      </w:r>
      <w:r w:rsidR="00615A1E">
        <w:rPr>
          <w:rFonts w:ascii="Calibri" w:hAnsi="Calibri"/>
          <w:b/>
          <w:color w:val="000090"/>
          <w:sz w:val="28"/>
          <w:szCs w:val="28"/>
        </w:rPr>
        <w:t>7</w:t>
      </w:r>
      <w:r>
        <w:rPr>
          <w:rFonts w:ascii="Calibri" w:hAnsi="Calibri"/>
          <w:b/>
          <w:color w:val="000090"/>
          <w:sz w:val="28"/>
          <w:szCs w:val="28"/>
        </w:rPr>
        <w:t xml:space="preserve">. </w:t>
      </w:r>
      <w:r w:rsidRPr="00A77C1E">
        <w:rPr>
          <w:rFonts w:ascii="Calibri" w:hAnsi="Calibri"/>
          <w:b/>
          <w:color w:val="000090"/>
          <w:sz w:val="28"/>
          <w:szCs w:val="28"/>
        </w:rPr>
        <w:t>Self-assessment exercises</w:t>
      </w:r>
    </w:p>
    <w:p w14:paraId="552BE2FB" w14:textId="37FB53DC" w:rsidR="00863751" w:rsidRDefault="00863751" w:rsidP="00863751">
      <w:pPr>
        <w:spacing w:before="10" w:line="360" w:lineRule="auto"/>
        <w:rPr>
          <w:rFonts w:ascii="Calibri" w:hAnsi="Calibri" w:cs="Calibri"/>
          <w:bCs/>
        </w:rPr>
      </w:pPr>
      <w:r>
        <w:rPr>
          <w:rFonts w:ascii="Calibri" w:hAnsi="Calibri"/>
          <w:b/>
          <w:color w:val="000000"/>
        </w:rPr>
        <w:t>Exercise</w:t>
      </w:r>
      <w:r w:rsidRPr="000E21B8">
        <w:rPr>
          <w:rFonts w:ascii="Calibri" w:hAnsi="Calibri"/>
          <w:b/>
          <w:color w:val="000000"/>
        </w:rPr>
        <w:t xml:space="preserve"> </w:t>
      </w:r>
      <w:r w:rsidR="00783728">
        <w:rPr>
          <w:rFonts w:ascii="Calibri" w:hAnsi="Calibri"/>
          <w:b/>
          <w:color w:val="000000"/>
        </w:rPr>
        <w:t>38</w:t>
      </w:r>
      <w:r>
        <w:t xml:space="preserve">: </w:t>
      </w:r>
      <w:r w:rsidR="006F008A" w:rsidRPr="006F008A">
        <w:rPr>
          <w:rFonts w:ascii="Calibri" w:hAnsi="Calibri" w:cs="Calibri"/>
          <w:bCs/>
          <w:lang w:val="en"/>
        </w:rPr>
        <w:t xml:space="preserve">Explain how foreign investors can be obliged to respect human rights.  </w:t>
      </w:r>
      <w:r w:rsidRPr="006F008A">
        <w:rPr>
          <w:rFonts w:ascii="Calibri" w:hAnsi="Calibri" w:cs="Calibri"/>
          <w:bCs/>
        </w:rPr>
        <w:t>(</w:t>
      </w:r>
      <w:r w:rsidR="006F008A">
        <w:rPr>
          <w:rFonts w:ascii="Calibri" w:hAnsi="Calibri" w:cs="Calibri"/>
          <w:bCs/>
        </w:rPr>
        <w:t>up to</w:t>
      </w:r>
      <w:r w:rsidRPr="006F008A">
        <w:rPr>
          <w:rFonts w:ascii="Calibri" w:hAnsi="Calibri" w:cs="Calibri"/>
          <w:bCs/>
        </w:rPr>
        <w:t xml:space="preserve"> 2</w:t>
      </w:r>
      <w:r w:rsidR="006F008A" w:rsidRPr="006F008A">
        <w:rPr>
          <w:rFonts w:ascii="Calibri" w:hAnsi="Calibri" w:cs="Calibri"/>
          <w:bCs/>
        </w:rPr>
        <w:t>0</w:t>
      </w:r>
      <w:r w:rsidRPr="006F008A">
        <w:rPr>
          <w:rFonts w:ascii="Calibri" w:hAnsi="Calibri" w:cs="Calibri"/>
          <w:bCs/>
        </w:rPr>
        <w:t xml:space="preserve">0 words, </w:t>
      </w:r>
      <w:r w:rsidR="006F008A" w:rsidRPr="006F008A">
        <w:rPr>
          <w:rFonts w:ascii="Calibri" w:hAnsi="Calibri" w:cs="Calibri"/>
          <w:bCs/>
        </w:rPr>
        <w:t>2</w:t>
      </w:r>
      <w:r w:rsidR="00AB2D98" w:rsidRPr="006F008A">
        <w:rPr>
          <w:rFonts w:ascii="Calibri" w:hAnsi="Calibri" w:cs="Calibri"/>
          <w:bCs/>
        </w:rPr>
        <w:t>0</w:t>
      </w:r>
      <w:r w:rsidRPr="006F008A">
        <w:rPr>
          <w:rFonts w:ascii="Calibri" w:hAnsi="Calibri" w:cs="Calibri"/>
          <w:bCs/>
        </w:rPr>
        <w:t xml:space="preserve"> minutes)</w:t>
      </w:r>
    </w:p>
    <w:p w14:paraId="69FDC246" w14:textId="7CA9FDC9" w:rsidR="006F008A" w:rsidRDefault="006F008A" w:rsidP="00863751">
      <w:pPr>
        <w:spacing w:before="10" w:line="360" w:lineRule="auto"/>
        <w:rPr>
          <w:rFonts w:ascii="Calibri" w:hAnsi="Calibri" w:cs="Calibri"/>
          <w:bCs/>
        </w:rPr>
      </w:pPr>
    </w:p>
    <w:p w14:paraId="0C32B4EB" w14:textId="77777777" w:rsidR="006F008A" w:rsidRPr="006F008A" w:rsidRDefault="006F008A" w:rsidP="006F008A">
      <w:pPr>
        <w:spacing w:before="10" w:line="360" w:lineRule="auto"/>
        <w:rPr>
          <w:rFonts w:ascii="Calibri" w:hAnsi="Calibri" w:cs="Calibri"/>
          <w:bCs/>
        </w:rPr>
      </w:pPr>
      <w:r w:rsidRPr="004E718F">
        <w:rPr>
          <w:rFonts w:ascii="Calibri" w:hAnsi="Calibri" w:cs="Calibri"/>
          <w:b/>
        </w:rPr>
        <w:t>Exercise 39:</w:t>
      </w:r>
      <w:r>
        <w:rPr>
          <w:rFonts w:ascii="Calibri" w:hAnsi="Calibri" w:cs="Calibri"/>
          <w:bCs/>
        </w:rPr>
        <w:t xml:space="preserve"> </w:t>
      </w:r>
      <w:r w:rsidRPr="006F008A">
        <w:rPr>
          <w:rFonts w:ascii="Calibri" w:hAnsi="Calibri" w:cs="Calibri"/>
          <w:bCs/>
          <w:lang w:val="en"/>
        </w:rPr>
        <w:t xml:space="preserve">Describe the participation of NGOs in investment arbitration through </w:t>
      </w:r>
      <w:r w:rsidRPr="006F008A">
        <w:rPr>
          <w:rFonts w:ascii="Calibri" w:hAnsi="Calibri" w:cs="Calibri"/>
          <w:bCs/>
          <w:i/>
          <w:iCs/>
          <w:lang w:val="en"/>
        </w:rPr>
        <w:t>amicus curiae.</w:t>
      </w:r>
    </w:p>
    <w:p w14:paraId="207A07D9" w14:textId="783DB39E" w:rsidR="006F008A" w:rsidRPr="006F008A" w:rsidRDefault="006F008A" w:rsidP="00863751">
      <w:pPr>
        <w:spacing w:before="10" w:line="360" w:lineRule="auto"/>
        <w:rPr>
          <w:rFonts w:ascii="Calibri" w:hAnsi="Calibri" w:cs="Calibri"/>
          <w:bCs/>
        </w:rPr>
      </w:pPr>
      <w:r>
        <w:rPr>
          <w:rFonts w:ascii="Calibri" w:hAnsi="Calibri" w:cs="Calibri"/>
          <w:bCs/>
        </w:rPr>
        <w:t>(up to 200 words, 20 minutes)</w:t>
      </w:r>
    </w:p>
    <w:p w14:paraId="0FAF9479" w14:textId="77777777" w:rsidR="00863751" w:rsidRDefault="00863751" w:rsidP="00863751">
      <w:pPr>
        <w:spacing w:before="10" w:line="360" w:lineRule="auto"/>
        <w:jc w:val="both"/>
        <w:rPr>
          <w:rFonts w:ascii="Calibri" w:hAnsi="Calibri"/>
          <w:b/>
          <w:color w:val="000000"/>
        </w:rPr>
      </w:pPr>
      <w:r>
        <w:rPr>
          <w:rFonts w:ascii="Calibri" w:hAnsi="Calibri"/>
          <w:b/>
          <w:color w:val="000000"/>
        </w:rPr>
        <w:t>The answers can be found in the module</w:t>
      </w:r>
      <w:r w:rsidRPr="001030B7">
        <w:rPr>
          <w:rFonts w:ascii="Calibri" w:hAnsi="Calibri"/>
          <w:b/>
          <w:color w:val="000000"/>
        </w:rPr>
        <w:t xml:space="preserve"> “</w:t>
      </w:r>
      <w:r>
        <w:rPr>
          <w:rFonts w:ascii="Calibri" w:hAnsi="Calibri"/>
          <w:b/>
          <w:color w:val="000000"/>
        </w:rPr>
        <w:t>Indicative answers to self-assessment exercises</w:t>
      </w:r>
      <w:r w:rsidRPr="001030B7">
        <w:rPr>
          <w:rFonts w:ascii="Calibri" w:hAnsi="Calibri"/>
          <w:b/>
          <w:color w:val="000000"/>
        </w:rPr>
        <w:t>”.</w:t>
      </w:r>
    </w:p>
    <w:p w14:paraId="5DDF9EE7" w14:textId="77777777" w:rsidR="002237DC" w:rsidRPr="001030B7" w:rsidRDefault="002237DC" w:rsidP="00863751">
      <w:pPr>
        <w:spacing w:before="10" w:line="360" w:lineRule="auto"/>
        <w:jc w:val="both"/>
        <w:rPr>
          <w:rFonts w:ascii="Calibri" w:hAnsi="Calibri"/>
          <w:color w:val="000000"/>
        </w:rPr>
      </w:pPr>
    </w:p>
    <w:p w14:paraId="76A9D191" w14:textId="77777777" w:rsidR="002237DC" w:rsidRPr="00863751" w:rsidRDefault="002237DC" w:rsidP="002237DC">
      <w:pPr>
        <w:spacing w:before="10" w:line="360" w:lineRule="auto"/>
        <w:ind w:left="720"/>
        <w:jc w:val="both"/>
        <w:rPr>
          <w:rFonts w:ascii="Calibri" w:hAnsi="Calibri"/>
          <w:b/>
          <w:color w:val="000090"/>
          <w:sz w:val="28"/>
          <w:szCs w:val="28"/>
        </w:rPr>
      </w:pPr>
    </w:p>
    <w:p w14:paraId="6BD9A541" w14:textId="77777777" w:rsidR="00863751" w:rsidRPr="005F4D26" w:rsidRDefault="00181EE8" w:rsidP="00181EE8">
      <w:pPr>
        <w:spacing w:before="10" w:line="360" w:lineRule="auto"/>
        <w:jc w:val="both"/>
        <w:rPr>
          <w:rFonts w:ascii="Calibri" w:hAnsi="Calibri"/>
          <w:b/>
          <w:color w:val="000090"/>
          <w:sz w:val="28"/>
          <w:szCs w:val="28"/>
        </w:rPr>
      </w:pPr>
      <w:r>
        <w:rPr>
          <w:rFonts w:ascii="Calibri" w:hAnsi="Calibri"/>
          <w:b/>
          <w:color w:val="000090"/>
          <w:sz w:val="28"/>
          <w:szCs w:val="28"/>
        </w:rPr>
        <w:t>12.</w:t>
      </w:r>
      <w:r w:rsidR="00615A1E">
        <w:rPr>
          <w:rFonts w:ascii="Calibri" w:hAnsi="Calibri"/>
          <w:b/>
          <w:color w:val="000090"/>
          <w:sz w:val="28"/>
          <w:szCs w:val="28"/>
        </w:rPr>
        <w:t>8</w:t>
      </w:r>
      <w:r>
        <w:rPr>
          <w:rFonts w:ascii="Calibri" w:hAnsi="Calibri"/>
          <w:b/>
          <w:color w:val="000090"/>
          <w:sz w:val="28"/>
          <w:szCs w:val="28"/>
        </w:rPr>
        <w:t xml:space="preserve">. </w:t>
      </w:r>
      <w:r w:rsidR="00863751" w:rsidRPr="005F4D26">
        <w:rPr>
          <w:rFonts w:ascii="Calibri" w:hAnsi="Calibri"/>
          <w:b/>
          <w:color w:val="000090"/>
          <w:sz w:val="28"/>
          <w:szCs w:val="28"/>
        </w:rPr>
        <w:t>Interactiv</w:t>
      </w:r>
      <w:r w:rsidR="00863751" w:rsidRPr="00863751">
        <w:rPr>
          <w:rFonts w:ascii="Calibri" w:hAnsi="Calibri"/>
          <w:b/>
          <w:color w:val="000090"/>
          <w:sz w:val="28"/>
          <w:szCs w:val="28"/>
        </w:rPr>
        <w:t>e activity</w:t>
      </w:r>
      <w:r w:rsidR="00863751" w:rsidRPr="005F4D26">
        <w:rPr>
          <w:rFonts w:ascii="Calibri" w:hAnsi="Calibri"/>
          <w:b/>
          <w:color w:val="000090"/>
          <w:sz w:val="28"/>
          <w:szCs w:val="28"/>
        </w:rPr>
        <w:t xml:space="preserve"> 1</w:t>
      </w:r>
      <w:r>
        <w:rPr>
          <w:rFonts w:ascii="Calibri" w:hAnsi="Calibri"/>
          <w:b/>
          <w:color w:val="000090"/>
          <w:sz w:val="28"/>
          <w:szCs w:val="28"/>
        </w:rPr>
        <w:t>2</w:t>
      </w:r>
    </w:p>
    <w:p w14:paraId="0A80D499" w14:textId="3BD7199C" w:rsidR="00B76B7B" w:rsidRDefault="00B76B7B" w:rsidP="00783728">
      <w:pPr>
        <w:spacing w:before="10" w:line="360" w:lineRule="auto"/>
        <w:jc w:val="both"/>
        <w:rPr>
          <w:rFonts w:ascii="Calibri" w:hAnsi="Calibri"/>
          <w:color w:val="000000"/>
        </w:rPr>
      </w:pPr>
      <w:r w:rsidRPr="00B76B7B">
        <w:rPr>
          <w:rFonts w:ascii="Calibri" w:hAnsi="Calibri"/>
          <w:color w:val="000000"/>
        </w:rPr>
        <w:t xml:space="preserve">After reading the case </w:t>
      </w:r>
      <w:r w:rsidRPr="00B76B7B">
        <w:rPr>
          <w:rFonts w:ascii="Calibri" w:hAnsi="Calibri"/>
          <w:i/>
          <w:iCs/>
          <w:color w:val="000000"/>
        </w:rPr>
        <w:t xml:space="preserve">Urbaser v </w:t>
      </w:r>
      <w:r w:rsidRPr="007A37FA">
        <w:rPr>
          <w:rFonts w:ascii="Calibri" w:hAnsi="Calibri"/>
          <w:i/>
          <w:iCs/>
          <w:color w:val="000000"/>
        </w:rPr>
        <w:t>Argentina</w:t>
      </w:r>
      <w:r w:rsidR="007A37FA" w:rsidRPr="007A37FA">
        <w:t xml:space="preserve"> </w:t>
      </w:r>
      <w:r w:rsidR="007A37FA">
        <w:t>(</w:t>
      </w:r>
      <w:hyperlink r:id="rId67" w:history="1">
        <w:r w:rsidR="007A37FA" w:rsidRPr="00840EFB">
          <w:rPr>
            <w:rStyle w:val="Hyperlink"/>
            <w:rFonts w:ascii="Calibri" w:hAnsi="Calibri"/>
          </w:rPr>
          <w:t>https://www.iisd.org/itn/en/2018/10/18/urbaser-v-argentina/</w:t>
        </w:r>
      </w:hyperlink>
      <w:r w:rsidR="007A37FA">
        <w:rPr>
          <w:rFonts w:ascii="Calibri" w:hAnsi="Calibri"/>
          <w:color w:val="000000"/>
        </w:rPr>
        <w:t xml:space="preserve">) </w:t>
      </w:r>
      <w:r w:rsidR="00502317">
        <w:rPr>
          <w:rFonts w:ascii="Calibri" w:hAnsi="Calibri"/>
          <w:color w:val="000000"/>
        </w:rPr>
        <w:t>you</w:t>
      </w:r>
      <w:r w:rsidRPr="00B76B7B">
        <w:rPr>
          <w:rFonts w:ascii="Calibri" w:hAnsi="Calibri"/>
          <w:color w:val="000000"/>
        </w:rPr>
        <w:t xml:space="preserve"> will </w:t>
      </w:r>
      <w:r w:rsidR="00474C4A">
        <w:rPr>
          <w:rFonts w:ascii="Calibri" w:hAnsi="Calibri"/>
          <w:color w:val="000000"/>
        </w:rPr>
        <w:t xml:space="preserve">have a forum </w:t>
      </w:r>
      <w:r w:rsidRPr="00B76B7B">
        <w:rPr>
          <w:rFonts w:ascii="Calibri" w:hAnsi="Calibri"/>
          <w:color w:val="000000"/>
        </w:rPr>
        <w:t>discuss</w:t>
      </w:r>
      <w:r w:rsidR="00474C4A">
        <w:rPr>
          <w:rFonts w:ascii="Calibri" w:hAnsi="Calibri"/>
          <w:color w:val="000000"/>
        </w:rPr>
        <w:t xml:space="preserve">ion on </w:t>
      </w:r>
      <w:r>
        <w:rPr>
          <w:rFonts w:ascii="Calibri" w:hAnsi="Calibri"/>
          <w:color w:val="000000"/>
        </w:rPr>
        <w:t>the following issues</w:t>
      </w:r>
      <w:r w:rsidR="003403B2">
        <w:rPr>
          <w:rFonts w:ascii="Calibri" w:hAnsi="Calibri"/>
          <w:color w:val="000000"/>
        </w:rPr>
        <w:t xml:space="preserve"> (up to </w:t>
      </w:r>
      <w:r w:rsidR="00393432">
        <w:rPr>
          <w:rFonts w:ascii="Calibri" w:hAnsi="Calibri"/>
          <w:color w:val="000000"/>
        </w:rPr>
        <w:t>3</w:t>
      </w:r>
      <w:r w:rsidR="00452C18">
        <w:rPr>
          <w:rFonts w:ascii="Calibri" w:hAnsi="Calibri"/>
          <w:color w:val="000000"/>
        </w:rPr>
        <w:t>00 words)</w:t>
      </w:r>
      <w:r>
        <w:rPr>
          <w:rFonts w:ascii="Calibri" w:hAnsi="Calibri"/>
          <w:color w:val="000000"/>
        </w:rPr>
        <w:t>:</w:t>
      </w:r>
    </w:p>
    <w:p w14:paraId="098CB756" w14:textId="6BB30E81" w:rsidR="00B76B7B" w:rsidRDefault="00B76B7B" w:rsidP="0085586B">
      <w:pPr>
        <w:pStyle w:val="ListParagraph"/>
        <w:numPr>
          <w:ilvl w:val="0"/>
          <w:numId w:val="55"/>
        </w:numPr>
        <w:spacing w:before="10" w:line="360" w:lineRule="auto"/>
        <w:jc w:val="both"/>
        <w:rPr>
          <w:rFonts w:ascii="Calibri" w:hAnsi="Calibri"/>
          <w:color w:val="000000"/>
        </w:rPr>
      </w:pPr>
      <w:r>
        <w:rPr>
          <w:rFonts w:ascii="Calibri" w:hAnsi="Calibri"/>
          <w:color w:val="000000"/>
        </w:rPr>
        <w:lastRenderedPageBreak/>
        <w:t>How can the right to water be affected by investment arbitration</w:t>
      </w:r>
      <w:r w:rsidR="001873EC">
        <w:rPr>
          <w:rFonts w:ascii="Calibri" w:hAnsi="Calibri"/>
          <w:color w:val="000000"/>
        </w:rPr>
        <w:t>?</w:t>
      </w:r>
    </w:p>
    <w:p w14:paraId="29CDD458" w14:textId="5E0FBD14" w:rsidR="00474C4A" w:rsidRPr="00474C4A" w:rsidRDefault="009E175A" w:rsidP="0085586B">
      <w:pPr>
        <w:pStyle w:val="ListParagraph"/>
        <w:numPr>
          <w:ilvl w:val="0"/>
          <w:numId w:val="55"/>
        </w:numPr>
        <w:spacing w:before="10" w:line="360" w:lineRule="auto"/>
        <w:jc w:val="both"/>
        <w:rPr>
          <w:rFonts w:ascii="Calibri" w:hAnsi="Calibri"/>
          <w:color w:val="000000"/>
        </w:rPr>
      </w:pPr>
      <w:r>
        <w:rPr>
          <w:rFonts w:ascii="Calibri" w:hAnsi="Calibri"/>
          <w:color w:val="000000"/>
        </w:rPr>
        <w:t xml:space="preserve">What is the role of the civil society in investment cases that affect </w:t>
      </w:r>
      <w:r w:rsidR="003A26C9">
        <w:rPr>
          <w:rFonts w:ascii="Calibri" w:hAnsi="Calibri"/>
          <w:color w:val="000000"/>
        </w:rPr>
        <w:t>human</w:t>
      </w:r>
      <w:r>
        <w:rPr>
          <w:rFonts w:ascii="Calibri" w:hAnsi="Calibri"/>
          <w:color w:val="000000"/>
        </w:rPr>
        <w:t xml:space="preserve"> rights?</w:t>
      </w:r>
    </w:p>
    <w:p w14:paraId="03BD988D" w14:textId="7C993C03" w:rsidR="00B76B7B" w:rsidRDefault="00474C4A" w:rsidP="0085586B">
      <w:pPr>
        <w:pStyle w:val="ListParagraph"/>
        <w:numPr>
          <w:ilvl w:val="0"/>
          <w:numId w:val="55"/>
        </w:numPr>
        <w:spacing w:before="10" w:line="360" w:lineRule="auto"/>
        <w:jc w:val="both"/>
        <w:rPr>
          <w:rFonts w:ascii="Calibri" w:hAnsi="Calibri"/>
          <w:color w:val="000000"/>
        </w:rPr>
      </w:pPr>
      <w:r>
        <w:rPr>
          <w:rFonts w:ascii="Calibri" w:hAnsi="Calibri"/>
          <w:color w:val="000000"/>
        </w:rPr>
        <w:t>Whether</w:t>
      </w:r>
      <w:r w:rsidR="00B76B7B" w:rsidRPr="00B76B7B">
        <w:rPr>
          <w:rFonts w:ascii="Calibri" w:hAnsi="Calibri"/>
          <w:color w:val="000000"/>
        </w:rPr>
        <w:t xml:space="preserve"> some sectors of the economy should be reserved to the government</w:t>
      </w:r>
      <w:r w:rsidR="00B04251">
        <w:rPr>
          <w:rFonts w:ascii="Calibri" w:hAnsi="Calibri"/>
          <w:color w:val="000000"/>
        </w:rPr>
        <w:t>.</w:t>
      </w:r>
    </w:p>
    <w:p w14:paraId="4AEF1DCD" w14:textId="2003BF83" w:rsidR="00474C4A" w:rsidRPr="00B76B7B" w:rsidRDefault="007A37FA" w:rsidP="0085586B">
      <w:pPr>
        <w:pStyle w:val="ListParagraph"/>
        <w:numPr>
          <w:ilvl w:val="0"/>
          <w:numId w:val="55"/>
        </w:numPr>
        <w:spacing w:before="10" w:line="360" w:lineRule="auto"/>
        <w:jc w:val="both"/>
        <w:rPr>
          <w:rFonts w:ascii="Calibri" w:hAnsi="Calibri"/>
          <w:color w:val="000000"/>
        </w:rPr>
      </w:pPr>
      <w:r>
        <w:rPr>
          <w:rFonts w:ascii="Calibri" w:hAnsi="Calibri"/>
          <w:color w:val="000000"/>
        </w:rPr>
        <w:t xml:space="preserve">How can International Investment Law </w:t>
      </w:r>
      <w:r w:rsidR="00EC3F8E">
        <w:rPr>
          <w:rFonts w:ascii="Calibri" w:hAnsi="Calibri"/>
          <w:color w:val="000000"/>
        </w:rPr>
        <w:t>prevent these conflicting situations?</w:t>
      </w:r>
    </w:p>
    <w:p w14:paraId="46E8FF70" w14:textId="77777777" w:rsidR="00AF188C" w:rsidRDefault="00AF188C" w:rsidP="00863751">
      <w:pPr>
        <w:spacing w:before="10" w:line="360" w:lineRule="auto"/>
        <w:jc w:val="both"/>
        <w:rPr>
          <w:rFonts w:ascii="Calibri" w:hAnsi="Calibri"/>
          <w:color w:val="000000"/>
        </w:rPr>
      </w:pPr>
    </w:p>
    <w:p w14:paraId="739C33C4" w14:textId="6F261A8F" w:rsidR="00AF188C" w:rsidRDefault="00AF188C" w:rsidP="00AF188C">
      <w:pPr>
        <w:shd w:val="clear" w:color="auto" w:fill="FFFFFF"/>
        <w:spacing w:after="150" w:line="420" w:lineRule="atLeast"/>
        <w:jc w:val="both"/>
        <w:rPr>
          <w:rFonts w:ascii="Calibri" w:hAnsi="Calibri" w:cs="Calibri"/>
        </w:rPr>
      </w:pPr>
      <w:r w:rsidRPr="00B369F9">
        <w:rPr>
          <w:rFonts w:ascii="Calibri" w:hAnsi="Calibri" w:cs="Calibri"/>
          <w:b/>
          <w:bCs/>
        </w:rPr>
        <w:t>Learning Outcome Related with the Interactive Activity is</w:t>
      </w:r>
      <w:r w:rsidRPr="00B369F9">
        <w:rPr>
          <w:rFonts w:ascii="Calibri" w:hAnsi="Calibri" w:cs="Calibri"/>
        </w:rPr>
        <w:t xml:space="preserve"> </w:t>
      </w:r>
      <w:r w:rsidR="00EC3F8E">
        <w:rPr>
          <w:rFonts w:ascii="Calibri" w:hAnsi="Calibri" w:cs="Calibri"/>
          <w:b/>
          <w:bCs/>
        </w:rPr>
        <w:t>C</w:t>
      </w:r>
      <w:r w:rsidRPr="00B369F9">
        <w:rPr>
          <w:rFonts w:ascii="Calibri" w:hAnsi="Calibri" w:cs="Calibri"/>
          <w:b/>
          <w:bCs/>
        </w:rPr>
        <w:t>.O.</w:t>
      </w:r>
      <w:r w:rsidR="00EC3F8E">
        <w:rPr>
          <w:rFonts w:ascii="Calibri" w:hAnsi="Calibri" w:cs="Calibri"/>
          <w:b/>
          <w:bCs/>
        </w:rPr>
        <w:t>[</w:t>
      </w:r>
      <w:r w:rsidR="00B76B7B">
        <w:rPr>
          <w:rFonts w:ascii="Calibri" w:hAnsi="Calibri" w:cs="Calibri"/>
          <w:b/>
          <w:bCs/>
        </w:rPr>
        <w:t>6</w:t>
      </w:r>
      <w:r w:rsidR="00EC3F8E">
        <w:rPr>
          <w:rFonts w:ascii="Calibri" w:hAnsi="Calibri" w:cs="Calibri"/>
          <w:b/>
          <w:bCs/>
        </w:rPr>
        <w:t>]</w:t>
      </w:r>
      <w:r w:rsidRPr="00B369F9">
        <w:rPr>
          <w:rFonts w:ascii="Calibri" w:hAnsi="Calibri" w:cs="Calibri"/>
        </w:rPr>
        <w:t xml:space="preserve"> </w:t>
      </w:r>
    </w:p>
    <w:p w14:paraId="2EE56CE3" w14:textId="77777777" w:rsidR="00B76B7B" w:rsidRPr="008D79B7" w:rsidRDefault="00B76B7B" w:rsidP="00863751">
      <w:pPr>
        <w:spacing w:before="10" w:line="360" w:lineRule="auto"/>
        <w:jc w:val="both"/>
        <w:rPr>
          <w:rFonts w:ascii="Calibri" w:hAnsi="Calibri"/>
          <w:color w:val="000000"/>
        </w:rPr>
      </w:pPr>
    </w:p>
    <w:p w14:paraId="432DAF0D" w14:textId="77777777" w:rsidR="00863751" w:rsidRPr="001D63E5" w:rsidRDefault="00863751" w:rsidP="00863751">
      <w:pPr>
        <w:spacing w:before="10" w:line="360" w:lineRule="auto"/>
        <w:jc w:val="both"/>
        <w:rPr>
          <w:rFonts w:ascii="Calibri" w:hAnsi="Calibri"/>
          <w:b/>
          <w:color w:val="000090"/>
          <w:sz w:val="28"/>
          <w:szCs w:val="28"/>
        </w:rPr>
      </w:pPr>
      <w:r w:rsidRPr="001D63E5">
        <w:rPr>
          <w:rFonts w:ascii="Calibri" w:hAnsi="Calibri"/>
          <w:b/>
          <w:color w:val="000090"/>
          <w:sz w:val="28"/>
          <w:szCs w:val="28"/>
        </w:rPr>
        <w:t>1</w:t>
      </w:r>
      <w:r>
        <w:rPr>
          <w:rFonts w:ascii="Calibri" w:hAnsi="Calibri"/>
          <w:b/>
          <w:color w:val="000090"/>
          <w:sz w:val="28"/>
          <w:szCs w:val="28"/>
        </w:rPr>
        <w:t>2</w:t>
      </w:r>
      <w:r w:rsidRPr="001D63E5">
        <w:rPr>
          <w:rFonts w:ascii="Calibri" w:hAnsi="Calibri"/>
          <w:b/>
          <w:color w:val="000090"/>
          <w:sz w:val="28"/>
          <w:szCs w:val="28"/>
        </w:rPr>
        <w:t>.</w:t>
      </w:r>
      <w:r w:rsidR="00615A1E">
        <w:rPr>
          <w:rFonts w:ascii="Calibri" w:hAnsi="Calibri"/>
          <w:b/>
          <w:color w:val="000090"/>
          <w:sz w:val="28"/>
          <w:szCs w:val="28"/>
        </w:rPr>
        <w:t>9</w:t>
      </w:r>
      <w:r w:rsidRPr="001D63E5">
        <w:rPr>
          <w:rFonts w:ascii="Calibri" w:hAnsi="Calibri"/>
          <w:b/>
          <w:color w:val="000090"/>
          <w:sz w:val="28"/>
          <w:szCs w:val="28"/>
        </w:rPr>
        <w:t>. How much time will you need to study?</w:t>
      </w:r>
    </w:p>
    <w:p w14:paraId="4AA16A5A" w14:textId="12BE7D69" w:rsidR="00863751" w:rsidRDefault="00863751" w:rsidP="00863751">
      <w:pPr>
        <w:spacing w:after="120" w:line="360" w:lineRule="auto"/>
        <w:rPr>
          <w:rFonts w:ascii="Calibri" w:hAnsi="Calibri"/>
        </w:rPr>
      </w:pPr>
      <w:r w:rsidRPr="001D63E5">
        <w:rPr>
          <w:rFonts w:ascii="Calibri" w:hAnsi="Calibri"/>
        </w:rPr>
        <w:t xml:space="preserve">Assume that you will need to devote approximately </w:t>
      </w:r>
      <w:r w:rsidR="00EC3F8E">
        <w:rPr>
          <w:rFonts w:ascii="Calibri" w:hAnsi="Calibri"/>
        </w:rPr>
        <w:t>1</w:t>
      </w:r>
      <w:r w:rsidR="00C56747">
        <w:rPr>
          <w:rFonts w:ascii="Calibri" w:hAnsi="Calibri"/>
        </w:rPr>
        <w:t>0</w:t>
      </w:r>
      <w:r w:rsidR="00EC3F8E">
        <w:rPr>
          <w:rFonts w:ascii="Calibri" w:hAnsi="Calibri"/>
        </w:rPr>
        <w:t>-</w:t>
      </w:r>
      <w:r w:rsidR="00C56747">
        <w:rPr>
          <w:rFonts w:ascii="Calibri" w:hAnsi="Calibri"/>
        </w:rPr>
        <w:t>15</w:t>
      </w:r>
      <w:r w:rsidRPr="001D63E5">
        <w:rPr>
          <w:rFonts w:ascii="Calibri" w:hAnsi="Calibri"/>
        </w:rPr>
        <w:t xml:space="preserve"> hours.</w:t>
      </w:r>
    </w:p>
    <w:p w14:paraId="2D79D65D" w14:textId="77777777" w:rsidR="00181EE8" w:rsidRDefault="00181EE8" w:rsidP="00181EE8">
      <w:pPr>
        <w:spacing w:line="360" w:lineRule="auto"/>
        <w:rPr>
          <w:rFonts w:ascii="Calibri" w:hAnsi="Calibri"/>
        </w:rPr>
      </w:pPr>
    </w:p>
    <w:p w14:paraId="36217531" w14:textId="77777777" w:rsidR="001854F0" w:rsidRPr="00114D94" w:rsidRDefault="001854F0" w:rsidP="00114D94">
      <w:pPr>
        <w:pStyle w:val="Heading2"/>
        <w:rPr>
          <w:b w:val="0"/>
          <w:bCs w:val="0"/>
          <w:i w:val="0"/>
          <w:iCs w:val="0"/>
          <w:color w:val="000000"/>
        </w:rPr>
      </w:pPr>
      <w:r w:rsidRPr="00114D94">
        <w:rPr>
          <w:b w:val="0"/>
          <w:bCs w:val="0"/>
          <w:i w:val="0"/>
          <w:iCs w:val="0"/>
          <w:highlight w:val="yellow"/>
        </w:rPr>
        <w:br w:type="page"/>
      </w:r>
      <w:bookmarkStart w:id="168" w:name="_Toc79496843"/>
      <w:bookmarkStart w:id="169" w:name="_Toc112673509"/>
      <w:r w:rsidRPr="00114D94">
        <w:rPr>
          <w:b w:val="0"/>
          <w:bCs w:val="0"/>
          <w:i w:val="0"/>
          <w:iCs w:val="0"/>
        </w:rPr>
        <w:lastRenderedPageBreak/>
        <w:t>Week 13</w:t>
      </w:r>
      <w:bookmarkEnd w:id="168"/>
      <w:bookmarkEnd w:id="169"/>
      <w:r w:rsidRPr="00114D94">
        <w:rPr>
          <w:b w:val="0"/>
          <w:bCs w:val="0"/>
          <w:i w:val="0"/>
          <w:iCs w:val="0"/>
          <w:color w:val="000000"/>
        </w:rPr>
        <w:t xml:space="preserve"> </w:t>
      </w:r>
    </w:p>
    <w:p w14:paraId="3C99B69D" w14:textId="77777777" w:rsidR="001854F0" w:rsidRPr="00114D94" w:rsidRDefault="001854F0" w:rsidP="001854F0">
      <w:pPr>
        <w:spacing w:before="10" w:line="360" w:lineRule="auto"/>
        <w:jc w:val="both"/>
        <w:rPr>
          <w:rFonts w:ascii="Calibri" w:hAnsi="Calibri"/>
          <w:b/>
          <w:bCs/>
          <w:color w:val="000090"/>
          <w:sz w:val="36"/>
          <w:szCs w:val="36"/>
        </w:rPr>
      </w:pPr>
      <w:r w:rsidRPr="00114D94">
        <w:rPr>
          <w:rFonts w:ascii="Calibri" w:hAnsi="Calibri"/>
          <w:b/>
          <w:bCs/>
          <w:color w:val="000090"/>
          <w:sz w:val="36"/>
          <w:szCs w:val="36"/>
        </w:rPr>
        <w:t>Course revision</w:t>
      </w:r>
    </w:p>
    <w:p w14:paraId="6FFF6865" w14:textId="77777777" w:rsidR="001854F0" w:rsidRPr="00A70262" w:rsidRDefault="001854F0" w:rsidP="001854F0">
      <w:pPr>
        <w:spacing w:before="10" w:line="360" w:lineRule="auto"/>
        <w:jc w:val="both"/>
        <w:rPr>
          <w:rFonts w:ascii="Calibri" w:hAnsi="Calibri"/>
          <w:b/>
          <w:bCs/>
          <w:color w:val="000090"/>
          <w:sz w:val="28"/>
          <w:szCs w:val="28"/>
          <w:u w:val="single"/>
        </w:rPr>
      </w:pPr>
    </w:p>
    <w:p w14:paraId="3454CFD8"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In the last week, there will be a summary of what has been taught, questions will be solved and reflection will be made in relation to the learning process of each one.</w:t>
      </w:r>
    </w:p>
    <w:p w14:paraId="34B673B3"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Think and evaluate:</w:t>
      </w:r>
    </w:p>
    <w:p w14:paraId="568178E3" w14:textId="77777777" w:rsidR="001854F0" w:rsidRPr="001854F0" w:rsidRDefault="001854F0" w:rsidP="0085586B">
      <w:pPr>
        <w:numPr>
          <w:ilvl w:val="0"/>
          <w:numId w:val="23"/>
        </w:numPr>
        <w:spacing w:before="10" w:line="360" w:lineRule="auto"/>
        <w:jc w:val="both"/>
        <w:rPr>
          <w:rFonts w:ascii="Calibri" w:hAnsi="Calibri"/>
          <w:color w:val="000000"/>
        </w:rPr>
      </w:pPr>
      <w:r w:rsidRPr="001854F0">
        <w:rPr>
          <w:rFonts w:ascii="Calibri" w:hAnsi="Calibri"/>
          <w:color w:val="000000"/>
        </w:rPr>
        <w:t>Where they were when the lesson started.</w:t>
      </w:r>
    </w:p>
    <w:p w14:paraId="400774A8" w14:textId="77777777" w:rsidR="001854F0" w:rsidRPr="001854F0" w:rsidRDefault="001854F0" w:rsidP="0085586B">
      <w:pPr>
        <w:numPr>
          <w:ilvl w:val="0"/>
          <w:numId w:val="23"/>
        </w:numPr>
        <w:spacing w:before="10" w:line="360" w:lineRule="auto"/>
        <w:jc w:val="both"/>
        <w:rPr>
          <w:rFonts w:ascii="Calibri" w:hAnsi="Calibri"/>
          <w:color w:val="000000"/>
        </w:rPr>
      </w:pPr>
      <w:r w:rsidRPr="001854F0">
        <w:rPr>
          <w:rFonts w:ascii="Calibri" w:hAnsi="Calibri"/>
          <w:color w:val="000000"/>
        </w:rPr>
        <w:t>Improvement of knowledge and skills during the course.</w:t>
      </w:r>
    </w:p>
    <w:p w14:paraId="791322DA" w14:textId="77777777" w:rsidR="001854F0" w:rsidRPr="001854F0" w:rsidRDefault="001854F0" w:rsidP="0085586B">
      <w:pPr>
        <w:numPr>
          <w:ilvl w:val="0"/>
          <w:numId w:val="23"/>
        </w:numPr>
        <w:spacing w:before="10" w:line="360" w:lineRule="auto"/>
        <w:jc w:val="both"/>
        <w:rPr>
          <w:rFonts w:ascii="Calibri" w:hAnsi="Calibri"/>
          <w:color w:val="000000"/>
        </w:rPr>
      </w:pPr>
      <w:r w:rsidRPr="001854F0">
        <w:rPr>
          <w:rFonts w:ascii="Calibri" w:hAnsi="Calibri"/>
          <w:color w:val="000000"/>
        </w:rPr>
        <w:t>What went well.</w:t>
      </w:r>
    </w:p>
    <w:p w14:paraId="6E2CEC85" w14:textId="77777777" w:rsidR="001854F0" w:rsidRPr="001854F0" w:rsidRDefault="001854F0" w:rsidP="0085586B">
      <w:pPr>
        <w:numPr>
          <w:ilvl w:val="0"/>
          <w:numId w:val="23"/>
        </w:numPr>
        <w:spacing w:before="10" w:line="360" w:lineRule="auto"/>
        <w:jc w:val="both"/>
        <w:rPr>
          <w:rFonts w:ascii="Calibri" w:hAnsi="Calibri"/>
          <w:color w:val="000000"/>
        </w:rPr>
      </w:pPr>
      <w:r w:rsidRPr="001854F0">
        <w:rPr>
          <w:rFonts w:ascii="Calibri" w:hAnsi="Calibri"/>
          <w:color w:val="000000"/>
        </w:rPr>
        <w:t>What went wrong.</w:t>
      </w:r>
    </w:p>
    <w:p w14:paraId="4C7A96BD" w14:textId="77777777" w:rsidR="001854F0" w:rsidRPr="001854F0" w:rsidRDefault="001854F0" w:rsidP="0085586B">
      <w:pPr>
        <w:numPr>
          <w:ilvl w:val="0"/>
          <w:numId w:val="23"/>
        </w:numPr>
        <w:spacing w:before="10" w:line="360" w:lineRule="auto"/>
        <w:jc w:val="both"/>
        <w:rPr>
          <w:rFonts w:ascii="Calibri" w:hAnsi="Calibri"/>
          <w:color w:val="000000"/>
        </w:rPr>
      </w:pPr>
      <w:r w:rsidRPr="001854F0">
        <w:rPr>
          <w:rFonts w:ascii="Calibri" w:hAnsi="Calibri"/>
          <w:color w:val="000000"/>
        </w:rPr>
        <w:t>What was difficult for you.</w:t>
      </w:r>
    </w:p>
    <w:p w14:paraId="15F5A435" w14:textId="77777777" w:rsidR="001854F0" w:rsidRPr="001854F0" w:rsidRDefault="001854F0" w:rsidP="0085586B">
      <w:pPr>
        <w:numPr>
          <w:ilvl w:val="0"/>
          <w:numId w:val="23"/>
        </w:numPr>
        <w:spacing w:before="10" w:line="360" w:lineRule="auto"/>
        <w:jc w:val="both"/>
        <w:rPr>
          <w:rFonts w:ascii="Calibri" w:hAnsi="Calibri"/>
          <w:color w:val="000000"/>
        </w:rPr>
      </w:pPr>
      <w:r w:rsidRPr="001854F0">
        <w:rPr>
          <w:rFonts w:ascii="Calibri" w:hAnsi="Calibri"/>
          <w:color w:val="000000"/>
        </w:rPr>
        <w:t>What seemed useful for you.</w:t>
      </w:r>
    </w:p>
    <w:p w14:paraId="0BA94D0A" w14:textId="77777777" w:rsidR="001854F0" w:rsidRPr="001854F0" w:rsidRDefault="001854F0" w:rsidP="0085586B">
      <w:pPr>
        <w:numPr>
          <w:ilvl w:val="0"/>
          <w:numId w:val="23"/>
        </w:numPr>
        <w:spacing w:before="10" w:line="360" w:lineRule="auto"/>
        <w:jc w:val="both"/>
        <w:rPr>
          <w:rFonts w:ascii="Calibri" w:hAnsi="Calibri"/>
          <w:color w:val="000000"/>
        </w:rPr>
      </w:pPr>
      <w:r w:rsidRPr="001854F0">
        <w:rPr>
          <w:rFonts w:ascii="Calibri" w:hAnsi="Calibri"/>
          <w:color w:val="000000"/>
        </w:rPr>
        <w:t>What was interesting for you.</w:t>
      </w:r>
    </w:p>
    <w:p w14:paraId="78FD2C8E"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Upon completion of the 13th week study, students will be properly prepared to successfully participate in the final exams of the course.</w:t>
      </w:r>
    </w:p>
    <w:p w14:paraId="23A33F12" w14:textId="77777777" w:rsidR="002C4545" w:rsidRDefault="002C4545" w:rsidP="001854F0">
      <w:pPr>
        <w:spacing w:before="10" w:line="360" w:lineRule="auto"/>
        <w:jc w:val="both"/>
        <w:rPr>
          <w:rFonts w:ascii="Calibri" w:hAnsi="Calibri"/>
          <w:color w:val="000000"/>
        </w:rPr>
      </w:pPr>
    </w:p>
    <w:p w14:paraId="48B75634" w14:textId="77777777" w:rsidR="001854F0" w:rsidRPr="002C4545" w:rsidRDefault="001854F0" w:rsidP="001854F0">
      <w:pPr>
        <w:spacing w:before="10" w:line="360" w:lineRule="auto"/>
        <w:jc w:val="both"/>
        <w:rPr>
          <w:rFonts w:ascii="Calibri" w:hAnsi="Calibri"/>
          <w:b/>
          <w:bCs/>
          <w:color w:val="000000"/>
        </w:rPr>
      </w:pPr>
      <w:r w:rsidRPr="002C4545">
        <w:rPr>
          <w:rFonts w:ascii="Calibri" w:hAnsi="Calibri"/>
          <w:b/>
          <w:bCs/>
          <w:color w:val="000000"/>
        </w:rPr>
        <w:t>Few instructions or tips for the final study, as following:</w:t>
      </w:r>
    </w:p>
    <w:p w14:paraId="3C72D95D"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Examination time can be very stressful as it puts a lot of pressure on students to perform well. However, there are several things that you can do to prepare more effectively for your exams:</w:t>
      </w:r>
    </w:p>
    <w:p w14:paraId="1D09A1C6" w14:textId="77777777" w:rsidR="002C4545" w:rsidRPr="001854F0" w:rsidRDefault="002C4545" w:rsidP="001854F0">
      <w:pPr>
        <w:spacing w:before="10" w:line="360" w:lineRule="auto"/>
        <w:jc w:val="both"/>
        <w:rPr>
          <w:rFonts w:ascii="Calibri" w:hAnsi="Calibri"/>
          <w:color w:val="000000"/>
        </w:rPr>
      </w:pPr>
    </w:p>
    <w:p w14:paraId="158FEC5E"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1. Start Your Preparation Early</w:t>
      </w:r>
    </w:p>
    <w:p w14:paraId="4D6B97E8"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Starting early with your exam preparation will give you ample time to review everything you have already studied. So do not leave anything for the last moment and make sure you understand your subject thoroughly. This will make revision much easier.</w:t>
      </w:r>
    </w:p>
    <w:p w14:paraId="33AF7D3E" w14:textId="77777777" w:rsidR="002C4545" w:rsidRPr="001854F0" w:rsidRDefault="002C4545" w:rsidP="001854F0">
      <w:pPr>
        <w:spacing w:before="10" w:line="360" w:lineRule="auto"/>
        <w:jc w:val="both"/>
        <w:rPr>
          <w:rFonts w:ascii="Calibri" w:hAnsi="Calibri"/>
          <w:color w:val="000000"/>
        </w:rPr>
      </w:pPr>
    </w:p>
    <w:p w14:paraId="6E6484D1"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2. Organise your Space for Study</w:t>
      </w:r>
    </w:p>
    <w:p w14:paraId="21484934"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 xml:space="preserve"> Before sitting down to prepare for your exams, make sure everything around you is organized. You should have enough space around you to keep your notes and textbooks. Also, you need to ensure that your chair is comfortable, there is enough lighting in your room, and there is nothing around you that might distract you like your video games.</w:t>
      </w:r>
    </w:p>
    <w:p w14:paraId="6D2D0C5B" w14:textId="77777777" w:rsidR="002C4545" w:rsidRPr="001854F0" w:rsidRDefault="002C4545" w:rsidP="001854F0">
      <w:pPr>
        <w:spacing w:before="10" w:line="360" w:lineRule="auto"/>
        <w:jc w:val="both"/>
        <w:rPr>
          <w:rFonts w:ascii="Calibri" w:hAnsi="Calibri"/>
          <w:color w:val="000000"/>
        </w:rPr>
      </w:pPr>
    </w:p>
    <w:p w14:paraId="743FEF4C"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3. Review and Practice</w:t>
      </w:r>
    </w:p>
    <w:p w14:paraId="53CC3AB5"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Reviewing and practicing is one of the most effective ways to learn how to prepare for exams. It helps you to familiarize yourself with the format and structure of the question paper.</w:t>
      </w:r>
    </w:p>
    <w:p w14:paraId="5CF51495" w14:textId="77777777" w:rsidR="002C4545" w:rsidRPr="001854F0" w:rsidRDefault="002C4545" w:rsidP="001854F0">
      <w:pPr>
        <w:spacing w:before="10" w:line="360" w:lineRule="auto"/>
        <w:jc w:val="both"/>
        <w:rPr>
          <w:rFonts w:ascii="Calibri" w:hAnsi="Calibri"/>
          <w:color w:val="000000"/>
        </w:rPr>
      </w:pPr>
    </w:p>
    <w:p w14:paraId="4123885F"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4. Set Study Goals</w:t>
      </w:r>
    </w:p>
    <w:p w14:paraId="0B33821A"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For each study session, set yourself a goal to keep track of what you are studying or revising. You can note down your study goals as soon as you start with your study session or you can set them at the end of the session for the next one.</w:t>
      </w:r>
    </w:p>
    <w:p w14:paraId="5212CDE6" w14:textId="77777777" w:rsidR="002C4545" w:rsidRPr="001854F0" w:rsidRDefault="002C4545" w:rsidP="001854F0">
      <w:pPr>
        <w:spacing w:before="10" w:line="360" w:lineRule="auto"/>
        <w:jc w:val="both"/>
        <w:rPr>
          <w:rFonts w:ascii="Calibri" w:hAnsi="Calibri"/>
          <w:color w:val="000000"/>
        </w:rPr>
      </w:pPr>
    </w:p>
    <w:p w14:paraId="3671E212"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5. Make Use of Diagrams and Flowcharts</w:t>
      </w:r>
    </w:p>
    <w:p w14:paraId="49FAAD7F"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When revising or preparing for an exam, visual aids can turn out to be really useful. So first, try to make notes of everything you know about a particular topic and then when the exams are near, compress those notes to a one-page diagram.</w:t>
      </w:r>
    </w:p>
    <w:p w14:paraId="30DEBCA0" w14:textId="77777777" w:rsidR="002C4545" w:rsidRPr="001854F0" w:rsidRDefault="002C4545" w:rsidP="001854F0">
      <w:pPr>
        <w:spacing w:before="10" w:line="360" w:lineRule="auto"/>
        <w:jc w:val="both"/>
        <w:rPr>
          <w:rFonts w:ascii="Calibri" w:hAnsi="Calibri"/>
          <w:color w:val="000000"/>
        </w:rPr>
      </w:pPr>
    </w:p>
    <w:p w14:paraId="6BF717A5"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6. Get Together with Friends for Study Sessions</w:t>
      </w:r>
    </w:p>
    <w:p w14:paraId="015306C3"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Organising study sessions with your friends is one of the most crucial exam study tips for university students as it helps you get answers to all your questions and vice versa. However, you need to make sure that you do not waste time and stay focused on learning the importance of preparing for exams.</w:t>
      </w:r>
    </w:p>
    <w:p w14:paraId="69371704" w14:textId="77777777" w:rsidR="002C4545" w:rsidRPr="001854F0" w:rsidRDefault="002C4545" w:rsidP="001854F0">
      <w:pPr>
        <w:spacing w:before="10" w:line="360" w:lineRule="auto"/>
        <w:jc w:val="both"/>
        <w:rPr>
          <w:rFonts w:ascii="Calibri" w:hAnsi="Calibri"/>
          <w:color w:val="000000"/>
        </w:rPr>
      </w:pPr>
    </w:p>
    <w:p w14:paraId="017AECCB"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7. Describe your Answers to Others</w:t>
      </w:r>
    </w:p>
    <w:p w14:paraId="63DADBBF"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Parents and your siblings do not always have to be irritating and annoying, especially around your exam time. To stop them from distracting you, use them to your advantage and start describing the answers that you have prepared to them. This will help you to retain things and know the areas where you are lacking and need more work.</w:t>
      </w:r>
    </w:p>
    <w:p w14:paraId="5E2D0A79" w14:textId="77777777" w:rsidR="002C4545" w:rsidRPr="001854F0" w:rsidRDefault="002C4545" w:rsidP="001854F0">
      <w:pPr>
        <w:spacing w:before="10" w:line="360" w:lineRule="auto"/>
        <w:jc w:val="both"/>
        <w:rPr>
          <w:rFonts w:ascii="Calibri" w:hAnsi="Calibri"/>
          <w:color w:val="000000"/>
        </w:rPr>
      </w:pPr>
    </w:p>
    <w:p w14:paraId="00F7B255"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8. Study to Suit your Learning Style</w:t>
      </w:r>
    </w:p>
    <w:p w14:paraId="39810959"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Your learning style will help you to know what are the best ways to prepare for an examination. For instance, if you are an auditory learner, you may benefit from recording your notes and then listening to them later, or you can even listen to lecture recordings.</w:t>
      </w:r>
    </w:p>
    <w:p w14:paraId="26506417" w14:textId="77777777" w:rsidR="002C4545" w:rsidRPr="001854F0" w:rsidRDefault="002C4545" w:rsidP="001854F0">
      <w:pPr>
        <w:spacing w:before="10" w:line="360" w:lineRule="auto"/>
        <w:jc w:val="both"/>
        <w:rPr>
          <w:rFonts w:ascii="Calibri" w:hAnsi="Calibri"/>
          <w:color w:val="000000"/>
        </w:rPr>
      </w:pPr>
    </w:p>
    <w:p w14:paraId="751C939B"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lastRenderedPageBreak/>
        <w:t>9. Take Regular Intervals</w:t>
      </w:r>
    </w:p>
    <w:p w14:paraId="64578590"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While it may seem that studying for more hours may result in more productivity, it's actually the opposite, and it might just wholly drain you out, leaving you with no energy to study and retain knowledge. So it’s essential to take regular breaks for longer retention of information and to freshen up your mind.</w:t>
      </w:r>
    </w:p>
    <w:p w14:paraId="0CABC0A7" w14:textId="77777777" w:rsidR="002C4545" w:rsidRPr="001854F0" w:rsidRDefault="002C4545" w:rsidP="001854F0">
      <w:pPr>
        <w:spacing w:before="10" w:line="360" w:lineRule="auto"/>
        <w:jc w:val="both"/>
        <w:rPr>
          <w:rFonts w:ascii="Calibri" w:hAnsi="Calibri"/>
          <w:color w:val="000000"/>
        </w:rPr>
      </w:pPr>
    </w:p>
    <w:p w14:paraId="340A8A41"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10.Do Not Cram</w:t>
      </w:r>
    </w:p>
    <w:p w14:paraId="1366B350"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Staying up all night and cramming will only make you more anxious and stressed out. So instead of trying to cover everything in your curriculum the day before the exam, it’s better just to review what you have already studied and sleep early.</w:t>
      </w:r>
    </w:p>
    <w:p w14:paraId="65F9B36A" w14:textId="77777777" w:rsidR="002C4545" w:rsidRPr="001854F0" w:rsidRDefault="002C4545" w:rsidP="001854F0">
      <w:pPr>
        <w:spacing w:before="10" w:line="360" w:lineRule="auto"/>
        <w:jc w:val="both"/>
        <w:rPr>
          <w:rFonts w:ascii="Calibri" w:hAnsi="Calibri"/>
          <w:color w:val="000000"/>
        </w:rPr>
      </w:pPr>
    </w:p>
    <w:p w14:paraId="3764E1EB"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11. Ask for Help</w:t>
      </w:r>
    </w:p>
    <w:p w14:paraId="343BCA3D"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 xml:space="preserve">In case you face trouble understanding a specific concept or subject, then do not hesitate to ask for help. Talk to your mentor, teacher, tutor, or your friend to understand the concept better before it’s too late. Rather than trying to memorize or cram, taking guidance from someone can help you remember the concept for a longer time. </w:t>
      </w:r>
    </w:p>
    <w:p w14:paraId="74CA6624" w14:textId="77777777" w:rsidR="002C4545" w:rsidRPr="001854F0" w:rsidRDefault="002C4545" w:rsidP="001854F0">
      <w:pPr>
        <w:spacing w:before="10" w:line="360" w:lineRule="auto"/>
        <w:jc w:val="both"/>
        <w:rPr>
          <w:rFonts w:ascii="Calibri" w:hAnsi="Calibri"/>
          <w:color w:val="000000"/>
        </w:rPr>
      </w:pPr>
    </w:p>
    <w:p w14:paraId="13BD6712"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12. Plan your Exam Day and Sleep Well</w:t>
      </w:r>
    </w:p>
    <w:p w14:paraId="6427D7E8"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Make sure you have everything ready way before the day of your exam and do not leave anything for the last day. Check all the requirements and make all the other necessary arrangements. Also, decide which route you will take on the day of the examination and see how much time it will take you to reach the destination. This will help you to arrive on time at the examination centre and avoid being late.</w:t>
      </w:r>
    </w:p>
    <w:p w14:paraId="6792CC3A" w14:textId="77777777" w:rsidR="002C4545" w:rsidRPr="001854F0" w:rsidRDefault="002C4545" w:rsidP="001854F0">
      <w:pPr>
        <w:spacing w:before="10" w:line="360" w:lineRule="auto"/>
        <w:jc w:val="both"/>
        <w:rPr>
          <w:rFonts w:ascii="Calibri" w:hAnsi="Calibri"/>
          <w:color w:val="000000"/>
        </w:rPr>
      </w:pPr>
    </w:p>
    <w:p w14:paraId="05B1AAF6"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13. Do Not Evaluate Post Examination</w:t>
      </w:r>
    </w:p>
    <w:p w14:paraId="0BF84356"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t>After finishing your exam, if you realize that you have given an incorrect answer to one of the questions, it may cause anxiety.</w:t>
      </w:r>
    </w:p>
    <w:p w14:paraId="4E3BF4E9" w14:textId="77777777" w:rsidR="002C4545" w:rsidRPr="001854F0" w:rsidRDefault="002C4545" w:rsidP="001854F0">
      <w:pPr>
        <w:spacing w:before="10" w:line="360" w:lineRule="auto"/>
        <w:jc w:val="both"/>
        <w:rPr>
          <w:rFonts w:ascii="Calibri" w:hAnsi="Calibri"/>
          <w:color w:val="000000"/>
        </w:rPr>
      </w:pPr>
    </w:p>
    <w:p w14:paraId="6D2F7119"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14. Drink Lots of Water</w:t>
      </w:r>
    </w:p>
    <w:p w14:paraId="5012BFD8" w14:textId="77777777" w:rsidR="001854F0" w:rsidRDefault="001854F0" w:rsidP="001854F0">
      <w:pPr>
        <w:spacing w:before="10" w:line="360" w:lineRule="auto"/>
        <w:jc w:val="both"/>
        <w:rPr>
          <w:rFonts w:ascii="Calibri" w:hAnsi="Calibri"/>
          <w:color w:val="000000"/>
        </w:rPr>
      </w:pPr>
      <w:r w:rsidRPr="001854F0">
        <w:rPr>
          <w:rFonts w:ascii="Calibri" w:hAnsi="Calibri"/>
          <w:color w:val="000000"/>
        </w:rPr>
        <w:lastRenderedPageBreak/>
        <w:t>As one of the most vital tips for exam day, always remember that keeping yourself hydrated will add to your overall positive mood and will make your brain work at its best. So</w:t>
      </w:r>
      <w:r w:rsidR="002C4545" w:rsidRPr="002C4545">
        <w:rPr>
          <w:rFonts w:ascii="Calibri" w:hAnsi="Calibri"/>
          <w:color w:val="000000"/>
        </w:rPr>
        <w:t>,</w:t>
      </w:r>
      <w:r w:rsidRPr="001854F0">
        <w:rPr>
          <w:rFonts w:ascii="Calibri" w:hAnsi="Calibri"/>
          <w:color w:val="000000"/>
        </w:rPr>
        <w:t xml:space="preserve"> make sure to drink plenty of water while preparing for exams and even during the exam.</w:t>
      </w:r>
    </w:p>
    <w:p w14:paraId="7A56B3BB" w14:textId="77777777" w:rsidR="002C4545" w:rsidRPr="001854F0" w:rsidRDefault="002C4545" w:rsidP="001854F0">
      <w:pPr>
        <w:spacing w:before="10" w:line="360" w:lineRule="auto"/>
        <w:jc w:val="both"/>
        <w:rPr>
          <w:rFonts w:ascii="Calibri" w:hAnsi="Calibri"/>
          <w:color w:val="000000"/>
        </w:rPr>
      </w:pPr>
    </w:p>
    <w:p w14:paraId="6B3A0D35"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15. Choose Eating Nutritious Foods</w:t>
      </w:r>
    </w:p>
    <w:p w14:paraId="2D19A942"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Sometimes while studying, you may be tempted to eat junk food, but it can really impact your energy levels. So</w:t>
      </w:r>
      <w:r w:rsidR="002C4545" w:rsidRPr="002C4545">
        <w:rPr>
          <w:rFonts w:ascii="Calibri" w:hAnsi="Calibri"/>
          <w:color w:val="000000"/>
        </w:rPr>
        <w:t>,</w:t>
      </w:r>
      <w:r w:rsidRPr="001854F0">
        <w:rPr>
          <w:rFonts w:ascii="Calibri" w:hAnsi="Calibri"/>
          <w:color w:val="000000"/>
        </w:rPr>
        <w:t xml:space="preserve"> avoid junk food and make sure you are eating nutritious and well-balanced meals that are good for your memory and concentration, such as seeds, nuts, fish, blueberries, and yogurt. </w:t>
      </w:r>
    </w:p>
    <w:p w14:paraId="4C7F1E52" w14:textId="77777777" w:rsidR="002C4545" w:rsidRDefault="002C4545" w:rsidP="001854F0">
      <w:pPr>
        <w:spacing w:before="10" w:line="360" w:lineRule="auto"/>
        <w:jc w:val="both"/>
        <w:rPr>
          <w:rFonts w:ascii="Calibri" w:hAnsi="Calibri"/>
          <w:color w:val="000000"/>
        </w:rPr>
      </w:pPr>
    </w:p>
    <w:p w14:paraId="43BB055B" w14:textId="77777777" w:rsidR="001854F0" w:rsidRPr="001854F0" w:rsidRDefault="001854F0" w:rsidP="001854F0">
      <w:pPr>
        <w:spacing w:before="10" w:line="360" w:lineRule="auto"/>
        <w:jc w:val="both"/>
        <w:rPr>
          <w:rFonts w:ascii="Calibri" w:hAnsi="Calibri"/>
          <w:color w:val="000000"/>
        </w:rPr>
      </w:pPr>
      <w:r w:rsidRPr="001854F0">
        <w:rPr>
          <w:rFonts w:ascii="Calibri" w:hAnsi="Calibri"/>
          <w:color w:val="000000"/>
        </w:rPr>
        <w:t xml:space="preserve">[based on </w:t>
      </w:r>
      <w:hyperlink r:id="rId68" w:history="1">
        <w:r w:rsidR="002C4545" w:rsidRPr="00FB784C">
          <w:rPr>
            <w:rStyle w:val="Hyperlink"/>
            <w:rFonts w:ascii="Calibri" w:hAnsi="Calibri"/>
          </w:rPr>
          <w:t>https://www.ozstudies.com/blog/australia-study-tips/top-exam-preparation-tips</w:t>
        </w:r>
      </w:hyperlink>
      <w:r w:rsidRPr="001854F0">
        <w:rPr>
          <w:rFonts w:ascii="Calibri" w:hAnsi="Calibri"/>
          <w:color w:val="000000"/>
        </w:rPr>
        <w:t>].</w:t>
      </w:r>
    </w:p>
    <w:p w14:paraId="78C95E87" w14:textId="77777777" w:rsidR="001854F0" w:rsidRPr="001854F0" w:rsidRDefault="001854F0" w:rsidP="001854F0">
      <w:pPr>
        <w:spacing w:before="10" w:line="360" w:lineRule="auto"/>
        <w:jc w:val="both"/>
        <w:rPr>
          <w:rFonts w:ascii="Calibri" w:hAnsi="Calibri"/>
          <w:color w:val="000000"/>
        </w:rPr>
      </w:pPr>
    </w:p>
    <w:p w14:paraId="603C6584" w14:textId="77777777" w:rsidR="009009A4" w:rsidRPr="001854F0" w:rsidRDefault="009009A4" w:rsidP="0033100C">
      <w:pPr>
        <w:pStyle w:val="Heading1"/>
        <w:numPr>
          <w:ilvl w:val="0"/>
          <w:numId w:val="2"/>
        </w:numPr>
        <w:rPr>
          <w:color w:val="000090"/>
        </w:rPr>
      </w:pPr>
      <w:r w:rsidRPr="004B17CA">
        <w:br w:type="page"/>
      </w:r>
      <w:bookmarkStart w:id="170" w:name="_Toc79496844"/>
      <w:bookmarkStart w:id="171" w:name="_Toc112673510"/>
      <w:r w:rsidR="004B17CA" w:rsidRPr="001854F0">
        <w:rPr>
          <w:color w:val="000090"/>
        </w:rPr>
        <w:lastRenderedPageBreak/>
        <w:t>Answers to the self-assessment exercises</w:t>
      </w:r>
      <w:bookmarkEnd w:id="170"/>
      <w:bookmarkEnd w:id="171"/>
    </w:p>
    <w:p w14:paraId="080F5831" w14:textId="77777777" w:rsidR="0033100C" w:rsidRDefault="0033100C" w:rsidP="0033100C"/>
    <w:p w14:paraId="09AA7356" w14:textId="77777777" w:rsidR="000238C8" w:rsidRDefault="000238C8" w:rsidP="00C309D0">
      <w:pPr>
        <w:pStyle w:val="NormalWeb"/>
        <w:shd w:val="clear" w:color="auto" w:fill="FFFFFF"/>
        <w:spacing w:line="360" w:lineRule="auto"/>
        <w:jc w:val="both"/>
        <w:rPr>
          <w:rFonts w:ascii="Calibri" w:hAnsi="Calibri"/>
          <w:color w:val="000000"/>
        </w:rPr>
      </w:pPr>
      <w:r>
        <w:rPr>
          <w:rFonts w:ascii="Calibri" w:hAnsi="Calibri"/>
          <w:b/>
          <w:color w:val="000000"/>
        </w:rPr>
        <w:t>Exercise</w:t>
      </w:r>
      <w:r w:rsidRPr="000E21B8">
        <w:rPr>
          <w:rFonts w:ascii="Calibri" w:hAnsi="Calibri"/>
          <w:b/>
          <w:color w:val="000000"/>
        </w:rPr>
        <w:t xml:space="preserve"> 1</w:t>
      </w:r>
      <w:r w:rsidRPr="000E21B8">
        <w:t xml:space="preserve"> </w:t>
      </w:r>
      <w:r>
        <w:rPr>
          <w:rFonts w:ascii="Calibri" w:hAnsi="Calibri"/>
          <w:color w:val="000000"/>
        </w:rPr>
        <w:t>List and Briefly explain the main areas of International Economic Law.</w:t>
      </w:r>
      <w:r w:rsidRPr="00E93BC4">
        <w:rPr>
          <w:rFonts w:ascii="Calibri" w:hAnsi="Calibri"/>
          <w:color w:val="000000"/>
        </w:rPr>
        <w:t xml:space="preserve"> </w:t>
      </w:r>
    </w:p>
    <w:p w14:paraId="038DC623" w14:textId="77777777" w:rsidR="000238C8" w:rsidRPr="000238C8" w:rsidRDefault="000238C8" w:rsidP="00C309D0">
      <w:pPr>
        <w:pStyle w:val="NormalWeb"/>
        <w:spacing w:line="360" w:lineRule="auto"/>
        <w:rPr>
          <w:rFonts w:ascii="Calibri" w:hAnsi="Calibri" w:cs="Calibri"/>
          <w:bCs/>
          <w:color w:val="1E1E1E"/>
        </w:rPr>
      </w:pPr>
      <w:r w:rsidRPr="000238C8">
        <w:rPr>
          <w:rFonts w:ascii="Calibri" w:hAnsi="Calibri" w:cs="Calibri"/>
          <w:bCs/>
          <w:color w:val="1E1E1E"/>
        </w:rPr>
        <w:t>The main areas of IEL are:</w:t>
      </w:r>
    </w:p>
    <w:p w14:paraId="70F6E0DD" w14:textId="53B4FC35" w:rsidR="000238C8" w:rsidRPr="000238C8" w:rsidRDefault="000238C8" w:rsidP="0085586B">
      <w:pPr>
        <w:pStyle w:val="NormalWeb"/>
        <w:numPr>
          <w:ilvl w:val="2"/>
          <w:numId w:val="15"/>
        </w:numPr>
        <w:spacing w:line="360" w:lineRule="auto"/>
        <w:rPr>
          <w:rFonts w:ascii="Calibri" w:hAnsi="Calibri" w:cs="Calibri"/>
          <w:bCs/>
          <w:color w:val="1E1E1E"/>
        </w:rPr>
      </w:pPr>
      <w:r w:rsidRPr="000238C8">
        <w:rPr>
          <w:rFonts w:ascii="Calibri" w:hAnsi="Calibri" w:cs="Calibri"/>
          <w:bCs/>
          <w:color w:val="1E1E1E"/>
        </w:rPr>
        <w:t xml:space="preserve">International Trade Law: It concerns the exchange of goods and services across borders. The World Trade organization is the institutional basis for global trade. It aims at liberalizing trade by reducing tariffs and other barriers to trade. </w:t>
      </w:r>
    </w:p>
    <w:p w14:paraId="4A1D684F" w14:textId="11395FCD" w:rsidR="000238C8" w:rsidRPr="000238C8" w:rsidRDefault="000238C8" w:rsidP="0085586B">
      <w:pPr>
        <w:pStyle w:val="NormalWeb"/>
        <w:numPr>
          <w:ilvl w:val="2"/>
          <w:numId w:val="15"/>
        </w:numPr>
        <w:spacing w:line="360" w:lineRule="auto"/>
        <w:rPr>
          <w:rFonts w:ascii="Calibri" w:hAnsi="Calibri" w:cs="Calibri"/>
          <w:bCs/>
          <w:color w:val="1E1E1E"/>
        </w:rPr>
      </w:pPr>
      <w:r w:rsidRPr="000238C8">
        <w:rPr>
          <w:rFonts w:ascii="Calibri" w:hAnsi="Calibri" w:cs="Calibri"/>
          <w:bCs/>
          <w:color w:val="1E1E1E"/>
        </w:rPr>
        <w:t xml:space="preserve">Free Trade Areas: they can multilateral or bilateral. They often overlap with the WTO. </w:t>
      </w:r>
    </w:p>
    <w:p w14:paraId="6537796F" w14:textId="611CFB29" w:rsidR="000238C8" w:rsidRPr="000238C8" w:rsidRDefault="000238C8" w:rsidP="0085586B">
      <w:pPr>
        <w:pStyle w:val="NormalWeb"/>
        <w:numPr>
          <w:ilvl w:val="2"/>
          <w:numId w:val="15"/>
        </w:numPr>
        <w:spacing w:line="360" w:lineRule="auto"/>
        <w:rPr>
          <w:rFonts w:ascii="Calibri" w:hAnsi="Calibri" w:cs="Calibri"/>
          <w:bCs/>
          <w:color w:val="1E1E1E"/>
        </w:rPr>
      </w:pPr>
      <w:r w:rsidRPr="000238C8">
        <w:rPr>
          <w:rFonts w:ascii="Calibri" w:hAnsi="Calibri" w:cs="Calibri"/>
          <w:bCs/>
          <w:color w:val="1E1E1E"/>
        </w:rPr>
        <w:t>International antitrust and competition law</w:t>
      </w:r>
    </w:p>
    <w:p w14:paraId="1C3A9641" w14:textId="2FDC3CDF" w:rsidR="000238C8" w:rsidRPr="000238C8" w:rsidRDefault="000238C8" w:rsidP="0085586B">
      <w:pPr>
        <w:pStyle w:val="NormalWeb"/>
        <w:numPr>
          <w:ilvl w:val="2"/>
          <w:numId w:val="15"/>
        </w:numPr>
        <w:spacing w:line="360" w:lineRule="auto"/>
        <w:rPr>
          <w:rFonts w:ascii="Calibri" w:hAnsi="Calibri" w:cs="Calibri"/>
          <w:bCs/>
          <w:color w:val="1E1E1E"/>
        </w:rPr>
      </w:pPr>
      <w:r w:rsidRPr="000238C8">
        <w:rPr>
          <w:rFonts w:ascii="Calibri" w:hAnsi="Calibri" w:cs="Calibri"/>
          <w:bCs/>
          <w:color w:val="1E1E1E"/>
        </w:rPr>
        <w:t>International Investment Law: it covers the promotion and protection of foreign investments.</w:t>
      </w:r>
    </w:p>
    <w:p w14:paraId="0EA309EB" w14:textId="2F17FCD9" w:rsidR="000238C8" w:rsidRPr="000238C8" w:rsidRDefault="000238C8" w:rsidP="0085586B">
      <w:pPr>
        <w:pStyle w:val="NormalWeb"/>
        <w:numPr>
          <w:ilvl w:val="2"/>
          <w:numId w:val="15"/>
        </w:numPr>
        <w:spacing w:line="360" w:lineRule="auto"/>
        <w:rPr>
          <w:rFonts w:ascii="Calibri" w:hAnsi="Calibri" w:cs="Calibri"/>
          <w:bCs/>
          <w:color w:val="1E1E1E"/>
        </w:rPr>
      </w:pPr>
      <w:r w:rsidRPr="000238C8">
        <w:rPr>
          <w:rFonts w:ascii="Calibri" w:hAnsi="Calibri" w:cs="Calibri"/>
          <w:bCs/>
          <w:color w:val="1E1E1E"/>
        </w:rPr>
        <w:t xml:space="preserve">International Monetary Law. </w:t>
      </w:r>
    </w:p>
    <w:p w14:paraId="1FC028BB" w14:textId="464BCF66" w:rsidR="000238C8" w:rsidRPr="000238C8" w:rsidRDefault="000238C8" w:rsidP="0085586B">
      <w:pPr>
        <w:pStyle w:val="NormalWeb"/>
        <w:numPr>
          <w:ilvl w:val="2"/>
          <w:numId w:val="15"/>
        </w:numPr>
        <w:spacing w:line="360" w:lineRule="auto"/>
        <w:rPr>
          <w:rFonts w:ascii="Calibri" w:hAnsi="Calibri" w:cs="Calibri"/>
          <w:bCs/>
          <w:color w:val="1E1E1E"/>
        </w:rPr>
      </w:pPr>
      <w:r w:rsidRPr="000238C8">
        <w:rPr>
          <w:rFonts w:ascii="Calibri" w:hAnsi="Calibri" w:cs="Calibri"/>
          <w:bCs/>
          <w:color w:val="1E1E1E"/>
        </w:rPr>
        <w:t>Intellectual Property Law.</w:t>
      </w:r>
    </w:p>
    <w:p w14:paraId="3B56B4EC" w14:textId="6560493B" w:rsidR="000238C8" w:rsidRDefault="000238C8" w:rsidP="0085586B">
      <w:pPr>
        <w:pStyle w:val="NormalWeb"/>
        <w:numPr>
          <w:ilvl w:val="2"/>
          <w:numId w:val="15"/>
        </w:numPr>
        <w:spacing w:line="360" w:lineRule="auto"/>
        <w:rPr>
          <w:rFonts w:ascii="Calibri" w:hAnsi="Calibri" w:cs="Calibri"/>
          <w:bCs/>
          <w:color w:val="1E1E1E"/>
        </w:rPr>
      </w:pPr>
      <w:r w:rsidRPr="000238C8">
        <w:rPr>
          <w:rFonts w:ascii="Calibri" w:hAnsi="Calibri" w:cs="Calibri"/>
          <w:bCs/>
          <w:color w:val="1E1E1E"/>
        </w:rPr>
        <w:t>international Commercial Law</w:t>
      </w:r>
      <w:r w:rsidR="003C7623">
        <w:rPr>
          <w:rFonts w:ascii="Calibri" w:hAnsi="Calibri" w:cs="Calibri"/>
          <w:bCs/>
          <w:color w:val="1E1E1E"/>
        </w:rPr>
        <w:t>.</w:t>
      </w:r>
    </w:p>
    <w:p w14:paraId="39CC9878" w14:textId="0B40AE36" w:rsidR="000238C8" w:rsidRDefault="000238C8" w:rsidP="00C309D0">
      <w:pPr>
        <w:spacing w:before="10" w:line="360" w:lineRule="auto"/>
        <w:jc w:val="both"/>
        <w:rPr>
          <w:rFonts w:ascii="Calibri" w:hAnsi="Calibri"/>
          <w:bCs/>
          <w:color w:val="000000"/>
        </w:rPr>
      </w:pPr>
      <w:r>
        <w:rPr>
          <w:rFonts w:ascii="Calibri" w:hAnsi="Calibri"/>
          <w:b/>
          <w:color w:val="000000"/>
        </w:rPr>
        <w:t>Exercise</w:t>
      </w:r>
      <w:r w:rsidRPr="000E21B8">
        <w:rPr>
          <w:rFonts w:ascii="Calibri" w:hAnsi="Calibri"/>
          <w:b/>
          <w:color w:val="000000"/>
        </w:rPr>
        <w:t xml:space="preserve"> </w:t>
      </w:r>
      <w:r>
        <w:rPr>
          <w:rFonts w:ascii="Calibri" w:hAnsi="Calibri"/>
          <w:b/>
          <w:color w:val="000000"/>
        </w:rPr>
        <w:t xml:space="preserve">2 </w:t>
      </w:r>
      <w:r w:rsidRPr="008445F1">
        <w:rPr>
          <w:rFonts w:ascii="Calibri" w:hAnsi="Calibri"/>
          <w:bCs/>
          <w:color w:val="000000"/>
          <w:lang w:val="en-GB"/>
        </w:rPr>
        <w:t>Explain the call for a ‘New Economic Order’</w:t>
      </w:r>
      <w:r>
        <w:rPr>
          <w:rFonts w:ascii="Calibri" w:hAnsi="Calibri"/>
          <w:bCs/>
          <w:color w:val="000000"/>
          <w:lang w:val="en-GB"/>
        </w:rPr>
        <w:t>.</w:t>
      </w:r>
      <w:r w:rsidRPr="008445F1">
        <w:rPr>
          <w:rFonts w:ascii="Calibri" w:hAnsi="Calibri"/>
          <w:bCs/>
          <w:color w:val="000000"/>
          <w:lang w:val="en-GB"/>
        </w:rPr>
        <w:t xml:space="preserve"> </w:t>
      </w:r>
    </w:p>
    <w:p w14:paraId="7901FF91" w14:textId="628192F0" w:rsidR="000238C8" w:rsidRPr="003C7623" w:rsidRDefault="003C7623" w:rsidP="00C309D0">
      <w:pPr>
        <w:shd w:val="clear" w:color="auto" w:fill="FFFFFF"/>
        <w:spacing w:after="120" w:line="360" w:lineRule="auto"/>
        <w:rPr>
          <w:rFonts w:ascii="Calibri" w:hAnsi="Calibri"/>
          <w:bCs/>
        </w:rPr>
      </w:pPr>
      <w:r w:rsidRPr="009F7562">
        <w:rPr>
          <w:rFonts w:ascii="Calibri" w:hAnsi="Calibri"/>
          <w:bCs/>
        </w:rPr>
        <w:t>The growing gap between industrialized and developing countries resulted to a demand for a more balanced international economic system. During the 1960s and the 1970s developing countries called for a new international economic order. Developing countries raised their concerns and called for national National sovereignty over a state’s recources, sovereign equality of states and discretion over foreign investments, economic and social development of poorer countries in trade and investment, lower standards for compensation of expropriated investments. These concerned have influenced the field of Economic Law. International Economic Agreements take into account the special needs for developing countries and they take measures in order to assist their development.</w:t>
      </w:r>
    </w:p>
    <w:p w14:paraId="46CE06EB" w14:textId="15775C55" w:rsidR="003C7623" w:rsidRDefault="000238C8" w:rsidP="00C309D0">
      <w:pPr>
        <w:spacing w:before="10" w:line="360" w:lineRule="auto"/>
        <w:jc w:val="both"/>
        <w:rPr>
          <w:rFonts w:ascii="Calibri" w:hAnsi="Calibri"/>
          <w:bCs/>
          <w:color w:val="000000"/>
        </w:rPr>
      </w:pPr>
      <w:r w:rsidRPr="00673756">
        <w:rPr>
          <w:rFonts w:ascii="Calibri" w:hAnsi="Calibri"/>
          <w:b/>
          <w:color w:val="000000"/>
        </w:rPr>
        <w:t xml:space="preserve">Exercise </w:t>
      </w:r>
      <w:r>
        <w:rPr>
          <w:rFonts w:ascii="Calibri" w:hAnsi="Calibri"/>
          <w:b/>
          <w:color w:val="000000"/>
        </w:rPr>
        <w:t>3</w:t>
      </w:r>
      <w:r>
        <w:rPr>
          <w:rFonts w:ascii="Calibri" w:hAnsi="Calibri"/>
          <w:bCs/>
          <w:color w:val="000000"/>
        </w:rPr>
        <w:t xml:space="preserve"> Li</w:t>
      </w:r>
      <w:r w:rsidRPr="00673756">
        <w:rPr>
          <w:rFonts w:ascii="Calibri" w:hAnsi="Calibri"/>
          <w:bCs/>
          <w:color w:val="000000"/>
        </w:rPr>
        <w:t xml:space="preserve">st </w:t>
      </w:r>
      <w:r>
        <w:rPr>
          <w:rFonts w:ascii="Calibri" w:hAnsi="Calibri"/>
          <w:bCs/>
          <w:color w:val="000000"/>
        </w:rPr>
        <w:t>and briefly analyse the actors of International Economic Law and their role</w:t>
      </w:r>
      <w:r w:rsidR="003C7623">
        <w:rPr>
          <w:rFonts w:ascii="Calibri" w:hAnsi="Calibri"/>
          <w:bCs/>
          <w:color w:val="000000"/>
        </w:rPr>
        <w:t>.</w:t>
      </w:r>
    </w:p>
    <w:p w14:paraId="56E928BF" w14:textId="77777777" w:rsidR="003C7623" w:rsidRPr="003C7623" w:rsidRDefault="003C7623" w:rsidP="00C309D0">
      <w:pPr>
        <w:spacing w:before="10" w:line="360" w:lineRule="auto"/>
        <w:jc w:val="both"/>
        <w:rPr>
          <w:rFonts w:ascii="Calibri" w:hAnsi="Calibri"/>
          <w:bCs/>
          <w:color w:val="000000"/>
        </w:rPr>
      </w:pPr>
      <w:r w:rsidRPr="003C7623">
        <w:rPr>
          <w:rFonts w:ascii="Calibri" w:hAnsi="Calibri"/>
          <w:bCs/>
          <w:color w:val="000000"/>
        </w:rPr>
        <w:t>(1) States: the most imporant subjects in international law and international economic relations. States exercise regulatory power over economic activities. They are free to choose their economic systems but international agreeements restrict their economic choices.</w:t>
      </w:r>
    </w:p>
    <w:p w14:paraId="49CD1A1A" w14:textId="77777777" w:rsidR="003C7623" w:rsidRPr="003C7623" w:rsidRDefault="003C7623" w:rsidP="00C309D0">
      <w:pPr>
        <w:spacing w:before="10" w:line="360" w:lineRule="auto"/>
        <w:jc w:val="both"/>
        <w:rPr>
          <w:rFonts w:ascii="Calibri" w:hAnsi="Calibri"/>
          <w:bCs/>
          <w:color w:val="000000"/>
        </w:rPr>
      </w:pPr>
      <w:r w:rsidRPr="003C7623">
        <w:rPr>
          <w:rFonts w:ascii="Calibri" w:hAnsi="Calibri"/>
          <w:bCs/>
          <w:color w:val="000000"/>
        </w:rPr>
        <w:lastRenderedPageBreak/>
        <w:t>(2) states enterprises: states participate in economic transactions through governmental agencies for reasons of specialisation and efficiency. They are legally and organizationally independent of the state.</w:t>
      </w:r>
    </w:p>
    <w:p w14:paraId="5C6F34CE" w14:textId="77777777" w:rsidR="003C7623" w:rsidRPr="003C7623" w:rsidRDefault="003C7623" w:rsidP="00C309D0">
      <w:pPr>
        <w:spacing w:before="10" w:line="360" w:lineRule="auto"/>
        <w:jc w:val="both"/>
        <w:rPr>
          <w:rFonts w:ascii="Calibri" w:hAnsi="Calibri"/>
          <w:bCs/>
          <w:color w:val="000000"/>
        </w:rPr>
      </w:pPr>
      <w:r w:rsidRPr="003C7623">
        <w:rPr>
          <w:rFonts w:ascii="Calibri" w:hAnsi="Calibri"/>
          <w:bCs/>
          <w:color w:val="000000"/>
        </w:rPr>
        <w:t>(3) international organizations: together with states they are the most relevant actors in international law. The majority of them established after the Second World War. They create legally binding rules.</w:t>
      </w:r>
    </w:p>
    <w:p w14:paraId="3149A91D" w14:textId="77777777" w:rsidR="003C7623" w:rsidRPr="003C7623" w:rsidRDefault="003C7623" w:rsidP="00C309D0">
      <w:pPr>
        <w:spacing w:before="10" w:line="360" w:lineRule="auto"/>
        <w:jc w:val="both"/>
        <w:rPr>
          <w:rFonts w:ascii="Calibri" w:hAnsi="Calibri"/>
          <w:bCs/>
          <w:color w:val="000000"/>
        </w:rPr>
      </w:pPr>
      <w:r w:rsidRPr="003C7623">
        <w:rPr>
          <w:rFonts w:ascii="Calibri" w:hAnsi="Calibri"/>
          <w:bCs/>
          <w:color w:val="000000"/>
        </w:rPr>
        <w:t>(3) Non-Institutionalized Forums of Cooperation in Economic Relations: they response to economic globalisation.</w:t>
      </w:r>
    </w:p>
    <w:p w14:paraId="71E9950C" w14:textId="77777777" w:rsidR="003C7623" w:rsidRPr="003C7623" w:rsidRDefault="003C7623" w:rsidP="00C309D0">
      <w:pPr>
        <w:spacing w:before="10" w:line="360" w:lineRule="auto"/>
        <w:jc w:val="both"/>
        <w:rPr>
          <w:rFonts w:ascii="Calibri" w:hAnsi="Calibri"/>
          <w:bCs/>
          <w:color w:val="000000"/>
          <w:lang w:val="en-GB"/>
        </w:rPr>
      </w:pPr>
      <w:r w:rsidRPr="003C7623">
        <w:rPr>
          <w:rFonts w:ascii="Calibri" w:hAnsi="Calibri"/>
          <w:bCs/>
          <w:color w:val="000000"/>
        </w:rPr>
        <w:t xml:space="preserve">(4) </w:t>
      </w:r>
      <w:r w:rsidRPr="003C7623">
        <w:rPr>
          <w:rFonts w:ascii="Calibri" w:hAnsi="Calibri"/>
          <w:bCs/>
          <w:color w:val="000000"/>
          <w:lang w:val="en-GB"/>
        </w:rPr>
        <w:t>International Inter-Agency Cooperation.</w:t>
      </w:r>
    </w:p>
    <w:p w14:paraId="2907F38F" w14:textId="77777777" w:rsidR="003C7623" w:rsidRPr="003C7623" w:rsidRDefault="003C7623" w:rsidP="00C309D0">
      <w:pPr>
        <w:spacing w:before="10" w:line="360" w:lineRule="auto"/>
        <w:jc w:val="both"/>
        <w:rPr>
          <w:rFonts w:ascii="Calibri" w:hAnsi="Calibri"/>
          <w:bCs/>
          <w:color w:val="000000"/>
        </w:rPr>
      </w:pPr>
      <w:r w:rsidRPr="003C7623">
        <w:rPr>
          <w:rFonts w:ascii="Calibri" w:hAnsi="Calibri"/>
          <w:bCs/>
          <w:color w:val="000000"/>
          <w:lang w:val="en-GB"/>
        </w:rPr>
        <w:t xml:space="preserve">(5) Non-Governmental organizations: </w:t>
      </w:r>
      <w:r w:rsidRPr="003C7623">
        <w:rPr>
          <w:rFonts w:ascii="Calibri" w:hAnsi="Calibri"/>
          <w:bCs/>
          <w:color w:val="000000"/>
        </w:rPr>
        <w:t xml:space="preserve">Established by private actors under national law to pursue a particular agenda. NGOs that work in environmental protection and human rights are particularly important in International Economic Law. </w:t>
      </w:r>
    </w:p>
    <w:p w14:paraId="5C4A8654" w14:textId="1D51531D" w:rsidR="000238C8" w:rsidRDefault="003C7623" w:rsidP="00C309D0">
      <w:pPr>
        <w:spacing w:before="10" w:line="360" w:lineRule="auto"/>
        <w:jc w:val="both"/>
        <w:rPr>
          <w:rFonts w:ascii="Calibri" w:hAnsi="Calibri"/>
          <w:bCs/>
          <w:color w:val="000000"/>
        </w:rPr>
      </w:pPr>
      <w:r w:rsidRPr="003C7623">
        <w:rPr>
          <w:rFonts w:ascii="Calibri" w:hAnsi="Calibri"/>
          <w:bCs/>
          <w:color w:val="000000"/>
        </w:rPr>
        <w:t>(6) Private Enterpises and Standards for Transnational Corporations: Private transnational corporations (TNCs) play a vital role in international trade and investments.</w:t>
      </w:r>
    </w:p>
    <w:p w14:paraId="32102121" w14:textId="5364BBA9" w:rsidR="000238C8" w:rsidRDefault="000238C8" w:rsidP="00C309D0">
      <w:pPr>
        <w:spacing w:before="10" w:line="360" w:lineRule="auto"/>
        <w:jc w:val="both"/>
        <w:rPr>
          <w:rFonts w:ascii="Calibri" w:hAnsi="Calibri"/>
          <w:bCs/>
          <w:color w:val="000000"/>
        </w:rPr>
      </w:pPr>
      <w:r>
        <w:rPr>
          <w:rFonts w:ascii="Calibri" w:hAnsi="Calibri"/>
          <w:b/>
          <w:color w:val="000000"/>
        </w:rPr>
        <w:t>Exercise</w:t>
      </w:r>
      <w:r w:rsidRPr="000E21B8">
        <w:rPr>
          <w:rFonts w:ascii="Calibri" w:hAnsi="Calibri"/>
          <w:b/>
          <w:color w:val="000000"/>
        </w:rPr>
        <w:t xml:space="preserve"> </w:t>
      </w:r>
      <w:r>
        <w:rPr>
          <w:rFonts w:ascii="Calibri" w:hAnsi="Calibri"/>
          <w:b/>
          <w:color w:val="000000"/>
        </w:rPr>
        <w:t xml:space="preserve">4 </w:t>
      </w:r>
      <w:r>
        <w:rPr>
          <w:rFonts w:ascii="Calibri" w:hAnsi="Calibri"/>
          <w:bCs/>
          <w:color w:val="000000"/>
        </w:rPr>
        <w:t>L</w:t>
      </w:r>
      <w:r w:rsidRPr="007162C8">
        <w:rPr>
          <w:rFonts w:ascii="Calibri" w:hAnsi="Calibri"/>
          <w:bCs/>
          <w:color w:val="000000"/>
        </w:rPr>
        <w:t>ist the main steps during the evolution of International Economic Law towards liberalisation</w:t>
      </w:r>
      <w:r>
        <w:rPr>
          <w:rFonts w:ascii="Calibri" w:hAnsi="Calibri"/>
          <w:bCs/>
          <w:color w:val="000000"/>
        </w:rPr>
        <w:t xml:space="preserve">. </w:t>
      </w:r>
    </w:p>
    <w:p w14:paraId="7E60ABA2" w14:textId="77777777" w:rsidR="003C7623" w:rsidRPr="00AB76D1" w:rsidRDefault="003C7623" w:rsidP="00C309D0">
      <w:pPr>
        <w:shd w:val="clear" w:color="auto" w:fill="FFFFFF"/>
        <w:spacing w:after="120" w:line="360" w:lineRule="auto"/>
        <w:jc w:val="both"/>
        <w:rPr>
          <w:rFonts w:ascii="Calibri" w:hAnsi="Calibri" w:cs="Calibri"/>
        </w:rPr>
      </w:pPr>
      <w:r w:rsidRPr="00AB76D1">
        <w:rPr>
          <w:rFonts w:ascii="Calibri" w:hAnsi="Calibri" w:cs="Calibri"/>
        </w:rPr>
        <w:t>18</w:t>
      </w:r>
      <w:r w:rsidRPr="00AB76D1">
        <w:rPr>
          <w:rFonts w:ascii="Calibri" w:hAnsi="Calibri" w:cs="Calibri"/>
          <w:vertAlign w:val="superscript"/>
        </w:rPr>
        <w:t>th</w:t>
      </w:r>
      <w:r w:rsidRPr="00AB76D1">
        <w:rPr>
          <w:rFonts w:ascii="Calibri" w:hAnsi="Calibri" w:cs="Calibri"/>
        </w:rPr>
        <w:t xml:space="preserve"> century: Liberal writings of Adam smith, John Stuart Mill set the foundations for free trade movement.</w:t>
      </w:r>
    </w:p>
    <w:p w14:paraId="5DA54FA6" w14:textId="77777777" w:rsidR="003C7623" w:rsidRPr="00AB76D1" w:rsidRDefault="003C7623" w:rsidP="00C309D0">
      <w:pPr>
        <w:shd w:val="clear" w:color="auto" w:fill="FFFFFF"/>
        <w:spacing w:after="120" w:line="360" w:lineRule="auto"/>
        <w:jc w:val="both"/>
        <w:rPr>
          <w:rFonts w:ascii="Calibri" w:hAnsi="Calibri" w:cs="Calibri"/>
        </w:rPr>
      </w:pPr>
      <w:r w:rsidRPr="00AB76D1">
        <w:rPr>
          <w:rFonts w:ascii="Calibri" w:hAnsi="Calibri" w:cs="Calibri"/>
        </w:rPr>
        <w:t>19</w:t>
      </w:r>
      <w:r w:rsidRPr="00AB76D1">
        <w:rPr>
          <w:rFonts w:ascii="Calibri" w:hAnsi="Calibri" w:cs="Calibri"/>
          <w:vertAlign w:val="superscript"/>
        </w:rPr>
        <w:t>th</w:t>
      </w:r>
      <w:r w:rsidRPr="00AB76D1">
        <w:rPr>
          <w:rFonts w:ascii="Calibri" w:hAnsi="Calibri" w:cs="Calibri"/>
        </w:rPr>
        <w:t xml:space="preserve"> century: The UK focused on liberalism and started experiencing the benefits for free trade. On the other hand, the US and the EU had a protectionist policy.</w:t>
      </w:r>
    </w:p>
    <w:p w14:paraId="29ED7F6E" w14:textId="77777777" w:rsidR="003C7623" w:rsidRPr="00AB76D1" w:rsidRDefault="003C7623" w:rsidP="00C309D0">
      <w:pPr>
        <w:shd w:val="clear" w:color="auto" w:fill="FFFFFF"/>
        <w:spacing w:after="120" w:line="360" w:lineRule="auto"/>
        <w:jc w:val="both"/>
        <w:rPr>
          <w:rFonts w:ascii="Calibri" w:hAnsi="Calibri" w:cs="Calibri"/>
        </w:rPr>
      </w:pPr>
      <w:r w:rsidRPr="00AB76D1">
        <w:rPr>
          <w:rFonts w:ascii="Calibri" w:hAnsi="Calibri" w:cs="Calibri"/>
        </w:rPr>
        <w:t>During the first World War, the liberal approach to free trade fell apart.</w:t>
      </w:r>
    </w:p>
    <w:p w14:paraId="173E5690" w14:textId="53EE466B" w:rsidR="003C7623" w:rsidRDefault="003C7623" w:rsidP="00C309D0">
      <w:pPr>
        <w:shd w:val="clear" w:color="auto" w:fill="FFFFFF"/>
        <w:spacing w:after="120" w:line="360" w:lineRule="auto"/>
        <w:jc w:val="both"/>
        <w:rPr>
          <w:rFonts w:ascii="Calibri" w:hAnsi="Calibri" w:cs="Calibri"/>
        </w:rPr>
      </w:pPr>
      <w:r w:rsidRPr="00AB76D1">
        <w:rPr>
          <w:rFonts w:ascii="Calibri" w:hAnsi="Calibri" w:cs="Calibri"/>
        </w:rPr>
        <w:t>After the Second World War, the cornerstones for free trade were the establishment of the 1948 GATT and the FCN treaties that liberalised investments.</w:t>
      </w:r>
    </w:p>
    <w:p w14:paraId="7D77E445" w14:textId="6A007B1E" w:rsidR="003C7623" w:rsidRDefault="003C7623" w:rsidP="00C309D0">
      <w:pPr>
        <w:spacing w:before="10" w:line="360" w:lineRule="auto"/>
        <w:rPr>
          <w:rFonts w:ascii="Calibri" w:hAnsi="Calibri" w:cs="Calibri"/>
        </w:rPr>
      </w:pPr>
      <w:r>
        <w:rPr>
          <w:rFonts w:ascii="Calibri" w:hAnsi="Calibri"/>
          <w:b/>
          <w:color w:val="000000"/>
        </w:rPr>
        <w:t>Exercise</w:t>
      </w:r>
      <w:r w:rsidRPr="000E21B8">
        <w:rPr>
          <w:rFonts w:ascii="Calibri" w:hAnsi="Calibri"/>
          <w:b/>
          <w:color w:val="000000"/>
        </w:rPr>
        <w:t xml:space="preserve"> </w:t>
      </w:r>
      <w:r>
        <w:rPr>
          <w:rFonts w:ascii="Calibri" w:hAnsi="Calibri"/>
          <w:b/>
          <w:color w:val="000000"/>
        </w:rPr>
        <w:t>5</w:t>
      </w:r>
      <w:r>
        <w:t xml:space="preserve">: </w:t>
      </w:r>
      <w:r w:rsidRPr="0099358C">
        <w:rPr>
          <w:rFonts w:ascii="Calibri" w:hAnsi="Calibri" w:cs="Calibri"/>
        </w:rPr>
        <w:t>Discuss customary international law as a legal source of International Economic Law</w:t>
      </w:r>
      <w:r>
        <w:rPr>
          <w:rFonts w:ascii="Calibri" w:hAnsi="Calibri" w:cs="Calibri"/>
        </w:rPr>
        <w:t xml:space="preserve">. </w:t>
      </w:r>
    </w:p>
    <w:p w14:paraId="7B7D1CBB" w14:textId="43D1E613" w:rsidR="003C7623" w:rsidRPr="003C7623" w:rsidRDefault="003C7623" w:rsidP="00C309D0">
      <w:pPr>
        <w:spacing w:after="120" w:line="360" w:lineRule="auto"/>
        <w:jc w:val="both"/>
        <w:rPr>
          <w:rFonts w:ascii="Calibri" w:eastAsia="Calibri" w:hAnsi="Calibri"/>
          <w:bCs/>
          <w:sz w:val="22"/>
          <w:szCs w:val="22"/>
        </w:rPr>
      </w:pPr>
      <w:r w:rsidRPr="003C7623">
        <w:rPr>
          <w:rFonts w:ascii="Calibri" w:eastAsia="Calibri" w:hAnsi="Calibri"/>
          <w:bCs/>
          <w:sz w:val="22"/>
          <w:szCs w:val="22"/>
        </w:rPr>
        <w:t xml:space="preserve">Customary international law is constituted by the practice of states and international organisations as a </w:t>
      </w:r>
      <w:r w:rsidRPr="003C7623">
        <w:rPr>
          <w:rFonts w:ascii="Calibri" w:eastAsia="Calibri" w:hAnsi="Calibri"/>
          <w:bCs/>
        </w:rPr>
        <w:t>sense of obligation or right. It refers to the international obligation that arise from established international practices. Customary international law also guides the interpretation of treaties. The formulation of new customary law is an extended process.</w:t>
      </w:r>
    </w:p>
    <w:p w14:paraId="09C420E8" w14:textId="2F800BDC" w:rsidR="003C7623" w:rsidRDefault="003C7623" w:rsidP="00C309D0">
      <w:pPr>
        <w:spacing w:before="10" w:line="360" w:lineRule="auto"/>
        <w:rPr>
          <w:rFonts w:ascii="Calibri" w:hAnsi="Calibri" w:cs="Calibri"/>
          <w:color w:val="000000"/>
        </w:rPr>
      </w:pPr>
      <w:r w:rsidRPr="0099358C">
        <w:rPr>
          <w:rFonts w:ascii="Calibri" w:hAnsi="Calibri" w:cs="Calibri"/>
          <w:b/>
          <w:color w:val="000000"/>
          <w:lang w:val="en"/>
        </w:rPr>
        <w:t xml:space="preserve">Exercise </w:t>
      </w:r>
      <w:r>
        <w:rPr>
          <w:rFonts w:ascii="Calibri" w:hAnsi="Calibri" w:cs="Calibri"/>
          <w:b/>
          <w:color w:val="000000"/>
          <w:lang w:val="en"/>
        </w:rPr>
        <w:t xml:space="preserve">6: </w:t>
      </w:r>
      <w:r w:rsidRPr="0099358C">
        <w:rPr>
          <w:rFonts w:ascii="Calibri" w:hAnsi="Calibri" w:cs="Calibri"/>
          <w:color w:val="000000"/>
        </w:rPr>
        <w:t>Explain what are the favourable conditions for developing countries</w:t>
      </w:r>
      <w:r>
        <w:rPr>
          <w:rFonts w:ascii="Calibri" w:hAnsi="Calibri" w:cs="Calibri"/>
          <w:color w:val="000000"/>
        </w:rPr>
        <w:t xml:space="preserve">. </w:t>
      </w:r>
    </w:p>
    <w:p w14:paraId="442F1835" w14:textId="596AB342" w:rsidR="003C7623" w:rsidRPr="003C7623" w:rsidRDefault="003C7623" w:rsidP="00C309D0">
      <w:pPr>
        <w:spacing w:before="10" w:line="360" w:lineRule="auto"/>
        <w:rPr>
          <w:rFonts w:ascii="Calibri" w:hAnsi="Calibri" w:cs="Calibri"/>
          <w:bCs/>
          <w:color w:val="000000"/>
          <w:lang w:val="en-GB"/>
        </w:rPr>
      </w:pPr>
      <w:r w:rsidRPr="003C7623">
        <w:rPr>
          <w:rFonts w:ascii="Calibri" w:hAnsi="Calibri" w:cs="Calibri"/>
          <w:bCs/>
          <w:color w:val="000000"/>
        </w:rPr>
        <w:t xml:space="preserve">Favourable conditions for developing countries is one of the principles of International Economic Law. The principle is </w:t>
      </w:r>
      <w:r w:rsidRPr="003C7623">
        <w:rPr>
          <w:rFonts w:ascii="Calibri" w:hAnsi="Calibri" w:cs="Calibri"/>
          <w:bCs/>
          <w:color w:val="000000"/>
          <w:lang w:val="en-GB"/>
        </w:rPr>
        <w:t xml:space="preserve">guided by the interest in raising the standard of living, increasing economic </w:t>
      </w:r>
      <w:r w:rsidRPr="003C7623">
        <w:rPr>
          <w:rFonts w:ascii="Calibri" w:hAnsi="Calibri" w:cs="Calibri"/>
          <w:bCs/>
          <w:color w:val="000000"/>
          <w:lang w:val="en-GB"/>
        </w:rPr>
        <w:lastRenderedPageBreak/>
        <w:t>growth and solidarity towards developing countries.</w:t>
      </w:r>
      <w:r w:rsidRPr="003C7623">
        <w:rPr>
          <w:rFonts w:ascii="Calibri" w:hAnsi="Calibri" w:cs="Calibri"/>
          <w:bCs/>
          <w:color w:val="000000"/>
        </w:rPr>
        <w:t xml:space="preserve"> </w:t>
      </w:r>
      <w:r w:rsidRPr="003C7623">
        <w:rPr>
          <w:rFonts w:ascii="Calibri" w:hAnsi="Calibri" w:cs="Calibri"/>
          <w:bCs/>
          <w:color w:val="000000"/>
          <w:lang w:val="en-GB"/>
        </w:rPr>
        <w:t>The WTO highlights the importance of considering the needs of developing countries.</w:t>
      </w:r>
      <w:r w:rsidRPr="003C7623">
        <w:rPr>
          <w:rFonts w:ascii="Calibri" w:hAnsi="Calibri" w:cs="Calibri"/>
          <w:bCs/>
          <w:color w:val="000000"/>
        </w:rPr>
        <w:t xml:space="preserve"> </w:t>
      </w:r>
      <w:r w:rsidRPr="003C7623">
        <w:rPr>
          <w:rFonts w:ascii="Calibri" w:hAnsi="Calibri" w:cs="Calibri"/>
          <w:bCs/>
          <w:color w:val="000000"/>
          <w:lang w:val="en-GB"/>
        </w:rPr>
        <w:t>Less developed countries call for more fairness in international trade and investment but also for more regulatory freedom concerning their resources. The WTO establishes preferential tariffs, technology transfer, and grants several exceptions from general treaty obligations in order to facilitate developing countries and narrow the gap between developed and developing countries.</w:t>
      </w:r>
    </w:p>
    <w:p w14:paraId="5DC07E5F" w14:textId="4F34E941" w:rsidR="003C7623" w:rsidRDefault="003C7623" w:rsidP="00C309D0">
      <w:pPr>
        <w:spacing w:before="10" w:line="360" w:lineRule="auto"/>
        <w:rPr>
          <w:rFonts w:ascii="Calibri" w:hAnsi="Calibri" w:cs="Calibri"/>
          <w:bCs/>
          <w:color w:val="000000"/>
        </w:rPr>
      </w:pPr>
      <w:r w:rsidRPr="009E3C65">
        <w:rPr>
          <w:rFonts w:ascii="Calibri" w:hAnsi="Calibri" w:cs="Calibri"/>
          <w:b/>
          <w:color w:val="000000"/>
        </w:rPr>
        <w:t xml:space="preserve">Exercise </w:t>
      </w:r>
      <w:r>
        <w:rPr>
          <w:rFonts w:ascii="Calibri" w:hAnsi="Calibri" w:cs="Calibri"/>
          <w:b/>
          <w:color w:val="000000"/>
        </w:rPr>
        <w:t>7</w:t>
      </w:r>
      <w:r w:rsidRPr="009E3C65">
        <w:rPr>
          <w:rFonts w:ascii="Calibri" w:hAnsi="Calibri" w:cs="Calibri"/>
          <w:b/>
          <w:color w:val="000000"/>
        </w:rPr>
        <w:t>:</w:t>
      </w:r>
      <w:r>
        <w:rPr>
          <w:rFonts w:ascii="Calibri" w:hAnsi="Calibri" w:cs="Calibri"/>
          <w:bCs/>
          <w:color w:val="000000"/>
        </w:rPr>
        <w:t xml:space="preserve"> </w:t>
      </w:r>
      <w:r w:rsidRPr="009E3C65">
        <w:rPr>
          <w:rFonts w:ascii="Calibri" w:hAnsi="Calibri" w:cs="Calibri"/>
          <w:bCs/>
          <w:color w:val="000000"/>
        </w:rPr>
        <w:t>Explain the principle of non-intervention</w:t>
      </w:r>
    </w:p>
    <w:p w14:paraId="3CBCE98A" w14:textId="209E1EFB" w:rsidR="003C7623" w:rsidRPr="003C7623" w:rsidRDefault="003C7623" w:rsidP="00C309D0">
      <w:pPr>
        <w:spacing w:before="10" w:line="360" w:lineRule="auto"/>
        <w:rPr>
          <w:rFonts w:ascii="Calibri" w:hAnsi="Calibri" w:cs="Calibri"/>
          <w:bCs/>
          <w:color w:val="000000"/>
          <w:lang w:val="en-GB"/>
        </w:rPr>
      </w:pPr>
      <w:r w:rsidRPr="003C7623">
        <w:rPr>
          <w:rFonts w:ascii="Calibri" w:hAnsi="Calibri" w:cs="Calibri"/>
          <w:bCs/>
          <w:color w:val="000000"/>
          <w:lang w:val="en-GB"/>
        </w:rPr>
        <w:t xml:space="preserve">Based on the principle of non-intervention, sovereignty requires that states </w:t>
      </w:r>
      <w:r w:rsidRPr="003C7623">
        <w:rPr>
          <w:rFonts w:ascii="Calibri" w:hAnsi="Calibri" w:cs="Calibri"/>
          <w:bCs/>
          <w:color w:val="000000"/>
        </w:rPr>
        <w:t xml:space="preserve">can freely determine their internal affairs without intervention from the outside. Economic pressure in principle is not classified as intervention; </w:t>
      </w:r>
      <w:r w:rsidRPr="003C7623">
        <w:rPr>
          <w:rFonts w:ascii="Calibri" w:hAnsi="Calibri" w:cs="Calibri"/>
          <w:bCs/>
          <w:color w:val="000000"/>
          <w:lang w:val="en-GB"/>
        </w:rPr>
        <w:t>i</w:t>
      </w:r>
      <w:r w:rsidRPr="003C7623">
        <w:rPr>
          <w:rFonts w:ascii="Calibri" w:hAnsi="Calibri" w:cs="Calibri"/>
          <w:bCs/>
          <w:color w:val="000000"/>
        </w:rPr>
        <w:t xml:space="preserve">ntevention requires physical element. The Charter of Economic Rights and Duties prohibits the use of economic pressure </w:t>
      </w:r>
      <w:r w:rsidRPr="003C7623">
        <w:rPr>
          <w:rFonts w:ascii="Calibri" w:hAnsi="Calibri" w:cs="Calibri"/>
          <w:bCs/>
          <w:color w:val="000000"/>
          <w:lang w:val="en-GB"/>
        </w:rPr>
        <w:t>which aim at the subjection of one State to another in exercising sovereign rights.</w:t>
      </w:r>
      <w:r w:rsidRPr="003C7623">
        <w:rPr>
          <w:rFonts w:ascii="Calibri" w:hAnsi="Calibri" w:cs="Calibri"/>
          <w:bCs/>
          <w:color w:val="000000"/>
        </w:rPr>
        <w:t xml:space="preserve"> To this regard, </w:t>
      </w:r>
      <w:r w:rsidRPr="003C7623">
        <w:rPr>
          <w:rFonts w:ascii="Calibri" w:hAnsi="Calibri" w:cs="Calibri"/>
          <w:bCs/>
          <w:color w:val="000000"/>
          <w:lang w:val="en-GB"/>
        </w:rPr>
        <w:t>economic measures must not affect the core of self-determination.</w:t>
      </w:r>
    </w:p>
    <w:p w14:paraId="3658239B" w14:textId="2F73393D" w:rsidR="003C7623" w:rsidRPr="0099358C" w:rsidRDefault="003C7623" w:rsidP="00C309D0">
      <w:pPr>
        <w:spacing w:before="10" w:line="360" w:lineRule="auto"/>
        <w:rPr>
          <w:rFonts w:ascii="Calibri" w:hAnsi="Calibri" w:cs="Calibri"/>
          <w:bCs/>
          <w:color w:val="000000"/>
        </w:rPr>
      </w:pPr>
      <w:r w:rsidRPr="00160AA3">
        <w:rPr>
          <w:rFonts w:ascii="Calibri" w:hAnsi="Calibri" w:cs="Calibri"/>
          <w:b/>
          <w:color w:val="000000"/>
        </w:rPr>
        <w:t xml:space="preserve">Exercise </w:t>
      </w:r>
      <w:r>
        <w:rPr>
          <w:rFonts w:ascii="Calibri" w:hAnsi="Calibri" w:cs="Calibri"/>
          <w:b/>
          <w:color w:val="000000"/>
        </w:rPr>
        <w:t>8</w:t>
      </w:r>
      <w:r w:rsidRPr="00160AA3">
        <w:rPr>
          <w:rFonts w:ascii="Calibri" w:hAnsi="Calibri" w:cs="Calibri"/>
          <w:b/>
          <w:color w:val="000000"/>
        </w:rPr>
        <w:t>:</w:t>
      </w:r>
      <w:r>
        <w:rPr>
          <w:rFonts w:ascii="Calibri" w:hAnsi="Calibri" w:cs="Calibri"/>
          <w:bCs/>
          <w:color w:val="000000"/>
        </w:rPr>
        <w:t xml:space="preserve"> </w:t>
      </w:r>
      <w:r w:rsidRPr="005B02F2">
        <w:rPr>
          <w:rFonts w:ascii="Calibri" w:hAnsi="Calibri" w:cs="Calibri"/>
          <w:bCs/>
          <w:color w:val="000000"/>
        </w:rPr>
        <w:t>Briefly list the criteria for exercising state jurisdiction.</w:t>
      </w:r>
    </w:p>
    <w:p w14:paraId="7F93EB89" w14:textId="77777777" w:rsidR="003C7623" w:rsidRPr="003C7623" w:rsidRDefault="003C7623" w:rsidP="00C309D0">
      <w:pPr>
        <w:shd w:val="clear" w:color="auto" w:fill="FFFFFF"/>
        <w:spacing w:after="120" w:line="360" w:lineRule="auto"/>
        <w:jc w:val="both"/>
        <w:rPr>
          <w:rFonts w:ascii="Calibri" w:eastAsia="Calibri" w:hAnsi="Calibri"/>
          <w:bCs/>
        </w:rPr>
      </w:pPr>
      <w:r w:rsidRPr="003C7623">
        <w:rPr>
          <w:rFonts w:ascii="Calibri" w:eastAsia="Calibri" w:hAnsi="Calibri"/>
          <w:bCs/>
        </w:rPr>
        <w:t>The criteria that establish whether a state has jurisdiction are based on a sufficient link with the state. There are different criteria used by states. These are the effects doctrine, the principle of personality, the principle of control, principle of protection of national interests and the principle of universality.</w:t>
      </w:r>
    </w:p>
    <w:p w14:paraId="2E8412AC" w14:textId="62087E34" w:rsidR="003C7623" w:rsidRDefault="003C7623" w:rsidP="00C309D0">
      <w:pPr>
        <w:spacing w:before="10" w:line="360" w:lineRule="auto"/>
        <w:rPr>
          <w:rFonts w:ascii="Calibri" w:hAnsi="Calibri" w:cs="Calibri"/>
          <w:bCs/>
          <w:lang w:val="en-GB"/>
        </w:rPr>
      </w:pPr>
      <w:r>
        <w:rPr>
          <w:rFonts w:ascii="Calibri" w:hAnsi="Calibri"/>
          <w:b/>
          <w:color w:val="000000"/>
        </w:rPr>
        <w:t>Exercise</w:t>
      </w:r>
      <w:r w:rsidRPr="000E21B8">
        <w:rPr>
          <w:rFonts w:ascii="Calibri" w:hAnsi="Calibri"/>
          <w:b/>
          <w:color w:val="000000"/>
        </w:rPr>
        <w:t xml:space="preserve"> </w:t>
      </w:r>
      <w:r>
        <w:rPr>
          <w:rFonts w:ascii="Calibri" w:hAnsi="Calibri"/>
          <w:b/>
          <w:color w:val="000000"/>
        </w:rPr>
        <w:t>9</w:t>
      </w:r>
      <w:r>
        <w:t xml:space="preserve">: </w:t>
      </w:r>
      <w:r w:rsidRPr="008A752E">
        <w:rPr>
          <w:rFonts w:ascii="Calibri" w:hAnsi="Calibri" w:cs="Calibri"/>
          <w:bCs/>
          <w:lang w:val="en-GB"/>
        </w:rPr>
        <w:t>Briefly discuss how the Uruguay Round changed Global Trade Law</w:t>
      </w:r>
      <w:r>
        <w:rPr>
          <w:rFonts w:ascii="Calibri" w:hAnsi="Calibri" w:cs="Calibri"/>
          <w:bCs/>
          <w:lang w:val="en-GB"/>
        </w:rPr>
        <w:t xml:space="preserve">. </w:t>
      </w:r>
    </w:p>
    <w:p w14:paraId="1BCD15A5" w14:textId="7D295DBE" w:rsidR="003C7623" w:rsidRPr="003C7623" w:rsidRDefault="003C7623" w:rsidP="00C309D0">
      <w:pPr>
        <w:shd w:val="clear" w:color="auto" w:fill="FFFFFF"/>
        <w:spacing w:after="120" w:line="360" w:lineRule="auto"/>
        <w:jc w:val="both"/>
        <w:rPr>
          <w:rFonts w:ascii="Calibri" w:hAnsi="Calibri"/>
          <w:bCs/>
        </w:rPr>
      </w:pPr>
      <w:r w:rsidRPr="00D644DF">
        <w:rPr>
          <w:rFonts w:ascii="Calibri" w:hAnsi="Calibri"/>
          <w:bCs/>
        </w:rPr>
        <w:t>During the Uruguay Round, the General Agreement on Tariffs and Trade (1947) transformed into the World Trade Organization. It established an institutional framework based on the WTO, a strong dispute settlement mechanism and a number of new agreements that extended the scope of world trade law. These agreements offer a wider scope and cover the service sector, intellectual property rights, foreign investment, anti-dumping measures, trade in the agricultural sector and others.</w:t>
      </w:r>
    </w:p>
    <w:p w14:paraId="25C42785" w14:textId="432708CB" w:rsidR="003C7623" w:rsidRDefault="003C7623" w:rsidP="00C309D0">
      <w:pPr>
        <w:spacing w:before="10" w:line="360" w:lineRule="auto"/>
        <w:rPr>
          <w:rFonts w:ascii="Calibri" w:hAnsi="Calibri" w:cs="Calibri"/>
          <w:bCs/>
          <w:lang w:val="en-GB"/>
        </w:rPr>
      </w:pPr>
      <w:r w:rsidRPr="00D12B6D">
        <w:rPr>
          <w:rFonts w:ascii="Calibri" w:hAnsi="Calibri" w:cs="Calibri"/>
          <w:b/>
          <w:lang w:val="en-GB"/>
        </w:rPr>
        <w:t>Exercise 10:</w:t>
      </w:r>
      <w:r>
        <w:rPr>
          <w:rFonts w:ascii="Calibri" w:hAnsi="Calibri" w:cs="Calibri"/>
          <w:bCs/>
          <w:lang w:val="en-GB"/>
        </w:rPr>
        <w:t xml:space="preserve"> </w:t>
      </w:r>
      <w:r w:rsidRPr="008A752E">
        <w:rPr>
          <w:rFonts w:ascii="Calibri" w:hAnsi="Calibri" w:cs="Calibri"/>
          <w:bCs/>
          <w:lang w:val="en-GB"/>
        </w:rPr>
        <w:t>Mention and briefly explain the functions of the two main organs of the WTO</w:t>
      </w:r>
      <w:r>
        <w:rPr>
          <w:rFonts w:ascii="Calibri" w:hAnsi="Calibri" w:cs="Calibri"/>
          <w:bCs/>
          <w:lang w:val="en-GB"/>
        </w:rPr>
        <w:t xml:space="preserve">. </w:t>
      </w:r>
    </w:p>
    <w:p w14:paraId="21374588" w14:textId="77777777" w:rsidR="003C7623" w:rsidRPr="00D644DF" w:rsidRDefault="003C7623" w:rsidP="00C309D0">
      <w:pPr>
        <w:shd w:val="clear" w:color="auto" w:fill="FFFFFF"/>
        <w:spacing w:after="120" w:line="360" w:lineRule="auto"/>
        <w:jc w:val="both"/>
        <w:rPr>
          <w:rFonts w:ascii="Calibri" w:hAnsi="Calibri"/>
          <w:bCs/>
        </w:rPr>
      </w:pPr>
      <w:r w:rsidRPr="00D644DF">
        <w:rPr>
          <w:rFonts w:ascii="Calibri" w:hAnsi="Calibri"/>
          <w:bCs/>
        </w:rPr>
        <w:t>The main organs of the WTO are the following:</w:t>
      </w:r>
    </w:p>
    <w:p w14:paraId="60732368" w14:textId="77777777" w:rsidR="003C7623" w:rsidRPr="00D644DF" w:rsidRDefault="003C7623" w:rsidP="00C309D0">
      <w:pPr>
        <w:shd w:val="clear" w:color="auto" w:fill="FFFFFF"/>
        <w:spacing w:after="120" w:line="360" w:lineRule="auto"/>
        <w:jc w:val="both"/>
        <w:rPr>
          <w:rFonts w:ascii="Calibri" w:hAnsi="Calibri"/>
          <w:bCs/>
        </w:rPr>
      </w:pPr>
      <w:r w:rsidRPr="00D644DF">
        <w:rPr>
          <w:rFonts w:ascii="Calibri" w:hAnsi="Calibri"/>
          <w:bCs/>
        </w:rPr>
        <w:t>The ministerial conference: It is the supreme authority and establishes several committees with specific competences. It included representatives of all WTO members that meet at least once every two years.</w:t>
      </w:r>
    </w:p>
    <w:p w14:paraId="712CE537" w14:textId="35186708" w:rsidR="003C7623" w:rsidRPr="003C7623" w:rsidRDefault="003C7623" w:rsidP="00C309D0">
      <w:pPr>
        <w:shd w:val="clear" w:color="auto" w:fill="FFFFFF"/>
        <w:spacing w:after="120" w:line="360" w:lineRule="auto"/>
        <w:jc w:val="both"/>
        <w:rPr>
          <w:rFonts w:ascii="Calibri" w:hAnsi="Calibri"/>
          <w:bCs/>
        </w:rPr>
      </w:pPr>
      <w:r w:rsidRPr="00D644DF">
        <w:rPr>
          <w:rFonts w:ascii="Calibri" w:hAnsi="Calibri"/>
          <w:bCs/>
        </w:rPr>
        <w:lastRenderedPageBreak/>
        <w:t>The general council: It is the chief-decision making and policy body and mee</w:t>
      </w:r>
      <w:r>
        <w:rPr>
          <w:rFonts w:ascii="Calibri" w:hAnsi="Calibri"/>
          <w:bCs/>
        </w:rPr>
        <w:t xml:space="preserve">t </w:t>
      </w:r>
      <w:r w:rsidRPr="00D644DF">
        <w:rPr>
          <w:rFonts w:ascii="Calibri" w:hAnsi="Calibri"/>
          <w:bCs/>
        </w:rPr>
        <w:t>on a more regular basis than the ministerial conference. It includes special councils for particular sectors and for day-to-day work operate under the General Council: Council for Trade in Goods, Council of Trade in Services, Council of Trade-Related Intellectual Property Rights.</w:t>
      </w:r>
    </w:p>
    <w:p w14:paraId="62626F42" w14:textId="4B892E7C" w:rsidR="003C7623" w:rsidRDefault="003C7623" w:rsidP="00C309D0">
      <w:pPr>
        <w:spacing w:before="10" w:line="360" w:lineRule="auto"/>
        <w:rPr>
          <w:rFonts w:ascii="Calibri" w:hAnsi="Calibri" w:cs="Calibri"/>
          <w:bCs/>
          <w:lang w:val="en-GB"/>
        </w:rPr>
      </w:pPr>
      <w:r w:rsidRPr="00D12B6D">
        <w:rPr>
          <w:rFonts w:ascii="Calibri" w:hAnsi="Calibri" w:cs="Calibri"/>
          <w:b/>
          <w:lang w:val="en-GB"/>
        </w:rPr>
        <w:t>Exercise 11</w:t>
      </w:r>
      <w:r>
        <w:rPr>
          <w:rFonts w:ascii="Calibri" w:hAnsi="Calibri" w:cs="Calibri"/>
          <w:bCs/>
          <w:lang w:val="en-GB"/>
        </w:rPr>
        <w:t xml:space="preserve">: Explain the general decision-making process of the WTO. </w:t>
      </w:r>
    </w:p>
    <w:p w14:paraId="75530F9D" w14:textId="61B6A856" w:rsidR="003C7623" w:rsidRPr="003C7623" w:rsidRDefault="003C7623" w:rsidP="00C309D0">
      <w:pPr>
        <w:shd w:val="clear" w:color="auto" w:fill="FFFFFF"/>
        <w:spacing w:after="120" w:line="360" w:lineRule="auto"/>
        <w:jc w:val="both"/>
        <w:rPr>
          <w:rFonts w:asciiTheme="minorHAnsi" w:hAnsiTheme="minorHAnsi" w:cstheme="minorHAnsi"/>
          <w:bCs/>
        </w:rPr>
      </w:pPr>
      <w:r w:rsidRPr="003C7623">
        <w:rPr>
          <w:rFonts w:asciiTheme="minorHAnsi" w:hAnsiTheme="minorHAnsi" w:cstheme="minorHAnsi"/>
          <w:bCs/>
        </w:rPr>
        <w:t>The WTO bodies decide by consensus. Accordingly, decisions are made if no member formally objects to the proposed decision. This process has increased legitimacy, but it is time consuming. Today, consensus is more difficult due to the increase in numbers and the diversity of WTO members. New decision-making practices are in place in order to provide more transparency and allow broader participation.</w:t>
      </w:r>
    </w:p>
    <w:p w14:paraId="1BE41859" w14:textId="51FB62E6" w:rsidR="00CD2D61" w:rsidRPr="00CD2D61" w:rsidRDefault="00CD2D61" w:rsidP="00C309D0">
      <w:pPr>
        <w:shd w:val="clear" w:color="auto" w:fill="FFFFFF"/>
        <w:spacing w:after="120" w:line="360" w:lineRule="auto"/>
        <w:jc w:val="both"/>
        <w:rPr>
          <w:rFonts w:ascii="Calibri" w:hAnsi="Calibri" w:cs="Calibri"/>
        </w:rPr>
      </w:pPr>
      <w:r w:rsidRPr="00CD2D61">
        <w:rPr>
          <w:rFonts w:ascii="Calibri" w:hAnsi="Calibri" w:cs="Calibri"/>
          <w:b/>
        </w:rPr>
        <w:t>Exercise 12</w:t>
      </w:r>
      <w:r w:rsidRPr="00CD2D61">
        <w:rPr>
          <w:rFonts w:ascii="Calibri" w:hAnsi="Calibri" w:cs="Calibri"/>
        </w:rPr>
        <w:t xml:space="preserve">: List and briefly explain the fundamental principles of the GATT. </w:t>
      </w:r>
    </w:p>
    <w:p w14:paraId="14DF8CD6" w14:textId="77777777" w:rsidR="00CD2D61" w:rsidRPr="00CD2D61" w:rsidRDefault="00CD2D61" w:rsidP="00C309D0">
      <w:pPr>
        <w:shd w:val="clear" w:color="auto" w:fill="FFFFFF"/>
        <w:spacing w:after="120" w:line="360" w:lineRule="auto"/>
        <w:jc w:val="both"/>
        <w:rPr>
          <w:rFonts w:ascii="Calibri" w:hAnsi="Calibri" w:cs="Calibri"/>
          <w:bCs/>
          <w:lang w:val="en-GB"/>
        </w:rPr>
      </w:pPr>
      <w:r w:rsidRPr="00CD2D61">
        <w:rPr>
          <w:rFonts w:ascii="Calibri" w:hAnsi="Calibri" w:cs="Calibri"/>
          <w:bCs/>
        </w:rPr>
        <w:t xml:space="preserve">The non-discrimination principle: </w:t>
      </w:r>
      <w:r w:rsidRPr="00CD2D61">
        <w:rPr>
          <w:rFonts w:ascii="Calibri" w:hAnsi="Calibri" w:cs="Calibri"/>
          <w:bCs/>
          <w:lang w:val="en-GB"/>
        </w:rPr>
        <w:t>it consists of the most-favoured nation principle and the national treatment principle. The principle contributes to ensuring fair and predictable international trade relations.</w:t>
      </w:r>
    </w:p>
    <w:p w14:paraId="5F2AB359" w14:textId="77777777" w:rsidR="00CD2D61" w:rsidRPr="00CD2D61" w:rsidRDefault="00CD2D61" w:rsidP="00C309D0">
      <w:pPr>
        <w:shd w:val="clear" w:color="auto" w:fill="FFFFFF"/>
        <w:spacing w:after="120" w:line="360" w:lineRule="auto"/>
        <w:jc w:val="both"/>
        <w:rPr>
          <w:rFonts w:ascii="Calibri" w:hAnsi="Calibri" w:cs="Calibri"/>
          <w:bCs/>
          <w:lang w:val="en-GB"/>
        </w:rPr>
      </w:pPr>
      <w:r w:rsidRPr="00CD2D61">
        <w:rPr>
          <w:rFonts w:ascii="Calibri" w:hAnsi="Calibri" w:cs="Calibri"/>
          <w:bCs/>
          <w:lang w:val="en-GB"/>
        </w:rPr>
        <w:t xml:space="preserve">The principle of liberalisation: The principle concentrates on the restriction of tariffs as well as of non-tariff barriers to trade. Members undertake commitments in which they state the maximum level of import duty or other charge or restrictions that they will apply to imports on specified types of goods.  </w:t>
      </w:r>
    </w:p>
    <w:p w14:paraId="042F53B9" w14:textId="77777777" w:rsidR="00CD2D61" w:rsidRPr="00CD2D61" w:rsidRDefault="00CD2D61" w:rsidP="00C309D0">
      <w:pPr>
        <w:shd w:val="clear" w:color="auto" w:fill="FFFFFF"/>
        <w:spacing w:after="120" w:line="360" w:lineRule="auto"/>
        <w:jc w:val="both"/>
        <w:rPr>
          <w:rFonts w:ascii="Calibri" w:hAnsi="Calibri" w:cs="Calibri"/>
          <w:bCs/>
        </w:rPr>
      </w:pPr>
      <w:r w:rsidRPr="00CD2D61">
        <w:rPr>
          <w:rFonts w:ascii="Calibri" w:hAnsi="Calibri" w:cs="Calibri"/>
          <w:bCs/>
          <w:lang w:val="en-GB"/>
        </w:rPr>
        <w:t xml:space="preserve">The principle of reciprocity: According to the principle, there is a balance of mutual benefits and obligation between contracting parties. Reciprocity creates a strong incentive to compliance.  The principle suffers an exception in favour of developing countries. The principle, together with other exceptions in favour of developing countries, responds to pre-existing inequalities. </w:t>
      </w:r>
    </w:p>
    <w:p w14:paraId="1886D824" w14:textId="2E4A105E" w:rsidR="00CD2D61" w:rsidRPr="00CD2D61" w:rsidRDefault="00CD2D61" w:rsidP="00C309D0">
      <w:pPr>
        <w:shd w:val="clear" w:color="auto" w:fill="FFFFFF"/>
        <w:spacing w:after="120" w:line="360" w:lineRule="auto"/>
        <w:jc w:val="both"/>
        <w:rPr>
          <w:rFonts w:ascii="Calibri" w:hAnsi="Calibri" w:cs="Calibri"/>
          <w:bCs/>
        </w:rPr>
      </w:pPr>
      <w:r w:rsidRPr="00CD2D61">
        <w:rPr>
          <w:rFonts w:ascii="Calibri" w:hAnsi="Calibri" w:cs="Calibri"/>
          <w:bCs/>
        </w:rPr>
        <w:t>The principle of transparency: Based on this principle, member states are obliged to make public any adopted measures, laws and regulations that they may have an effect on free trade.</w:t>
      </w:r>
    </w:p>
    <w:p w14:paraId="081E8D56" w14:textId="61DC2FA6" w:rsidR="00CD2D61" w:rsidRPr="00CD2D61" w:rsidRDefault="00CD2D61" w:rsidP="00C309D0">
      <w:pPr>
        <w:shd w:val="clear" w:color="auto" w:fill="FFFFFF"/>
        <w:spacing w:after="120" w:line="360" w:lineRule="auto"/>
        <w:jc w:val="both"/>
        <w:rPr>
          <w:rFonts w:ascii="Calibri" w:hAnsi="Calibri" w:cs="Calibri"/>
        </w:rPr>
      </w:pPr>
      <w:r w:rsidRPr="00CD2D61">
        <w:rPr>
          <w:rFonts w:ascii="Calibri" w:hAnsi="Calibri" w:cs="Calibri"/>
          <w:b/>
          <w:bCs/>
        </w:rPr>
        <w:t>Exercise 13:</w:t>
      </w:r>
      <w:r w:rsidRPr="00CD2D61">
        <w:rPr>
          <w:rFonts w:ascii="Calibri" w:hAnsi="Calibri" w:cs="Calibri"/>
        </w:rPr>
        <w:t xml:space="preserve"> Explain the difference between the Most-Favoured-Nation Treatment and the National Treatment Standard</w:t>
      </w:r>
      <w:r>
        <w:rPr>
          <w:rFonts w:ascii="Calibri" w:hAnsi="Calibri" w:cs="Calibri"/>
        </w:rPr>
        <w:t>.</w:t>
      </w:r>
    </w:p>
    <w:p w14:paraId="1720CED2" w14:textId="31DD1853" w:rsidR="00CD2D61" w:rsidRPr="00CD2D61" w:rsidRDefault="00CD2D61" w:rsidP="00C309D0">
      <w:pPr>
        <w:shd w:val="clear" w:color="auto" w:fill="FFFFFF"/>
        <w:spacing w:after="120" w:line="360" w:lineRule="auto"/>
        <w:jc w:val="both"/>
        <w:rPr>
          <w:rFonts w:ascii="Calibri" w:hAnsi="Calibri" w:cs="Calibri"/>
          <w:bCs/>
        </w:rPr>
      </w:pPr>
      <w:r w:rsidRPr="00CD2D61">
        <w:rPr>
          <w:rFonts w:ascii="Calibri" w:hAnsi="Calibri" w:cs="Calibri"/>
          <w:bCs/>
        </w:rPr>
        <w:t xml:space="preserve">The MFN and the NT standards are the two parts of the non-discrimination principle. The MFN rule requires that if one GATT member grants to another country ‘more favourable treatment’, it must immediately and unconditionally give the same treatment to imports from all GATT members. Its objective is to ensure equality of opportunity to imports and exports to all WTO members. </w:t>
      </w:r>
    </w:p>
    <w:p w14:paraId="60AB1911" w14:textId="4B0B5E44" w:rsidR="00CD2D61" w:rsidRPr="00CD2D61" w:rsidRDefault="00CD2D61" w:rsidP="00C309D0">
      <w:pPr>
        <w:shd w:val="clear" w:color="auto" w:fill="FFFFFF"/>
        <w:spacing w:after="120" w:line="360" w:lineRule="auto"/>
        <w:jc w:val="both"/>
        <w:rPr>
          <w:rFonts w:asciiTheme="minorHAnsi" w:hAnsiTheme="minorHAnsi" w:cstheme="minorHAnsi"/>
        </w:rPr>
      </w:pPr>
      <w:r w:rsidRPr="00CD2D61">
        <w:rPr>
          <w:rFonts w:asciiTheme="minorHAnsi" w:hAnsiTheme="minorHAnsi" w:cstheme="minorHAnsi"/>
          <w:b/>
          <w:bCs/>
        </w:rPr>
        <w:lastRenderedPageBreak/>
        <w:t>Exercise 14:</w:t>
      </w:r>
      <w:r w:rsidRPr="00CD2D61">
        <w:rPr>
          <w:rFonts w:asciiTheme="minorHAnsi" w:hAnsiTheme="minorHAnsi" w:cstheme="minorHAnsi"/>
        </w:rPr>
        <w:t xml:space="preserve"> List the criteria that determine if the imported and domestic goods are ‘like’. </w:t>
      </w:r>
    </w:p>
    <w:p w14:paraId="2CE1C5AD" w14:textId="77777777" w:rsidR="00CD2D61" w:rsidRPr="00CD2D61" w:rsidRDefault="00CD2D61" w:rsidP="00C309D0">
      <w:pPr>
        <w:shd w:val="clear" w:color="auto" w:fill="FFFFFF"/>
        <w:spacing w:after="120" w:line="360" w:lineRule="auto"/>
        <w:jc w:val="both"/>
        <w:rPr>
          <w:rFonts w:asciiTheme="minorHAnsi" w:hAnsiTheme="minorHAnsi" w:cstheme="minorHAnsi"/>
          <w:bCs/>
        </w:rPr>
      </w:pPr>
      <w:r w:rsidRPr="00CD2D61">
        <w:rPr>
          <w:rFonts w:asciiTheme="minorHAnsi" w:hAnsiTheme="minorHAnsi" w:cstheme="minorHAnsi"/>
          <w:bCs/>
        </w:rPr>
        <w:t>The criteria that determine if the imported and domestic goods are ‘like’ are:</w:t>
      </w:r>
    </w:p>
    <w:p w14:paraId="6C693AFD" w14:textId="77777777" w:rsidR="00CD2D61" w:rsidRPr="00CD2D61" w:rsidRDefault="00CD2D61" w:rsidP="00C309D0">
      <w:pPr>
        <w:shd w:val="clear" w:color="auto" w:fill="FFFFFF"/>
        <w:spacing w:after="120" w:line="360" w:lineRule="auto"/>
        <w:jc w:val="both"/>
        <w:rPr>
          <w:rFonts w:asciiTheme="minorHAnsi" w:hAnsiTheme="minorHAnsi" w:cstheme="minorHAnsi"/>
          <w:bCs/>
        </w:rPr>
      </w:pPr>
      <w:r w:rsidRPr="00CD2D61">
        <w:rPr>
          <w:rFonts w:asciiTheme="minorHAnsi" w:hAnsiTheme="minorHAnsi" w:cstheme="minorHAnsi"/>
          <w:bCs/>
        </w:rPr>
        <w:t>(a) the products’ properties, nature and quality that are somewhat similar in every market.</w:t>
      </w:r>
    </w:p>
    <w:p w14:paraId="1C08DE25" w14:textId="77777777" w:rsidR="00CD2D61" w:rsidRPr="00CD2D61" w:rsidRDefault="00CD2D61" w:rsidP="00C309D0">
      <w:pPr>
        <w:shd w:val="clear" w:color="auto" w:fill="FFFFFF"/>
        <w:spacing w:after="120" w:line="360" w:lineRule="auto"/>
        <w:jc w:val="both"/>
        <w:rPr>
          <w:rFonts w:asciiTheme="minorHAnsi" w:hAnsiTheme="minorHAnsi" w:cstheme="minorHAnsi"/>
          <w:bCs/>
        </w:rPr>
      </w:pPr>
      <w:r w:rsidRPr="00CD2D61">
        <w:rPr>
          <w:rFonts w:asciiTheme="minorHAnsi" w:hAnsiTheme="minorHAnsi" w:cstheme="minorHAnsi"/>
          <w:bCs/>
        </w:rPr>
        <w:t xml:space="preserve">(b) their end uses in a given market that may be different from the use in another market. </w:t>
      </w:r>
    </w:p>
    <w:p w14:paraId="1B3EEA04" w14:textId="77777777" w:rsidR="00CD2D61" w:rsidRPr="00CD2D61" w:rsidRDefault="00CD2D61" w:rsidP="00C309D0">
      <w:pPr>
        <w:shd w:val="clear" w:color="auto" w:fill="FFFFFF"/>
        <w:spacing w:after="120" w:line="360" w:lineRule="auto"/>
        <w:jc w:val="both"/>
        <w:rPr>
          <w:rFonts w:asciiTheme="minorHAnsi" w:hAnsiTheme="minorHAnsi" w:cstheme="minorHAnsi"/>
          <w:bCs/>
        </w:rPr>
      </w:pPr>
      <w:r w:rsidRPr="00CD2D61">
        <w:rPr>
          <w:rFonts w:asciiTheme="minorHAnsi" w:hAnsiTheme="minorHAnsi" w:cstheme="minorHAnsi"/>
          <w:bCs/>
        </w:rPr>
        <w:t>(c) consumers’ tastes and habits that may be different from tastes in another market.</w:t>
      </w:r>
    </w:p>
    <w:p w14:paraId="1EED85A8" w14:textId="0A60F4A6" w:rsidR="00CD2D61" w:rsidRPr="00CD2D61" w:rsidRDefault="00CD2D61" w:rsidP="00C309D0">
      <w:pPr>
        <w:shd w:val="clear" w:color="auto" w:fill="FFFFFF"/>
        <w:spacing w:after="120" w:line="360" w:lineRule="auto"/>
        <w:jc w:val="both"/>
        <w:rPr>
          <w:rFonts w:asciiTheme="minorHAnsi" w:hAnsiTheme="minorHAnsi" w:cstheme="minorHAnsi"/>
          <w:bCs/>
        </w:rPr>
      </w:pPr>
      <w:r w:rsidRPr="00CD2D61">
        <w:rPr>
          <w:rFonts w:asciiTheme="minorHAnsi" w:hAnsiTheme="minorHAnsi" w:cstheme="minorHAnsi"/>
          <w:bCs/>
        </w:rPr>
        <w:t>(d) the tariff classification of the products based on the harmonized system.</w:t>
      </w:r>
    </w:p>
    <w:p w14:paraId="192D47C3" w14:textId="0E2C3BB6" w:rsidR="00CD2D61" w:rsidRPr="00CD2D61" w:rsidRDefault="00CD2D61" w:rsidP="00C309D0">
      <w:pPr>
        <w:shd w:val="clear" w:color="auto" w:fill="FFFFFF"/>
        <w:spacing w:after="120" w:line="360" w:lineRule="auto"/>
        <w:jc w:val="both"/>
        <w:rPr>
          <w:rFonts w:ascii="Calibri" w:hAnsi="Calibri" w:cs="Calibri"/>
          <w:bCs/>
        </w:rPr>
      </w:pPr>
      <w:r w:rsidRPr="00CD2D61">
        <w:rPr>
          <w:rFonts w:ascii="Calibri" w:hAnsi="Calibri" w:cs="Calibri"/>
          <w:b/>
          <w:bCs/>
        </w:rPr>
        <w:t>Exercise 15:</w:t>
      </w:r>
      <w:r w:rsidRPr="00CD2D61">
        <w:rPr>
          <w:rFonts w:ascii="Calibri" w:hAnsi="Calibri" w:cs="Calibri"/>
        </w:rPr>
        <w:t xml:space="preserve"> </w:t>
      </w:r>
      <w:r w:rsidRPr="00CD2D61">
        <w:rPr>
          <w:rFonts w:ascii="Calibri" w:hAnsi="Calibri" w:cs="Calibri"/>
          <w:bCs/>
        </w:rPr>
        <w:t xml:space="preserve">Explain the security exceptions of Article XXI of the GATT. </w:t>
      </w:r>
    </w:p>
    <w:p w14:paraId="52905DB2" w14:textId="0EE5E4A5" w:rsidR="00CD2D61" w:rsidRDefault="00CD2D61" w:rsidP="00C309D0">
      <w:pPr>
        <w:shd w:val="clear" w:color="auto" w:fill="FFFFFF"/>
        <w:spacing w:after="120" w:line="360" w:lineRule="auto"/>
        <w:jc w:val="both"/>
        <w:rPr>
          <w:rFonts w:ascii="Calibri" w:eastAsia="Calibri" w:hAnsi="Calibri"/>
          <w:bCs/>
        </w:rPr>
      </w:pPr>
      <w:r w:rsidRPr="00CD2D61">
        <w:rPr>
          <w:rFonts w:ascii="Calibri" w:eastAsia="Calibri" w:hAnsi="Calibri"/>
          <w:bCs/>
        </w:rPr>
        <w:t>Based on security exceptions of Article XXI, W</w:t>
      </w:r>
      <w:r w:rsidRPr="00CD2D61">
        <w:rPr>
          <w:rFonts w:ascii="Calibri" w:eastAsia="Calibri" w:hAnsi="Calibri"/>
          <w:bCs/>
          <w:lang w:val="en-GB"/>
        </w:rPr>
        <w:t>TO members can take measures in order to protect their security interests. The specific provision has a wide margin of appreciation and covers trade restriction in time of military confrontations and severe tensions. In addition, the article applies to restrictions of trade in response to breaches of International Law such as human rights violations. Article XXI</w:t>
      </w:r>
      <w:r w:rsidRPr="00CD2D61">
        <w:rPr>
          <w:rFonts w:ascii="Calibri" w:eastAsia="Calibri" w:hAnsi="Calibri"/>
          <w:bCs/>
        </w:rPr>
        <w:t xml:space="preserve"> further allows restrictions in order to respect the UN charter serving the maintenance of international peace and security.</w:t>
      </w:r>
    </w:p>
    <w:p w14:paraId="49B3D00C" w14:textId="706BD58B" w:rsidR="00CD2D61" w:rsidRPr="00CD2D61" w:rsidRDefault="00CD2D61" w:rsidP="00C309D0">
      <w:pPr>
        <w:shd w:val="clear" w:color="auto" w:fill="FFFFFF"/>
        <w:spacing w:after="120" w:line="360" w:lineRule="auto"/>
        <w:jc w:val="both"/>
        <w:rPr>
          <w:rFonts w:ascii="Calibri" w:eastAsia="Calibri" w:hAnsi="Calibri"/>
          <w:bCs/>
        </w:rPr>
      </w:pPr>
      <w:r w:rsidRPr="00CD2D61">
        <w:rPr>
          <w:rFonts w:ascii="Calibri" w:eastAsia="Calibri" w:hAnsi="Calibri"/>
          <w:b/>
          <w:bCs/>
        </w:rPr>
        <w:t xml:space="preserve">Exercise 16: </w:t>
      </w:r>
      <w:r w:rsidRPr="00CD2D61">
        <w:rPr>
          <w:rFonts w:ascii="Calibri" w:eastAsia="Calibri" w:hAnsi="Calibri"/>
          <w:bCs/>
        </w:rPr>
        <w:t xml:space="preserve">Briefly explain the objectives of the GATS. </w:t>
      </w:r>
    </w:p>
    <w:p w14:paraId="1241299D" w14:textId="47596301" w:rsidR="00CD2D61" w:rsidRPr="00CD2D61" w:rsidRDefault="00946E15" w:rsidP="00C309D0">
      <w:pPr>
        <w:shd w:val="clear" w:color="auto" w:fill="FFFFFF"/>
        <w:spacing w:after="120" w:line="360" w:lineRule="auto"/>
        <w:jc w:val="both"/>
        <w:rPr>
          <w:rFonts w:ascii="Calibri" w:eastAsia="Calibri" w:hAnsi="Calibri"/>
          <w:bCs/>
        </w:rPr>
      </w:pPr>
      <w:r w:rsidRPr="00946E15">
        <w:rPr>
          <w:rFonts w:ascii="Calibri" w:eastAsia="Calibri" w:hAnsi="Calibri"/>
          <w:bCs/>
        </w:rPr>
        <w:t xml:space="preserve">The first objective of the GATS is </w:t>
      </w:r>
      <w:r w:rsidRPr="00946E15">
        <w:rPr>
          <w:rFonts w:ascii="Calibri" w:eastAsia="Calibri" w:hAnsi="Calibri"/>
          <w:bCs/>
          <w:lang w:val="en-GB"/>
        </w:rPr>
        <w:t>t</w:t>
      </w:r>
      <w:r w:rsidRPr="00946E15">
        <w:rPr>
          <w:rFonts w:ascii="Calibri" w:eastAsia="Calibri" w:hAnsi="Calibri"/>
          <w:bCs/>
        </w:rPr>
        <w:t>o progressively liberalise trade in services through round of negotiations that aim at promoting the interests of all members of the WTO. The GATS also aims at encouraging economic growth and development through liberalisation of trade in services. Finally, one of its objectives is to increase the participation of developing countries in the world trade in services exports by developing their export capacity.</w:t>
      </w:r>
    </w:p>
    <w:p w14:paraId="68E629EC" w14:textId="73EC1C85" w:rsidR="00CD2D61" w:rsidRPr="00CD2D61" w:rsidRDefault="00CD2D61" w:rsidP="00C309D0">
      <w:pPr>
        <w:shd w:val="clear" w:color="auto" w:fill="FFFFFF"/>
        <w:spacing w:after="120" w:line="360" w:lineRule="auto"/>
        <w:jc w:val="both"/>
        <w:rPr>
          <w:rFonts w:ascii="Calibri" w:eastAsia="Calibri" w:hAnsi="Calibri"/>
          <w:bCs/>
        </w:rPr>
      </w:pPr>
      <w:r w:rsidRPr="00CD2D61">
        <w:rPr>
          <w:rFonts w:ascii="Calibri" w:eastAsia="Calibri" w:hAnsi="Calibri"/>
          <w:b/>
          <w:bCs/>
        </w:rPr>
        <w:t>Exercise 17:</w:t>
      </w:r>
      <w:r w:rsidRPr="00CD2D61">
        <w:rPr>
          <w:rFonts w:ascii="Calibri" w:eastAsia="Calibri" w:hAnsi="Calibri"/>
          <w:bCs/>
        </w:rPr>
        <w:t xml:space="preserve"> List and briefly explain the four modes of supplying services of the GATS.</w:t>
      </w:r>
    </w:p>
    <w:p w14:paraId="74EECE17" w14:textId="77777777" w:rsidR="00946E15" w:rsidRPr="00D644DF" w:rsidRDefault="00946E15" w:rsidP="00C309D0">
      <w:pPr>
        <w:spacing w:after="120" w:line="360" w:lineRule="auto"/>
        <w:jc w:val="both"/>
        <w:rPr>
          <w:rFonts w:ascii="Calibri" w:hAnsi="Calibri"/>
          <w:bCs/>
        </w:rPr>
      </w:pPr>
      <w:r w:rsidRPr="00D644DF">
        <w:rPr>
          <w:rFonts w:ascii="Calibri" w:hAnsi="Calibri"/>
          <w:bCs/>
        </w:rPr>
        <w:t>The GATS distinguishes between four modes of supplying services:</w:t>
      </w:r>
    </w:p>
    <w:p w14:paraId="08654F15" w14:textId="77777777" w:rsidR="00946E15" w:rsidRPr="00D644DF" w:rsidRDefault="00946E15" w:rsidP="00C309D0">
      <w:pPr>
        <w:spacing w:after="120" w:line="360" w:lineRule="auto"/>
        <w:jc w:val="both"/>
        <w:rPr>
          <w:rFonts w:ascii="Calibri" w:hAnsi="Calibri"/>
          <w:bCs/>
        </w:rPr>
      </w:pPr>
      <w:r w:rsidRPr="00D644DF">
        <w:rPr>
          <w:rFonts w:ascii="Calibri" w:hAnsi="Calibri"/>
          <w:bCs/>
        </w:rPr>
        <w:t>Cross-border supply: It covers sevices flows from the territory of one member into the territory of another members. E.g, banking services transmitted via telecommunications.</w:t>
      </w:r>
    </w:p>
    <w:p w14:paraId="31977C85" w14:textId="77777777" w:rsidR="00946E15" w:rsidRPr="00D644DF" w:rsidRDefault="00946E15" w:rsidP="00C309D0">
      <w:pPr>
        <w:spacing w:after="120" w:line="360" w:lineRule="auto"/>
        <w:jc w:val="both"/>
        <w:rPr>
          <w:rFonts w:ascii="Calibri" w:hAnsi="Calibri"/>
          <w:bCs/>
        </w:rPr>
      </w:pPr>
      <w:r w:rsidRPr="00D644DF">
        <w:rPr>
          <w:rFonts w:ascii="Calibri" w:hAnsi="Calibri"/>
          <w:bCs/>
        </w:rPr>
        <w:t>Consumption abroad:</w:t>
      </w:r>
      <w:r w:rsidRPr="00D644DF">
        <w:rPr>
          <w:rFonts w:ascii="Calibri" w:hAnsi="Calibri"/>
          <w:bCs/>
          <w:i/>
          <w:iCs/>
        </w:rPr>
        <w:t xml:space="preserve"> </w:t>
      </w:r>
      <w:r w:rsidRPr="00D644DF">
        <w:rPr>
          <w:rFonts w:ascii="Calibri" w:hAnsi="Calibri"/>
          <w:bCs/>
        </w:rPr>
        <w:t>When a service consumer moves into another member’s territory to obtain a service. E.g., tourist or patient.</w:t>
      </w:r>
    </w:p>
    <w:p w14:paraId="1B90D462" w14:textId="77777777" w:rsidR="00946E15" w:rsidRPr="00D644DF" w:rsidRDefault="00946E15" w:rsidP="00C309D0">
      <w:pPr>
        <w:spacing w:after="120" w:line="360" w:lineRule="auto"/>
        <w:jc w:val="both"/>
        <w:rPr>
          <w:rFonts w:ascii="Calibri" w:hAnsi="Calibri"/>
          <w:bCs/>
        </w:rPr>
      </w:pPr>
      <w:r w:rsidRPr="00D644DF">
        <w:rPr>
          <w:rFonts w:ascii="Calibri" w:hAnsi="Calibri"/>
          <w:bCs/>
        </w:rPr>
        <w:lastRenderedPageBreak/>
        <w:t>Commercial presence</w:t>
      </w:r>
      <w:r w:rsidRPr="00D644DF">
        <w:rPr>
          <w:rFonts w:ascii="Calibri" w:hAnsi="Calibri"/>
          <w:bCs/>
          <w:i/>
          <w:iCs/>
        </w:rPr>
        <w:t xml:space="preserve">: </w:t>
      </w:r>
      <w:r w:rsidRPr="00D644DF">
        <w:rPr>
          <w:rFonts w:ascii="Calibri" w:hAnsi="Calibri"/>
          <w:bCs/>
        </w:rPr>
        <w:t>When a service supplier of one member establishes a territorial presence, including through ownership or lease of premises, in another member's territory to provide a service. E.g., hotel chains.</w:t>
      </w:r>
    </w:p>
    <w:p w14:paraId="60E34449" w14:textId="53D02176" w:rsidR="00CD2D61" w:rsidRPr="00CD2D61" w:rsidRDefault="00946E15" w:rsidP="00C309D0">
      <w:pPr>
        <w:spacing w:after="120" w:line="360" w:lineRule="auto"/>
        <w:jc w:val="both"/>
        <w:rPr>
          <w:rFonts w:ascii="Calibri" w:hAnsi="Calibri"/>
          <w:bCs/>
        </w:rPr>
      </w:pPr>
      <w:r w:rsidRPr="00D644DF">
        <w:rPr>
          <w:rFonts w:ascii="Calibri" w:hAnsi="Calibri"/>
          <w:bCs/>
        </w:rPr>
        <w:t>Presence of natural persons:</w:t>
      </w:r>
      <w:r w:rsidRPr="00D644DF">
        <w:rPr>
          <w:rFonts w:ascii="Calibri" w:hAnsi="Calibri"/>
          <w:bCs/>
          <w:i/>
          <w:iCs/>
        </w:rPr>
        <w:t xml:space="preserve"> </w:t>
      </w:r>
      <w:r w:rsidRPr="00D644DF">
        <w:rPr>
          <w:rFonts w:ascii="Calibri" w:hAnsi="Calibri"/>
          <w:bCs/>
        </w:rPr>
        <w:t>It concerns persons of one member entering the territory of another member to supply a service. E.g., accountants, doctors or teachers.</w:t>
      </w:r>
    </w:p>
    <w:p w14:paraId="09BF8089" w14:textId="440F113A" w:rsidR="00CD2D61" w:rsidRPr="00CD2D61" w:rsidRDefault="00CD2D61" w:rsidP="00C309D0">
      <w:pPr>
        <w:shd w:val="clear" w:color="auto" w:fill="FFFFFF"/>
        <w:spacing w:after="120" w:line="360" w:lineRule="auto"/>
        <w:jc w:val="both"/>
        <w:rPr>
          <w:rFonts w:ascii="Calibri" w:eastAsia="Calibri" w:hAnsi="Calibri"/>
          <w:bCs/>
        </w:rPr>
      </w:pPr>
      <w:r w:rsidRPr="00CD2D61">
        <w:rPr>
          <w:rFonts w:ascii="Calibri" w:eastAsia="Calibri" w:hAnsi="Calibri"/>
          <w:b/>
          <w:bCs/>
        </w:rPr>
        <w:t>Exercise 18</w:t>
      </w:r>
      <w:r w:rsidRPr="00CD2D61">
        <w:rPr>
          <w:rFonts w:ascii="Calibri" w:eastAsia="Calibri" w:hAnsi="Calibri"/>
          <w:bCs/>
        </w:rPr>
        <w:t>: Discuss compulsory licenses under Article 31 of the TRIPS</w:t>
      </w:r>
      <w:r w:rsidRPr="00CD2D61">
        <w:rPr>
          <w:rFonts w:ascii="Calibri" w:eastAsia="Calibri" w:hAnsi="Calibri"/>
          <w:bCs/>
          <w:i/>
          <w:iCs/>
        </w:rPr>
        <w:t>.</w:t>
      </w:r>
      <w:r w:rsidRPr="00CD2D61">
        <w:rPr>
          <w:rFonts w:ascii="Calibri" w:eastAsia="Calibri" w:hAnsi="Calibri"/>
          <w:bCs/>
        </w:rPr>
        <w:t xml:space="preserve"> </w:t>
      </w:r>
    </w:p>
    <w:p w14:paraId="12B2BD59" w14:textId="3F6F44B6" w:rsidR="00CD2D61" w:rsidRPr="00CD2D61" w:rsidRDefault="00946E15" w:rsidP="00C309D0">
      <w:pPr>
        <w:shd w:val="clear" w:color="auto" w:fill="FFFFFF"/>
        <w:spacing w:after="120" w:line="360" w:lineRule="auto"/>
        <w:jc w:val="both"/>
        <w:rPr>
          <w:rFonts w:ascii="Calibri" w:eastAsia="Calibri" w:hAnsi="Calibri"/>
          <w:bCs/>
        </w:rPr>
      </w:pPr>
      <w:r w:rsidRPr="00946E15">
        <w:rPr>
          <w:rFonts w:ascii="Calibri" w:eastAsia="Calibri" w:hAnsi="Calibri"/>
          <w:bCs/>
        </w:rPr>
        <w:t xml:space="preserve">Article 31 of the TRIPS governs the possible grant of compulsory licenses. Such compulsory licenses allow exploiting the patent on a product or a process without the consent of the right holder. The provision subjects complulsory licenses to a number of conditions, such as the use of a patent primarly serving as supply of the domestic market or an adequate compensation paid to the right holder. </w:t>
      </w:r>
      <w:r w:rsidRPr="00946E15">
        <w:rPr>
          <w:rFonts w:ascii="Calibri" w:eastAsia="Calibri" w:hAnsi="Calibri"/>
          <w:bCs/>
          <w:lang w:val="en-GB"/>
        </w:rPr>
        <w:t xml:space="preserve">According to the TRIPS agreement, members may adopt measures necessary to protect public health and nutrition and to promote the public interest in sectors of vital importance. </w:t>
      </w:r>
    </w:p>
    <w:p w14:paraId="6E16ADEF" w14:textId="1114C21A" w:rsidR="00CD2D61" w:rsidRPr="00CD2D61" w:rsidRDefault="00CD2D61" w:rsidP="00C309D0">
      <w:pPr>
        <w:shd w:val="clear" w:color="auto" w:fill="FFFFFF"/>
        <w:spacing w:after="120" w:line="360" w:lineRule="auto"/>
        <w:jc w:val="both"/>
        <w:rPr>
          <w:rFonts w:ascii="Calibri" w:eastAsia="Calibri" w:hAnsi="Calibri"/>
          <w:b/>
          <w:bCs/>
        </w:rPr>
      </w:pPr>
      <w:r w:rsidRPr="00CD2D61">
        <w:rPr>
          <w:rFonts w:ascii="Calibri" w:eastAsia="Calibri" w:hAnsi="Calibri"/>
          <w:b/>
          <w:bCs/>
        </w:rPr>
        <w:t>Exercise 19:</w:t>
      </w:r>
      <w:r w:rsidRPr="00CD2D61">
        <w:rPr>
          <w:rFonts w:ascii="Calibri" w:eastAsia="Calibri" w:hAnsi="Calibri"/>
          <w:bCs/>
        </w:rPr>
        <w:t xml:space="preserve"> Discuss the category geographical indications.</w:t>
      </w:r>
      <w:r w:rsidRPr="00CD2D61">
        <w:rPr>
          <w:rFonts w:ascii="Calibri" w:eastAsia="Calibri" w:hAnsi="Calibri"/>
          <w:b/>
          <w:bCs/>
        </w:rPr>
        <w:t xml:space="preserve"> </w:t>
      </w:r>
    </w:p>
    <w:p w14:paraId="1C3737F5" w14:textId="07EAC14A" w:rsidR="00946E15" w:rsidRDefault="00946E15" w:rsidP="00C309D0">
      <w:pPr>
        <w:shd w:val="clear" w:color="auto" w:fill="FFFFFF"/>
        <w:spacing w:after="120" w:line="360" w:lineRule="auto"/>
        <w:jc w:val="both"/>
        <w:rPr>
          <w:rFonts w:ascii="Calibri" w:eastAsia="Calibri" w:hAnsi="Calibri"/>
          <w:bCs/>
          <w:lang w:val="en-GB"/>
        </w:rPr>
      </w:pPr>
      <w:r w:rsidRPr="00946E15">
        <w:rPr>
          <w:rFonts w:ascii="Calibri" w:eastAsia="Calibri" w:hAnsi="Calibri"/>
          <w:bCs/>
        </w:rPr>
        <w:t xml:space="preserve">Geographical indication is one of the categories of intellectual property rights. Sometimes, a name or indication is associated with a place which is used to identify a product. </w:t>
      </w:r>
      <w:r w:rsidRPr="00946E15">
        <w:rPr>
          <w:rFonts w:ascii="Calibri" w:eastAsia="Calibri" w:hAnsi="Calibri"/>
          <w:bCs/>
          <w:lang w:val="en-GB"/>
        </w:rPr>
        <w:t>Article 22 of the TRIPS Agreement defines geographical indication as the name of a territory or locality that identifies a good as coming from that place and where the “quality, reputation or other characteristic of the good is essentially attributable to its geographical origin”. This “geographical indication” does not only say where the product comes from. It identifies the product’s special characteristics, which are the result of the product’s origins. E.g., champagne.</w:t>
      </w:r>
    </w:p>
    <w:p w14:paraId="1A6D2F81" w14:textId="5E0B7E0E" w:rsidR="00946E15" w:rsidRPr="00946E15" w:rsidRDefault="00946E15" w:rsidP="00C309D0">
      <w:pPr>
        <w:shd w:val="clear" w:color="auto" w:fill="FFFFFF"/>
        <w:spacing w:after="120" w:line="360" w:lineRule="auto"/>
        <w:jc w:val="both"/>
        <w:rPr>
          <w:rFonts w:ascii="Calibri" w:eastAsia="Calibri" w:hAnsi="Calibri"/>
          <w:bCs/>
        </w:rPr>
      </w:pPr>
      <w:r w:rsidRPr="00946E15">
        <w:rPr>
          <w:rFonts w:ascii="Calibri" w:eastAsia="Calibri" w:hAnsi="Calibri"/>
          <w:b/>
          <w:bCs/>
        </w:rPr>
        <w:t>Exercise 20</w:t>
      </w:r>
      <w:r w:rsidRPr="00946E15">
        <w:rPr>
          <w:rFonts w:ascii="Calibri" w:eastAsia="Calibri" w:hAnsi="Calibri"/>
          <w:bCs/>
        </w:rPr>
        <w:t>: Briefly describe the evolution of International Investment Law during the postcolonial era.</w:t>
      </w:r>
    </w:p>
    <w:p w14:paraId="69C435A3" w14:textId="63BF594F" w:rsidR="00946E15" w:rsidRPr="00946E15" w:rsidRDefault="001511C0" w:rsidP="00C309D0">
      <w:pPr>
        <w:shd w:val="clear" w:color="auto" w:fill="FFFFFF"/>
        <w:spacing w:after="120" w:line="360" w:lineRule="auto"/>
        <w:jc w:val="both"/>
        <w:rPr>
          <w:rFonts w:ascii="Calibri" w:eastAsia="Calibri" w:hAnsi="Calibri"/>
          <w:bCs/>
        </w:rPr>
      </w:pPr>
      <w:r w:rsidRPr="001511C0">
        <w:rPr>
          <w:rFonts w:ascii="Calibri" w:eastAsia="Calibri" w:hAnsi="Calibri"/>
          <w:bCs/>
        </w:rPr>
        <w:t xml:space="preserve">The second era began with the end of the WWII and continued until the collapse of the Soviet Union. During that era, states agreed to enter into treaties to protect foreign investments. The decolonisation had a negative impact on foreign investment since newly independent states in order to protect their sovereignty were hostile to foreign investments. Countries tried to attract additional foreign investment by granting more protection on the basis of treaties. There were two elements that resulted in the extension of foreign investments during the postcolonial era: (a) The policies promoted by the World Bank and the IMF that resulted to more open policies on foreign investments. (b) The signing of bilateral investment treaties between countries aiming to protect </w:t>
      </w:r>
      <w:r w:rsidRPr="001511C0">
        <w:rPr>
          <w:rFonts w:ascii="Calibri" w:eastAsia="Calibri" w:hAnsi="Calibri"/>
          <w:bCs/>
        </w:rPr>
        <w:lastRenderedPageBreak/>
        <w:t xml:space="preserve">foreing investments from injuries made by host states. </w:t>
      </w:r>
      <w:r>
        <w:rPr>
          <w:rFonts w:ascii="Calibri" w:eastAsia="Calibri" w:hAnsi="Calibri"/>
          <w:bCs/>
        </w:rPr>
        <w:t xml:space="preserve"> </w:t>
      </w:r>
      <w:r w:rsidRPr="001511C0">
        <w:rPr>
          <w:rFonts w:ascii="Calibri" w:eastAsia="Calibri" w:hAnsi="Calibri"/>
          <w:bCs/>
        </w:rPr>
        <w:t xml:space="preserve">In 1965 the ICSID was founded by the World Bank. </w:t>
      </w:r>
      <w:r w:rsidRPr="001511C0">
        <w:rPr>
          <w:rFonts w:ascii="Calibri" w:eastAsia="Calibri" w:hAnsi="Calibri"/>
          <w:bCs/>
          <w:lang w:val="en-GB"/>
        </w:rPr>
        <w:t xml:space="preserve">ICSID provides a neutral forum for the settlement of disputes given that there is no interference from domestic political and judicial organs. </w:t>
      </w:r>
      <w:r>
        <w:rPr>
          <w:rFonts w:ascii="Calibri" w:eastAsia="Calibri" w:hAnsi="Calibri"/>
          <w:bCs/>
        </w:rPr>
        <w:t xml:space="preserve"> </w:t>
      </w:r>
      <w:r w:rsidRPr="001511C0">
        <w:rPr>
          <w:rFonts w:ascii="Calibri" w:eastAsia="Calibri" w:hAnsi="Calibri"/>
          <w:bCs/>
        </w:rPr>
        <w:t>In 1959 the first BIT concluded and during the 1980s and 1990w the network of BITS exploded.</w:t>
      </w:r>
    </w:p>
    <w:p w14:paraId="274A9CE3" w14:textId="7F538E36" w:rsidR="00946E15" w:rsidRPr="00946E15" w:rsidRDefault="00946E15" w:rsidP="00C309D0">
      <w:pPr>
        <w:shd w:val="clear" w:color="auto" w:fill="FFFFFF"/>
        <w:spacing w:after="120" w:line="360" w:lineRule="auto"/>
        <w:jc w:val="both"/>
        <w:rPr>
          <w:rFonts w:ascii="Calibri" w:eastAsia="Calibri" w:hAnsi="Calibri"/>
          <w:bCs/>
        </w:rPr>
      </w:pPr>
      <w:r w:rsidRPr="00946E15">
        <w:rPr>
          <w:rFonts w:ascii="Calibri" w:eastAsia="Calibri" w:hAnsi="Calibri"/>
          <w:b/>
          <w:bCs/>
        </w:rPr>
        <w:t>Exercise 21</w:t>
      </w:r>
      <w:r w:rsidRPr="00946E15">
        <w:rPr>
          <w:rFonts w:ascii="Calibri" w:eastAsia="Calibri" w:hAnsi="Calibri"/>
          <w:bCs/>
        </w:rPr>
        <w:t>: Explain the term ‘calvo doctrine’</w:t>
      </w:r>
      <w:r w:rsidR="001511C0">
        <w:rPr>
          <w:rFonts w:ascii="Calibri" w:eastAsia="Calibri" w:hAnsi="Calibri"/>
          <w:bCs/>
        </w:rPr>
        <w:t>.</w:t>
      </w:r>
    </w:p>
    <w:p w14:paraId="74716ECD" w14:textId="0861BE7B" w:rsidR="00946E15" w:rsidRPr="00946E15" w:rsidRDefault="001511C0" w:rsidP="00C309D0">
      <w:pPr>
        <w:shd w:val="clear" w:color="auto" w:fill="FFFFFF"/>
        <w:spacing w:after="120" w:line="360" w:lineRule="auto"/>
        <w:jc w:val="both"/>
        <w:rPr>
          <w:rFonts w:ascii="Calibri" w:eastAsia="Calibri" w:hAnsi="Calibri"/>
          <w:bCs/>
        </w:rPr>
      </w:pPr>
      <w:r w:rsidRPr="001511C0">
        <w:rPr>
          <w:rFonts w:ascii="Calibri" w:eastAsia="Calibri" w:hAnsi="Calibri"/>
          <w:bCs/>
          <w:lang w:val="en-GB"/>
        </w:rPr>
        <w:t>The Calvo doctrine was developed by Carlos Calvo in 1868 in Argentina. According to the doctrine, the authority to settle international investment disputes resides in the government of the country in which that investment is located. Under the influence of the Calvo doctrine, opposition to investment treaties and the particular protection of foreign investors prevailed in Latin America for a considerable time. The Calvo Clause guided most Latin American states' attitudes toward international investment arbitration until the 1970s.</w:t>
      </w:r>
      <w:r w:rsidRPr="001511C0">
        <w:rPr>
          <w:rFonts w:ascii="Calibri" w:eastAsia="Calibri" w:hAnsi="Calibri"/>
          <w:bCs/>
        </w:rPr>
        <w:t xml:space="preserve"> </w:t>
      </w:r>
      <w:r w:rsidRPr="001511C0">
        <w:rPr>
          <w:rFonts w:ascii="Calibri" w:eastAsia="Calibri" w:hAnsi="Calibri"/>
          <w:bCs/>
          <w:lang w:val="en-GB"/>
        </w:rPr>
        <w:t>In more recent years with the neoliberal turn of the 1980s, most Latin American countries changed their views and have concluded a considerable number of agreements on investment protection. However, some Latin American States have recently returned to the traditional approach of the 19th century and the principle of national treatment.</w:t>
      </w:r>
    </w:p>
    <w:p w14:paraId="3EB4B379" w14:textId="28CE186E" w:rsidR="00946E15" w:rsidRPr="00946E15" w:rsidRDefault="00946E15" w:rsidP="00C309D0">
      <w:pPr>
        <w:shd w:val="clear" w:color="auto" w:fill="FFFFFF"/>
        <w:spacing w:after="120" w:line="360" w:lineRule="auto"/>
        <w:jc w:val="both"/>
        <w:rPr>
          <w:rFonts w:ascii="Calibri" w:eastAsia="Calibri" w:hAnsi="Calibri"/>
          <w:bCs/>
        </w:rPr>
      </w:pPr>
      <w:r w:rsidRPr="00946E15">
        <w:rPr>
          <w:rFonts w:ascii="Calibri" w:eastAsia="Calibri" w:hAnsi="Calibri"/>
          <w:b/>
          <w:bCs/>
        </w:rPr>
        <w:t>Exercise 22:</w:t>
      </w:r>
      <w:r w:rsidRPr="00946E15">
        <w:rPr>
          <w:rFonts w:ascii="Calibri" w:eastAsia="Calibri" w:hAnsi="Calibri"/>
          <w:bCs/>
        </w:rPr>
        <w:t xml:space="preserve"> </w:t>
      </w:r>
      <w:r w:rsidR="001511C0">
        <w:rPr>
          <w:rFonts w:ascii="Calibri" w:eastAsia="Calibri" w:hAnsi="Calibri"/>
          <w:bCs/>
        </w:rPr>
        <w:t>Mention</w:t>
      </w:r>
      <w:r w:rsidRPr="00946E15">
        <w:rPr>
          <w:rFonts w:ascii="Calibri" w:eastAsia="Calibri" w:hAnsi="Calibri"/>
          <w:bCs/>
        </w:rPr>
        <w:t xml:space="preserve"> one important sectoral and one important regional treaty as sources of International Investment Law.</w:t>
      </w:r>
    </w:p>
    <w:p w14:paraId="058BF228" w14:textId="77777777" w:rsidR="001511C0" w:rsidRPr="001511C0" w:rsidRDefault="001511C0" w:rsidP="00C309D0">
      <w:pPr>
        <w:shd w:val="clear" w:color="auto" w:fill="FFFFFF"/>
        <w:spacing w:after="120" w:line="360" w:lineRule="auto"/>
        <w:jc w:val="both"/>
        <w:rPr>
          <w:rFonts w:ascii="Calibri" w:eastAsia="Calibri" w:hAnsi="Calibri"/>
          <w:bCs/>
          <w:lang w:val="en-GB"/>
        </w:rPr>
      </w:pPr>
      <w:r w:rsidRPr="001511C0">
        <w:rPr>
          <w:rFonts w:ascii="Calibri" w:eastAsia="Calibri" w:hAnsi="Calibri"/>
          <w:bCs/>
        </w:rPr>
        <w:t xml:space="preserve">One of the most important sectoral treaty is the Energy charter Treaty. </w:t>
      </w:r>
      <w:r w:rsidRPr="001511C0">
        <w:rPr>
          <w:rFonts w:ascii="Calibri" w:eastAsia="Calibri" w:hAnsi="Calibri"/>
          <w:bCs/>
          <w:lang w:val="en-GB"/>
        </w:rPr>
        <w:t>The ECT of 1994 was the first multilateral treaty that contained substantive rules on o foreign investments.</w:t>
      </w:r>
      <w:r w:rsidRPr="001511C0">
        <w:rPr>
          <w:rFonts w:ascii="Calibri" w:eastAsia="Calibri" w:hAnsi="Calibri"/>
          <w:bCs/>
        </w:rPr>
        <w:t xml:space="preserve"> </w:t>
      </w:r>
      <w:r w:rsidRPr="001511C0">
        <w:rPr>
          <w:rFonts w:ascii="Calibri" w:eastAsia="Calibri" w:hAnsi="Calibri"/>
          <w:bCs/>
          <w:lang w:val="en-GB"/>
        </w:rPr>
        <w:t xml:space="preserve">It has a sectoral nature and is not meant for universal membership. The scope of the ECT is not limited to investments but covers a wide range of issues such as trade, transit, energy efficiency, and dispute settlement. The idea behind the ECT grew out of the desire of European states to cooperate closely with Russia and the new states in Eastern Europe and Central Asia in exploring and developing the energy sector, which is of crucial political, economic, and financial importance for both sides. </w:t>
      </w:r>
    </w:p>
    <w:p w14:paraId="64D592DD" w14:textId="77777777" w:rsidR="001511C0" w:rsidRPr="001511C0" w:rsidRDefault="001511C0" w:rsidP="00C309D0">
      <w:pPr>
        <w:shd w:val="clear" w:color="auto" w:fill="FFFFFF"/>
        <w:spacing w:after="120" w:line="360" w:lineRule="auto"/>
        <w:jc w:val="both"/>
        <w:rPr>
          <w:rFonts w:ascii="Calibri" w:eastAsia="Calibri" w:hAnsi="Calibri"/>
          <w:bCs/>
        </w:rPr>
      </w:pPr>
      <w:r w:rsidRPr="001511C0">
        <w:rPr>
          <w:rFonts w:ascii="Calibri" w:eastAsia="Calibri" w:hAnsi="Calibri"/>
          <w:bCs/>
          <w:lang w:val="en-GB"/>
        </w:rPr>
        <w:t>One important regional treaty is NAFTA. The NAFTA concluded in 1994 between Canada, Mexico and the US and addressed matters of both trade and investments.</w:t>
      </w:r>
      <w:r w:rsidRPr="001511C0">
        <w:rPr>
          <w:rFonts w:ascii="Calibri" w:eastAsia="Calibri" w:hAnsi="Calibri"/>
          <w:bCs/>
        </w:rPr>
        <w:t xml:space="preserve"> </w:t>
      </w:r>
      <w:r w:rsidRPr="001511C0">
        <w:rPr>
          <w:rFonts w:ascii="Calibri" w:eastAsia="Calibri" w:hAnsi="Calibri"/>
          <w:bCs/>
          <w:lang w:val="en-GB"/>
        </w:rPr>
        <w:t>Chapter Eleven of the NAFTA addresses the treatment of investments. Chapter Eleven on investment amounted to a bold and innovative scheme as it tied Mexico as a developing country to its two northern developed neighbours against a history replete with conflict, especially in investment matters.</w:t>
      </w:r>
    </w:p>
    <w:p w14:paraId="77BE4DA2" w14:textId="77777777" w:rsidR="001511C0" w:rsidRPr="0039210A" w:rsidRDefault="001511C0" w:rsidP="00C309D0">
      <w:pPr>
        <w:spacing w:before="10" w:line="360" w:lineRule="auto"/>
        <w:rPr>
          <w:rFonts w:ascii="Calibri" w:hAnsi="Calibri" w:cs="Calibri"/>
          <w:bCs/>
        </w:rPr>
      </w:pPr>
      <w:r>
        <w:rPr>
          <w:rFonts w:ascii="Calibri" w:hAnsi="Calibri"/>
          <w:b/>
          <w:color w:val="000000"/>
        </w:rPr>
        <w:lastRenderedPageBreak/>
        <w:t>Exercise</w:t>
      </w:r>
      <w:r w:rsidRPr="000E21B8">
        <w:rPr>
          <w:rFonts w:ascii="Calibri" w:hAnsi="Calibri"/>
          <w:b/>
          <w:color w:val="000000"/>
        </w:rPr>
        <w:t xml:space="preserve"> </w:t>
      </w:r>
      <w:r>
        <w:rPr>
          <w:rFonts w:ascii="Calibri" w:hAnsi="Calibri"/>
          <w:b/>
          <w:color w:val="000000"/>
        </w:rPr>
        <w:t>23</w:t>
      </w:r>
      <w:r>
        <w:t xml:space="preserve">: </w:t>
      </w:r>
      <w:r w:rsidRPr="0039210A">
        <w:rPr>
          <w:rFonts w:ascii="Calibri" w:hAnsi="Calibri" w:cs="Calibri"/>
          <w:bCs/>
        </w:rPr>
        <w:t>Briefly describe why is the definition of investor and investment important.</w:t>
      </w:r>
    </w:p>
    <w:p w14:paraId="0EDDF000" w14:textId="77777777" w:rsidR="003F4C15" w:rsidRPr="00CD7AB4" w:rsidRDefault="003F4C15" w:rsidP="00C309D0">
      <w:pPr>
        <w:spacing w:after="120" w:line="360" w:lineRule="auto"/>
        <w:jc w:val="both"/>
        <w:rPr>
          <w:rFonts w:ascii="Calibri" w:hAnsi="Calibri"/>
          <w:bCs/>
        </w:rPr>
      </w:pPr>
      <w:r w:rsidRPr="00CD7AB4">
        <w:rPr>
          <w:rFonts w:ascii="Calibri" w:hAnsi="Calibri"/>
          <w:bCs/>
        </w:rPr>
        <w:t>From the perspective of a capital exporting country, the definition identifies the group of investors whose foreign investment the country is seeking to protect through the agreement.</w:t>
      </w:r>
    </w:p>
    <w:p w14:paraId="77362185" w14:textId="1D3D28BF" w:rsidR="001511C0" w:rsidRPr="003F4C15" w:rsidRDefault="003F4C15" w:rsidP="00C309D0">
      <w:pPr>
        <w:spacing w:after="120" w:line="360" w:lineRule="auto"/>
        <w:jc w:val="both"/>
        <w:rPr>
          <w:rFonts w:ascii="Calibri" w:hAnsi="Calibri"/>
          <w:bCs/>
        </w:rPr>
      </w:pPr>
      <w:r w:rsidRPr="00CD7AB4">
        <w:rPr>
          <w:rFonts w:ascii="Calibri" w:hAnsi="Calibri"/>
          <w:bCs/>
        </w:rPr>
        <w:t>From the capital importing country’s perspective, it identifies the investors and the investments the country wishes to attract. From the investor’s perspective, it identifies the way in which the investment might be structured in order to benefit from the agreements’ protection. In addition, the definition is important for the jurisdiction of the tribunals. Only foreign investors can bring a claim to an arbitration tribunal.</w:t>
      </w:r>
    </w:p>
    <w:p w14:paraId="72B0D5DD" w14:textId="4E50E6B3" w:rsidR="001511C0" w:rsidRDefault="001511C0" w:rsidP="00C309D0">
      <w:pPr>
        <w:spacing w:before="10" w:line="360" w:lineRule="auto"/>
        <w:rPr>
          <w:rFonts w:ascii="Calibri" w:hAnsi="Calibri" w:cs="Calibri"/>
        </w:rPr>
      </w:pPr>
      <w:r w:rsidRPr="00F50431">
        <w:rPr>
          <w:rFonts w:ascii="Calibri" w:hAnsi="Calibri" w:cs="Calibri"/>
          <w:b/>
          <w:bCs/>
        </w:rPr>
        <w:t>Exercise 24:</w:t>
      </w:r>
      <w:r>
        <w:rPr>
          <w:rFonts w:ascii="Calibri" w:hAnsi="Calibri" w:cs="Calibri"/>
        </w:rPr>
        <w:t xml:space="preserve"> </w:t>
      </w:r>
      <w:r w:rsidRPr="0039210A">
        <w:rPr>
          <w:rFonts w:ascii="Calibri" w:hAnsi="Calibri" w:cs="Calibri"/>
        </w:rPr>
        <w:t>List and describe the different nationality tests used by investment treaties to define the nationality of foreign investors.</w:t>
      </w:r>
      <w:r>
        <w:rPr>
          <w:rFonts w:ascii="Calibri" w:hAnsi="Calibri" w:cs="Calibri"/>
        </w:rPr>
        <w:t xml:space="preserve"> </w:t>
      </w:r>
    </w:p>
    <w:p w14:paraId="4D442AD2" w14:textId="77777777" w:rsidR="003F4C15" w:rsidRPr="003F4C15" w:rsidRDefault="003F4C15" w:rsidP="00C309D0">
      <w:pPr>
        <w:spacing w:before="10" w:line="360" w:lineRule="auto"/>
        <w:rPr>
          <w:rFonts w:ascii="Calibri" w:hAnsi="Calibri" w:cs="Calibri"/>
          <w:bCs/>
        </w:rPr>
      </w:pPr>
      <w:r w:rsidRPr="003F4C15">
        <w:rPr>
          <w:rFonts w:ascii="Calibri" w:hAnsi="Calibri" w:cs="Calibri"/>
          <w:bCs/>
        </w:rPr>
        <w:t>Place of constitution in accordance with the domestic law is the first test that some BITs have adopted in order to determine the nationality of a legal person. Based on this test, the contracting parties to an agreement, make reference to the national law provisions of each contracting party in order to establish the legal persons entitled to protection.</w:t>
      </w:r>
    </w:p>
    <w:p w14:paraId="4B2B903B" w14:textId="77777777" w:rsidR="003F4C15" w:rsidRPr="003F4C15" w:rsidRDefault="003F4C15" w:rsidP="00C309D0">
      <w:pPr>
        <w:spacing w:before="10" w:line="360" w:lineRule="auto"/>
        <w:rPr>
          <w:rFonts w:ascii="Calibri" w:hAnsi="Calibri" w:cs="Calibri"/>
          <w:bCs/>
        </w:rPr>
      </w:pPr>
      <w:r w:rsidRPr="003F4C15">
        <w:rPr>
          <w:rFonts w:ascii="Calibri" w:hAnsi="Calibri" w:cs="Calibri"/>
          <w:bCs/>
        </w:rPr>
        <w:t>The second test is the place of incorporation. Based on this test, a company has the nationality of the state in which it is incorporated. International law indicates a preference for the place of incorporation to determine the nationality of the corporation. The test of incorporation is used in the ICSID Convention.</w:t>
      </w:r>
    </w:p>
    <w:p w14:paraId="05096484" w14:textId="118A631D" w:rsidR="001511C0" w:rsidRPr="003F4C15" w:rsidRDefault="003F4C15" w:rsidP="00C309D0">
      <w:pPr>
        <w:spacing w:before="10" w:line="360" w:lineRule="auto"/>
        <w:rPr>
          <w:rFonts w:ascii="Calibri" w:hAnsi="Calibri" w:cs="Calibri"/>
          <w:bCs/>
        </w:rPr>
      </w:pPr>
      <w:r w:rsidRPr="003F4C15">
        <w:rPr>
          <w:rFonts w:ascii="Calibri" w:hAnsi="Calibri" w:cs="Calibri"/>
          <w:bCs/>
        </w:rPr>
        <w:t>The third nationality test is the company seat. The company seat requires that in order to qualify as an investor, a legal person should not only be constituted or incorporated in the host country but also have its seat and/or effective management there. This test intents of preventing “treaty shopping” by acquiring or establishing a shell company in a jurisdiction where a relevant BIT applies.</w:t>
      </w:r>
    </w:p>
    <w:p w14:paraId="5461DEB7" w14:textId="23484B0E" w:rsidR="001511C0" w:rsidRDefault="001511C0" w:rsidP="00C309D0">
      <w:pPr>
        <w:spacing w:before="10" w:line="360" w:lineRule="auto"/>
        <w:rPr>
          <w:rFonts w:ascii="Calibri" w:hAnsi="Calibri" w:cs="Calibri"/>
        </w:rPr>
      </w:pPr>
      <w:r w:rsidRPr="00F50431">
        <w:rPr>
          <w:rFonts w:ascii="Calibri" w:hAnsi="Calibri" w:cs="Calibri"/>
          <w:b/>
          <w:bCs/>
        </w:rPr>
        <w:t>Exercise 25:</w:t>
      </w:r>
      <w:r>
        <w:rPr>
          <w:rFonts w:ascii="Calibri" w:hAnsi="Calibri" w:cs="Calibri"/>
        </w:rPr>
        <w:t xml:space="preserve"> Explain the denial of benefits clause.</w:t>
      </w:r>
    </w:p>
    <w:p w14:paraId="023414F7" w14:textId="381A80CD" w:rsidR="003F4C15" w:rsidRDefault="003F4C15" w:rsidP="00C309D0">
      <w:pPr>
        <w:spacing w:before="10" w:line="360" w:lineRule="auto"/>
        <w:rPr>
          <w:rFonts w:ascii="Calibri" w:hAnsi="Calibri" w:cs="Calibri"/>
          <w:bCs/>
        </w:rPr>
      </w:pPr>
      <w:r w:rsidRPr="003F4C15">
        <w:rPr>
          <w:rFonts w:ascii="Calibri" w:hAnsi="Calibri" w:cs="Calibri"/>
          <w:bCs/>
        </w:rPr>
        <w:t>Some treaties include a denial of benefits clause seeking in advance to avoid claims from certain entities to which they did not intend to offer treaty protection. Based on the clause, states have taken various measures in an attempt to ensure that techniques that try to manipulate the system are not successful. The denial of benefits provision permits a state to deny the benefits of the treaty to a company which is not controlled from the state of incorporation and have no economic connection with the state.</w:t>
      </w:r>
    </w:p>
    <w:p w14:paraId="6B6E29DC" w14:textId="335D3EAA" w:rsidR="00D82944" w:rsidRDefault="00D82944" w:rsidP="00C309D0">
      <w:pPr>
        <w:spacing w:before="10" w:line="360" w:lineRule="auto"/>
        <w:rPr>
          <w:rFonts w:ascii="Calibri" w:hAnsi="Calibri" w:cs="Calibri"/>
          <w:color w:val="000000"/>
        </w:rPr>
      </w:pPr>
      <w:r>
        <w:rPr>
          <w:rFonts w:ascii="Calibri" w:hAnsi="Calibri"/>
          <w:b/>
          <w:color w:val="000000"/>
        </w:rPr>
        <w:t>Exercise</w:t>
      </w:r>
      <w:r w:rsidRPr="000E21B8">
        <w:rPr>
          <w:rFonts w:ascii="Calibri" w:hAnsi="Calibri"/>
          <w:b/>
          <w:color w:val="000000"/>
        </w:rPr>
        <w:t xml:space="preserve"> </w:t>
      </w:r>
      <w:r>
        <w:rPr>
          <w:rFonts w:ascii="Calibri" w:hAnsi="Calibri"/>
          <w:b/>
          <w:color w:val="000000"/>
        </w:rPr>
        <w:t>26</w:t>
      </w:r>
      <w:r>
        <w:t xml:space="preserve">: </w:t>
      </w:r>
      <w:r w:rsidRPr="00B86003">
        <w:rPr>
          <w:rFonts w:ascii="Calibri" w:hAnsi="Calibri" w:cs="Calibri"/>
          <w:bCs/>
        </w:rPr>
        <w:t xml:space="preserve">Briefly explain the difference between direct and indirect expropriation. </w:t>
      </w:r>
    </w:p>
    <w:p w14:paraId="7C48DF12" w14:textId="3200AF7C" w:rsidR="00D82944" w:rsidRPr="0011179C" w:rsidRDefault="0011179C" w:rsidP="00C309D0">
      <w:pPr>
        <w:spacing w:before="10" w:line="360" w:lineRule="auto"/>
        <w:rPr>
          <w:rFonts w:ascii="Calibri" w:hAnsi="Calibri" w:cs="Calibri"/>
          <w:bCs/>
          <w:color w:val="000000"/>
        </w:rPr>
      </w:pPr>
      <w:r w:rsidRPr="0011179C">
        <w:rPr>
          <w:rFonts w:ascii="Calibri" w:hAnsi="Calibri" w:cs="Calibri"/>
          <w:bCs/>
          <w:color w:val="000000"/>
        </w:rPr>
        <w:lastRenderedPageBreak/>
        <w:t>Whereas the main form of expropriation in the 1960s was direct expropriation, meaning the governmental seizure, in the later period this type of property taking became less common.  Indeed, new forms of expropriation took place without the dispossession of the physical property of the foreign investors. Governments in general use regulations, raise taxes or change the contracts and consequently the investor’s property rights are diminished. Such actions may be described as ‘indirect expropriation’ or as ‘regulatory taking’ and have become the most common type of intervention with property rights.</w:t>
      </w:r>
    </w:p>
    <w:p w14:paraId="12A2A303" w14:textId="1B39C418" w:rsidR="00D82944" w:rsidRDefault="00D82944" w:rsidP="00C309D0">
      <w:pPr>
        <w:spacing w:before="10" w:line="360" w:lineRule="auto"/>
        <w:rPr>
          <w:rFonts w:ascii="Calibri" w:hAnsi="Calibri" w:cs="Calibri"/>
          <w:bCs/>
          <w:color w:val="000000"/>
        </w:rPr>
      </w:pPr>
      <w:r w:rsidRPr="00B86003">
        <w:rPr>
          <w:rFonts w:ascii="Calibri" w:hAnsi="Calibri" w:cs="Calibri"/>
          <w:b/>
          <w:bCs/>
          <w:color w:val="000000"/>
        </w:rPr>
        <w:t>Exercise 27:</w:t>
      </w:r>
      <w:r>
        <w:rPr>
          <w:rFonts w:ascii="Calibri" w:hAnsi="Calibri" w:cs="Calibri"/>
          <w:color w:val="000000"/>
        </w:rPr>
        <w:t xml:space="preserve"> </w:t>
      </w:r>
      <w:r w:rsidRPr="00B86003">
        <w:rPr>
          <w:rFonts w:ascii="Calibri" w:hAnsi="Calibri" w:cs="Calibri"/>
          <w:bCs/>
          <w:color w:val="000000"/>
        </w:rPr>
        <w:t>Briefly describe the purpose of the Fair and Equitable Treatment standard.</w:t>
      </w:r>
      <w:r>
        <w:rPr>
          <w:rFonts w:ascii="Calibri" w:hAnsi="Calibri" w:cs="Calibri"/>
          <w:bCs/>
          <w:color w:val="000000"/>
        </w:rPr>
        <w:t xml:space="preserve"> </w:t>
      </w:r>
    </w:p>
    <w:p w14:paraId="04546C1B" w14:textId="7468161C" w:rsidR="00D82944" w:rsidRDefault="0011179C" w:rsidP="00C309D0">
      <w:pPr>
        <w:spacing w:before="10" w:line="360" w:lineRule="auto"/>
        <w:rPr>
          <w:rFonts w:ascii="Calibri" w:hAnsi="Calibri" w:cs="Calibri"/>
          <w:bCs/>
          <w:color w:val="000000"/>
        </w:rPr>
      </w:pPr>
      <w:r w:rsidRPr="0011179C">
        <w:rPr>
          <w:rFonts w:ascii="Calibri" w:hAnsi="Calibri" w:cs="Calibri"/>
          <w:bCs/>
          <w:color w:val="000000"/>
        </w:rPr>
        <w:t>The purpose of the clause is to fill gaps which may be left by the more specific provisions in order to obtain the level of protection the investor intended by the treaties. In practice the FET standard may offer redress where the facts do not support a claim for expropriation</w:t>
      </w:r>
    </w:p>
    <w:p w14:paraId="35C3FC42" w14:textId="12249960" w:rsidR="00D82944" w:rsidRPr="00B86003" w:rsidRDefault="00D82944" w:rsidP="00C309D0">
      <w:pPr>
        <w:spacing w:before="10" w:line="360" w:lineRule="auto"/>
        <w:rPr>
          <w:rFonts w:ascii="Calibri" w:hAnsi="Calibri" w:cs="Calibri"/>
          <w:bCs/>
          <w:color w:val="000000"/>
        </w:rPr>
      </w:pPr>
      <w:r w:rsidRPr="00B86003">
        <w:rPr>
          <w:rFonts w:ascii="Calibri" w:hAnsi="Calibri" w:cs="Calibri"/>
          <w:b/>
          <w:color w:val="000000"/>
        </w:rPr>
        <w:t>Exercise 28</w:t>
      </w:r>
      <w:r>
        <w:rPr>
          <w:rFonts w:ascii="Calibri" w:hAnsi="Calibri" w:cs="Calibri"/>
          <w:bCs/>
          <w:color w:val="000000"/>
        </w:rPr>
        <w:t xml:space="preserve">: </w:t>
      </w:r>
      <w:r w:rsidRPr="00B86003">
        <w:rPr>
          <w:rFonts w:ascii="Calibri" w:hAnsi="Calibri" w:cs="Calibri"/>
          <w:bCs/>
          <w:color w:val="000000"/>
        </w:rPr>
        <w:t>Explain</w:t>
      </w:r>
      <w:r w:rsidRPr="00B86003">
        <w:rPr>
          <w:rFonts w:ascii="Calibri" w:hAnsi="Calibri" w:cs="Calibri"/>
          <w:bCs/>
          <w:color w:val="000000"/>
          <w:lang w:val="en-GB"/>
        </w:rPr>
        <w:t xml:space="preserve"> </w:t>
      </w:r>
      <w:r w:rsidRPr="00B86003">
        <w:rPr>
          <w:rFonts w:ascii="Calibri" w:hAnsi="Calibri" w:cs="Calibri"/>
          <w:bCs/>
          <w:color w:val="000000"/>
        </w:rPr>
        <w:t>the legal protection offered by the full protection and security standard.</w:t>
      </w:r>
      <w:r>
        <w:rPr>
          <w:rFonts w:ascii="Calibri" w:hAnsi="Calibri" w:cs="Calibri"/>
          <w:bCs/>
          <w:color w:val="000000"/>
        </w:rPr>
        <w:t xml:space="preserve"> </w:t>
      </w:r>
    </w:p>
    <w:p w14:paraId="3F2B8789" w14:textId="06F78C77" w:rsidR="0011179C" w:rsidRDefault="0011179C" w:rsidP="00C309D0">
      <w:pPr>
        <w:spacing w:before="10" w:line="360" w:lineRule="auto"/>
        <w:rPr>
          <w:rFonts w:ascii="Calibri" w:hAnsi="Calibri" w:cs="Calibri"/>
          <w:bCs/>
        </w:rPr>
      </w:pPr>
      <w:r w:rsidRPr="0011179C">
        <w:rPr>
          <w:rFonts w:ascii="Calibri" w:hAnsi="Calibri" w:cs="Calibri"/>
          <w:bCs/>
        </w:rPr>
        <w:t xml:space="preserve">In some cases, tribunals have held that the full protection and security standards protects not only against physical violence but also offers legal protection. For example, the tribunal in </w:t>
      </w:r>
      <w:r w:rsidRPr="0011179C">
        <w:rPr>
          <w:rFonts w:ascii="Calibri" w:hAnsi="Calibri" w:cs="Calibri"/>
          <w:bCs/>
          <w:i/>
          <w:iCs/>
        </w:rPr>
        <w:t>Biwater v Tanzania</w:t>
      </w:r>
      <w:r w:rsidRPr="0011179C">
        <w:rPr>
          <w:rFonts w:ascii="Calibri" w:hAnsi="Calibri" w:cs="Calibri"/>
          <w:bCs/>
        </w:rPr>
        <w:t xml:space="preserve"> stated that the full protection and security standard “implies a State’s guarantee of stability in a secure environment, both physical, commercial and legal”. Tribunals have found that a change in law and administrative proceedings was in violation of the FPS standard. To this regard, A stable and secure legal and commercial environment counts as much, and is as important as, physical security to investors.</w:t>
      </w:r>
    </w:p>
    <w:p w14:paraId="662F5E9F" w14:textId="1F4D3B3C" w:rsidR="00A82C8E" w:rsidRDefault="00A82C8E" w:rsidP="00C309D0">
      <w:pPr>
        <w:spacing w:before="10" w:line="360" w:lineRule="auto"/>
        <w:jc w:val="both"/>
        <w:rPr>
          <w:rFonts w:ascii="Calibri" w:hAnsi="Calibri"/>
          <w:bCs/>
          <w:color w:val="000000"/>
        </w:rPr>
      </w:pPr>
      <w:r>
        <w:rPr>
          <w:rFonts w:ascii="Calibri" w:hAnsi="Calibri"/>
          <w:b/>
          <w:color w:val="000000"/>
        </w:rPr>
        <w:t xml:space="preserve">Exercise 29: </w:t>
      </w:r>
      <w:r w:rsidRPr="00A17204">
        <w:rPr>
          <w:rFonts w:ascii="Calibri" w:hAnsi="Calibri"/>
          <w:bCs/>
          <w:color w:val="000000"/>
        </w:rPr>
        <w:t>Briefly explain the difference between the national treatment standard and the most-favoured-nation standard.</w:t>
      </w:r>
      <w:r>
        <w:rPr>
          <w:rFonts w:ascii="Calibri" w:hAnsi="Calibri"/>
          <w:bCs/>
          <w:color w:val="000000"/>
        </w:rPr>
        <w:t xml:space="preserve"> </w:t>
      </w:r>
    </w:p>
    <w:p w14:paraId="0A35E88B" w14:textId="77777777" w:rsidR="002752D1" w:rsidRPr="002752D1" w:rsidRDefault="002752D1" w:rsidP="00C309D0">
      <w:pPr>
        <w:spacing w:before="10" w:line="360" w:lineRule="auto"/>
        <w:jc w:val="both"/>
        <w:rPr>
          <w:rFonts w:ascii="Calibri" w:hAnsi="Calibri"/>
          <w:bCs/>
          <w:color w:val="000000"/>
        </w:rPr>
      </w:pPr>
      <w:r w:rsidRPr="002752D1">
        <w:rPr>
          <w:rFonts w:ascii="Calibri" w:hAnsi="Calibri"/>
          <w:bCs/>
          <w:color w:val="000000"/>
        </w:rPr>
        <w:t>The standard of national treatment’s objective is to provide a level playing field between the foreign investor and the local competitor. In general, the relevant provision holds that the foreign investors and its investments are ‘accorded treatment no less favourable than that which the host state accords to its own investors’.</w:t>
      </w:r>
    </w:p>
    <w:p w14:paraId="424DDFE4" w14:textId="5126CEC6" w:rsidR="00A82C8E" w:rsidRDefault="002752D1" w:rsidP="00C309D0">
      <w:pPr>
        <w:spacing w:before="10" w:line="360" w:lineRule="auto"/>
        <w:jc w:val="both"/>
        <w:rPr>
          <w:rFonts w:ascii="Calibri" w:hAnsi="Calibri"/>
          <w:bCs/>
          <w:color w:val="000000"/>
        </w:rPr>
      </w:pPr>
      <w:r w:rsidRPr="002752D1">
        <w:rPr>
          <w:rFonts w:ascii="Calibri" w:hAnsi="Calibri"/>
          <w:bCs/>
          <w:color w:val="000000"/>
        </w:rPr>
        <w:t>On the other hand, the objective of the most-favoured-nation treatment is to ensure that the relevant parties treat each other in a manner at least as favourable as they treat third parties. In practice, the effect of the MFN is to widen the rights of the investor</w:t>
      </w:r>
    </w:p>
    <w:p w14:paraId="4092F768" w14:textId="5BA9E1ED" w:rsidR="00A82C8E" w:rsidRDefault="00A82C8E" w:rsidP="00C309D0">
      <w:pPr>
        <w:spacing w:before="10" w:line="360" w:lineRule="auto"/>
        <w:jc w:val="both"/>
        <w:rPr>
          <w:rFonts w:ascii="Calibri" w:hAnsi="Calibri"/>
          <w:bCs/>
          <w:color w:val="000000"/>
        </w:rPr>
      </w:pPr>
      <w:r w:rsidRPr="000028B1">
        <w:rPr>
          <w:rFonts w:ascii="Calibri" w:hAnsi="Calibri"/>
          <w:b/>
          <w:color w:val="000000"/>
        </w:rPr>
        <w:t>Exercise 30:</w:t>
      </w:r>
      <w:r>
        <w:rPr>
          <w:rFonts w:ascii="Calibri" w:hAnsi="Calibri"/>
          <w:bCs/>
          <w:color w:val="000000"/>
        </w:rPr>
        <w:t xml:space="preserve"> </w:t>
      </w:r>
      <w:r w:rsidRPr="000028B1">
        <w:rPr>
          <w:rFonts w:ascii="Calibri" w:hAnsi="Calibri"/>
          <w:bCs/>
          <w:color w:val="000000"/>
        </w:rPr>
        <w:t>Describe the three steps of analysis that determine whether the National Treatment standard has been violated.</w:t>
      </w:r>
      <w:r>
        <w:rPr>
          <w:rFonts w:ascii="Calibri" w:hAnsi="Calibri"/>
          <w:bCs/>
          <w:color w:val="000000"/>
        </w:rPr>
        <w:t xml:space="preserve"> </w:t>
      </w:r>
    </w:p>
    <w:p w14:paraId="28D24510" w14:textId="77777777" w:rsidR="002752D1" w:rsidRPr="00EB651A" w:rsidRDefault="002752D1" w:rsidP="00C309D0">
      <w:pPr>
        <w:pStyle w:val="a"/>
        <w:spacing w:after="120" w:line="360" w:lineRule="auto"/>
        <w:ind w:left="0"/>
        <w:rPr>
          <w:rFonts w:asciiTheme="minorHAnsi" w:hAnsiTheme="minorHAnsi" w:cstheme="minorHAnsi"/>
          <w:bCs/>
          <w:lang w:val="en-US"/>
        </w:rPr>
      </w:pPr>
      <w:r w:rsidRPr="00EB651A">
        <w:rPr>
          <w:rFonts w:asciiTheme="minorHAnsi" w:hAnsiTheme="minorHAnsi" w:cstheme="minorHAnsi"/>
          <w:bCs/>
          <w:lang w:val="en-US"/>
        </w:rPr>
        <w:lastRenderedPageBreak/>
        <w:t>The three-step analysis that determine if NT standard has been respected is: First, it has to be determined whether the foreign investor and the domestic investor are placed in a comparable 'like situation'. Secondly, it has to be determined whether the treatment accorded to the foreign investor is at least as favourable as the treatment accorded to domestic investors. Thirdly, in the case of treatment that is less favourable, it must be determined whether the differentiation was justified.</w:t>
      </w:r>
    </w:p>
    <w:p w14:paraId="612A38DB" w14:textId="31CFB857" w:rsidR="00A82C8E" w:rsidRPr="002752D1" w:rsidRDefault="002752D1" w:rsidP="00C309D0">
      <w:pPr>
        <w:pStyle w:val="a"/>
        <w:spacing w:after="120" w:line="360" w:lineRule="auto"/>
        <w:ind w:left="0"/>
        <w:rPr>
          <w:rFonts w:asciiTheme="minorHAnsi" w:hAnsiTheme="minorHAnsi" w:cstheme="minorHAnsi"/>
          <w:bCs/>
          <w:lang w:val="en-US"/>
        </w:rPr>
      </w:pPr>
      <w:r w:rsidRPr="00EB651A">
        <w:rPr>
          <w:rFonts w:asciiTheme="minorHAnsi" w:hAnsiTheme="minorHAnsi" w:cstheme="minorHAnsi"/>
          <w:bCs/>
          <w:lang w:val="en-US"/>
        </w:rPr>
        <w:t>The three-step analysis that determine if NT standard has been respected is: First, it has to be determined whether the foreign investor and the domestic investor are placed in a comparable 'like situation'. Secondly, it has to be determined whether the treatment accorded to the foreign investor is at least as favourable as the treatment accorded to domestic investors. Thirdly, in the case of treatment that is less favourable, it must be determined whether the differentiation was justified.</w:t>
      </w:r>
    </w:p>
    <w:p w14:paraId="2BD40EDD" w14:textId="711E635D" w:rsidR="00A82C8E" w:rsidRPr="000028B1" w:rsidRDefault="00A82C8E" w:rsidP="00C309D0">
      <w:pPr>
        <w:spacing w:before="10" w:line="360" w:lineRule="auto"/>
        <w:jc w:val="both"/>
        <w:rPr>
          <w:rFonts w:ascii="Calibri" w:hAnsi="Calibri"/>
          <w:bCs/>
          <w:color w:val="000000"/>
        </w:rPr>
      </w:pPr>
      <w:r w:rsidRPr="000028B1">
        <w:rPr>
          <w:rFonts w:ascii="Calibri" w:hAnsi="Calibri"/>
          <w:b/>
          <w:color w:val="000000"/>
        </w:rPr>
        <w:t>Exercise 31:</w:t>
      </w:r>
      <w:r>
        <w:rPr>
          <w:rFonts w:ascii="Calibri" w:hAnsi="Calibri"/>
          <w:bCs/>
          <w:color w:val="000000"/>
        </w:rPr>
        <w:t xml:space="preserve"> </w:t>
      </w:r>
      <w:r w:rsidRPr="000028B1">
        <w:rPr>
          <w:rFonts w:ascii="Calibri" w:hAnsi="Calibri"/>
          <w:bCs/>
          <w:color w:val="000000"/>
        </w:rPr>
        <w:t xml:space="preserve">List the categories of measures </w:t>
      </w:r>
      <w:r>
        <w:rPr>
          <w:rFonts w:ascii="Calibri" w:hAnsi="Calibri"/>
          <w:bCs/>
          <w:color w:val="000000"/>
        </w:rPr>
        <w:t xml:space="preserve">found </w:t>
      </w:r>
      <w:r w:rsidRPr="000028B1">
        <w:rPr>
          <w:rFonts w:ascii="Calibri" w:hAnsi="Calibri"/>
          <w:bCs/>
          <w:color w:val="000000"/>
        </w:rPr>
        <w:t xml:space="preserve">as arbitrary </w:t>
      </w:r>
      <w:r>
        <w:rPr>
          <w:rFonts w:ascii="Calibri" w:hAnsi="Calibri"/>
          <w:bCs/>
          <w:color w:val="000000"/>
        </w:rPr>
        <w:t>in</w:t>
      </w:r>
      <w:r w:rsidRPr="000028B1">
        <w:rPr>
          <w:rFonts w:ascii="Calibri" w:hAnsi="Calibri"/>
          <w:bCs/>
          <w:color w:val="000000"/>
        </w:rPr>
        <w:t xml:space="preserve"> the case-law of investment tribunals</w:t>
      </w:r>
      <w:r>
        <w:rPr>
          <w:rFonts w:ascii="Calibri" w:hAnsi="Calibri"/>
          <w:bCs/>
          <w:color w:val="000000"/>
        </w:rPr>
        <w:t>.</w:t>
      </w:r>
    </w:p>
    <w:p w14:paraId="258FF2B5" w14:textId="77777777" w:rsidR="002752D1" w:rsidRPr="00EB651A" w:rsidRDefault="002752D1" w:rsidP="00C309D0">
      <w:pPr>
        <w:pStyle w:val="a"/>
        <w:spacing w:after="120" w:line="360" w:lineRule="auto"/>
        <w:ind w:left="0"/>
        <w:rPr>
          <w:rFonts w:asciiTheme="minorHAnsi" w:hAnsiTheme="minorHAnsi" w:cstheme="minorHAnsi"/>
          <w:bCs/>
          <w:lang w:val="en-US"/>
        </w:rPr>
      </w:pPr>
      <w:r w:rsidRPr="00EB651A">
        <w:rPr>
          <w:rFonts w:asciiTheme="minorHAnsi" w:hAnsiTheme="minorHAnsi" w:cstheme="minorHAnsi"/>
          <w:bCs/>
          <w:lang w:val="en-US"/>
        </w:rPr>
        <w:t>Based on the case-law of tribunal, the following categories constitute arbitrary measures:</w:t>
      </w:r>
    </w:p>
    <w:p w14:paraId="1E5EC7A6" w14:textId="77777777" w:rsidR="002752D1" w:rsidRPr="00EB651A" w:rsidRDefault="002752D1" w:rsidP="0085586B">
      <w:pPr>
        <w:pStyle w:val="a"/>
        <w:numPr>
          <w:ilvl w:val="0"/>
          <w:numId w:val="48"/>
        </w:numPr>
        <w:spacing w:after="120" w:line="360" w:lineRule="auto"/>
        <w:rPr>
          <w:rFonts w:asciiTheme="minorHAnsi" w:hAnsiTheme="minorHAnsi" w:cstheme="minorHAnsi"/>
          <w:bCs/>
          <w:lang w:val="en-US"/>
        </w:rPr>
      </w:pPr>
      <w:r w:rsidRPr="00EB651A">
        <w:rPr>
          <w:rFonts w:asciiTheme="minorHAnsi" w:hAnsiTheme="minorHAnsi" w:cstheme="minorHAnsi"/>
          <w:bCs/>
          <w:lang w:val="en-GR"/>
        </w:rPr>
        <w:t xml:space="preserve">a </w:t>
      </w:r>
      <w:r w:rsidRPr="00EB651A">
        <w:rPr>
          <w:rFonts w:asciiTheme="minorHAnsi" w:hAnsiTheme="minorHAnsi" w:cstheme="minorHAnsi"/>
          <w:bCs/>
          <w:lang w:val="en-US"/>
        </w:rPr>
        <w:t>me</w:t>
      </w:r>
      <w:r w:rsidRPr="00EB651A">
        <w:rPr>
          <w:rFonts w:asciiTheme="minorHAnsi" w:hAnsiTheme="minorHAnsi" w:cstheme="minorHAnsi"/>
          <w:bCs/>
          <w:lang w:val="en-GR"/>
        </w:rPr>
        <w:t xml:space="preserve">asure that inflicts </w:t>
      </w:r>
      <w:r w:rsidRPr="00EB651A">
        <w:rPr>
          <w:rFonts w:asciiTheme="minorHAnsi" w:hAnsiTheme="minorHAnsi" w:cstheme="minorHAnsi"/>
          <w:bCs/>
          <w:lang w:val="en-US"/>
        </w:rPr>
        <w:t>damage</w:t>
      </w:r>
      <w:r w:rsidRPr="00EB651A">
        <w:rPr>
          <w:rFonts w:asciiTheme="minorHAnsi" w:hAnsiTheme="minorHAnsi" w:cstheme="minorHAnsi"/>
          <w:bCs/>
          <w:lang w:val="en-GR"/>
        </w:rPr>
        <w:t xml:space="preserve"> on the investor </w:t>
      </w:r>
      <w:r w:rsidRPr="00EB651A">
        <w:rPr>
          <w:rFonts w:asciiTheme="minorHAnsi" w:hAnsiTheme="minorHAnsi" w:cstheme="minorHAnsi"/>
          <w:bCs/>
          <w:lang w:val="en-US"/>
        </w:rPr>
        <w:t>w</w:t>
      </w:r>
      <w:r w:rsidRPr="00EB651A">
        <w:rPr>
          <w:rFonts w:asciiTheme="minorHAnsi" w:hAnsiTheme="minorHAnsi" w:cstheme="minorHAnsi"/>
          <w:bCs/>
          <w:lang w:val="en-GR"/>
        </w:rPr>
        <w:t xml:space="preserve">ithout serving </w:t>
      </w:r>
      <w:r w:rsidRPr="00EB651A">
        <w:rPr>
          <w:rFonts w:asciiTheme="minorHAnsi" w:hAnsiTheme="minorHAnsi" w:cstheme="minorHAnsi"/>
          <w:bCs/>
          <w:lang w:val="en-US"/>
        </w:rPr>
        <w:t>any</w:t>
      </w:r>
      <w:r w:rsidRPr="00EB651A">
        <w:rPr>
          <w:rFonts w:asciiTheme="minorHAnsi" w:hAnsiTheme="minorHAnsi" w:cstheme="minorHAnsi"/>
          <w:bCs/>
          <w:i/>
          <w:iCs/>
          <w:lang w:val="en-GR"/>
        </w:rPr>
        <w:t xml:space="preserve"> </w:t>
      </w:r>
      <w:r w:rsidRPr="00EB651A">
        <w:rPr>
          <w:rFonts w:asciiTheme="minorHAnsi" w:hAnsiTheme="minorHAnsi" w:cstheme="minorHAnsi"/>
          <w:bCs/>
          <w:lang w:val="en-GR"/>
        </w:rPr>
        <w:t xml:space="preserve">apparent </w:t>
      </w:r>
      <w:r w:rsidRPr="00EB651A">
        <w:rPr>
          <w:rFonts w:asciiTheme="minorHAnsi" w:hAnsiTheme="minorHAnsi" w:cstheme="minorHAnsi"/>
          <w:bCs/>
          <w:lang w:val="en-US"/>
        </w:rPr>
        <w:t>legitimate</w:t>
      </w:r>
      <w:r w:rsidRPr="00EB651A">
        <w:rPr>
          <w:rFonts w:asciiTheme="minorHAnsi" w:hAnsiTheme="minorHAnsi" w:cstheme="minorHAnsi"/>
          <w:bCs/>
          <w:lang w:val="en-GR"/>
        </w:rPr>
        <w:t xml:space="preserve"> purpose</w:t>
      </w:r>
      <w:r w:rsidRPr="00EB651A">
        <w:rPr>
          <w:rFonts w:asciiTheme="minorHAnsi" w:hAnsiTheme="minorHAnsi" w:cstheme="minorHAnsi"/>
          <w:bCs/>
          <w:lang w:val="en-US"/>
        </w:rPr>
        <w:t>.</w:t>
      </w:r>
    </w:p>
    <w:p w14:paraId="351DE021" w14:textId="77777777" w:rsidR="002752D1" w:rsidRPr="00EB651A" w:rsidRDefault="002752D1" w:rsidP="0085586B">
      <w:pPr>
        <w:pStyle w:val="a"/>
        <w:numPr>
          <w:ilvl w:val="0"/>
          <w:numId w:val="48"/>
        </w:numPr>
        <w:spacing w:after="120" w:line="360" w:lineRule="auto"/>
        <w:rPr>
          <w:rFonts w:asciiTheme="minorHAnsi" w:hAnsiTheme="minorHAnsi" w:cstheme="minorHAnsi"/>
          <w:bCs/>
          <w:lang w:val="en-US"/>
        </w:rPr>
      </w:pPr>
      <w:r w:rsidRPr="00EB651A">
        <w:rPr>
          <w:rFonts w:asciiTheme="minorHAnsi" w:hAnsiTheme="minorHAnsi" w:cstheme="minorHAnsi"/>
          <w:bCs/>
          <w:lang w:val="en-US"/>
        </w:rPr>
        <w:t xml:space="preserve">a </w:t>
      </w:r>
      <w:r w:rsidRPr="00EB651A">
        <w:rPr>
          <w:rFonts w:asciiTheme="minorHAnsi" w:hAnsiTheme="minorHAnsi" w:cstheme="minorHAnsi"/>
          <w:bCs/>
          <w:lang w:val="en-GR"/>
        </w:rPr>
        <w:t>measure that is not based on legal standards but on discretion, prejudice, or personal preference</w:t>
      </w:r>
      <w:r w:rsidRPr="00EB651A">
        <w:rPr>
          <w:rFonts w:asciiTheme="minorHAnsi" w:hAnsiTheme="minorHAnsi" w:cstheme="minorHAnsi"/>
          <w:bCs/>
          <w:lang w:val="en-US"/>
        </w:rPr>
        <w:t>.</w:t>
      </w:r>
    </w:p>
    <w:p w14:paraId="562C2E00" w14:textId="77777777" w:rsidR="002752D1" w:rsidRPr="00EB651A" w:rsidRDefault="002752D1" w:rsidP="0085586B">
      <w:pPr>
        <w:pStyle w:val="a"/>
        <w:numPr>
          <w:ilvl w:val="0"/>
          <w:numId w:val="48"/>
        </w:numPr>
        <w:spacing w:after="120" w:line="360" w:lineRule="auto"/>
        <w:rPr>
          <w:rFonts w:asciiTheme="minorHAnsi" w:hAnsiTheme="minorHAnsi" w:cstheme="minorHAnsi"/>
          <w:bCs/>
          <w:lang w:val="en-US"/>
        </w:rPr>
      </w:pPr>
      <w:r w:rsidRPr="00EB651A">
        <w:rPr>
          <w:rFonts w:asciiTheme="minorHAnsi" w:hAnsiTheme="minorHAnsi" w:cstheme="minorHAnsi"/>
          <w:bCs/>
          <w:lang w:val="en-US"/>
        </w:rPr>
        <w:t>a measure taken for reasons that are different from those put forward by the decision maker.</w:t>
      </w:r>
    </w:p>
    <w:p w14:paraId="77ED91EF" w14:textId="77777777" w:rsidR="002752D1" w:rsidRPr="00EB651A" w:rsidRDefault="002752D1" w:rsidP="0085586B">
      <w:pPr>
        <w:pStyle w:val="a"/>
        <w:numPr>
          <w:ilvl w:val="0"/>
          <w:numId w:val="48"/>
        </w:numPr>
        <w:spacing w:after="120" w:line="360" w:lineRule="auto"/>
        <w:rPr>
          <w:rFonts w:asciiTheme="minorHAnsi" w:hAnsiTheme="minorHAnsi" w:cstheme="minorHAnsi"/>
          <w:bCs/>
          <w:lang w:val="en-US"/>
        </w:rPr>
      </w:pPr>
      <w:r w:rsidRPr="00EB651A">
        <w:rPr>
          <w:rFonts w:asciiTheme="minorHAnsi" w:hAnsiTheme="minorHAnsi" w:cstheme="minorHAnsi"/>
          <w:bCs/>
          <w:lang w:val="en-US"/>
        </w:rPr>
        <w:t>a measure taken in willful disregard of due process and proper.</w:t>
      </w:r>
    </w:p>
    <w:p w14:paraId="70047927" w14:textId="77777777" w:rsidR="002752D1" w:rsidRPr="00EB651A" w:rsidRDefault="002752D1" w:rsidP="00C309D0">
      <w:pPr>
        <w:pStyle w:val="a"/>
        <w:spacing w:after="120" w:line="360" w:lineRule="auto"/>
        <w:ind w:left="0"/>
        <w:contextualSpacing w:val="0"/>
        <w:jc w:val="both"/>
        <w:rPr>
          <w:rFonts w:asciiTheme="minorHAnsi" w:hAnsiTheme="minorHAnsi" w:cstheme="minorHAnsi"/>
          <w:bCs/>
          <w:sz w:val="22"/>
          <w:szCs w:val="22"/>
          <w:lang w:val="en-US"/>
        </w:rPr>
      </w:pPr>
    </w:p>
    <w:p w14:paraId="5FEBB171" w14:textId="70D3D64D" w:rsidR="002752D1" w:rsidRDefault="002752D1" w:rsidP="00C309D0">
      <w:pPr>
        <w:spacing w:before="10" w:line="360" w:lineRule="auto"/>
        <w:rPr>
          <w:rFonts w:ascii="Calibri" w:hAnsi="Calibri" w:cs="Calibri"/>
        </w:rPr>
      </w:pPr>
      <w:r>
        <w:rPr>
          <w:rFonts w:ascii="Calibri" w:hAnsi="Calibri"/>
          <w:b/>
          <w:color w:val="000000"/>
        </w:rPr>
        <w:t>Exercise</w:t>
      </w:r>
      <w:r w:rsidRPr="000E21B8">
        <w:rPr>
          <w:rFonts w:ascii="Calibri" w:hAnsi="Calibri"/>
          <w:b/>
          <w:color w:val="000000"/>
        </w:rPr>
        <w:t xml:space="preserve"> </w:t>
      </w:r>
      <w:r>
        <w:rPr>
          <w:rFonts w:ascii="Calibri" w:hAnsi="Calibri"/>
          <w:b/>
          <w:color w:val="000000"/>
        </w:rPr>
        <w:t>32</w:t>
      </w:r>
      <w:r>
        <w:t xml:space="preserve">: </w:t>
      </w:r>
      <w:r>
        <w:rPr>
          <w:rFonts w:ascii="Calibri" w:hAnsi="Calibri" w:cs="Calibri"/>
        </w:rPr>
        <w:t>Explain how nationalism pose a threat to foreign investments.</w:t>
      </w:r>
    </w:p>
    <w:p w14:paraId="70032F4A" w14:textId="03C470F8" w:rsidR="002752D1" w:rsidRPr="008A4BE1" w:rsidRDefault="008A4BE1" w:rsidP="00C309D0">
      <w:pPr>
        <w:shd w:val="clear" w:color="auto" w:fill="FFFFFF"/>
        <w:spacing w:after="120" w:line="360" w:lineRule="auto"/>
        <w:jc w:val="both"/>
        <w:rPr>
          <w:rFonts w:ascii="Calibri" w:hAnsi="Calibri" w:cs="Calibri"/>
          <w:bCs/>
        </w:rPr>
      </w:pPr>
      <w:r w:rsidRPr="00941C80">
        <w:rPr>
          <w:rFonts w:ascii="Calibri" w:hAnsi="Calibri" w:cs="Calibri"/>
          <w:bCs/>
        </w:rPr>
        <w:t xml:space="preserve">Particularly at times when the host economy is in decline, prosperous foreign investors who are seen to control the economy will be easy targets of xenophobic nationalism. Investments are easy targets for politicians who may take advantage of the situation. Nationalism plays a dominant role in the restriction the flow of investments in developing countries and developed states as well. Similar cases can be traced in Iran, Egypt and the US. </w:t>
      </w:r>
    </w:p>
    <w:p w14:paraId="453A11A9" w14:textId="3BB6C483" w:rsidR="002752D1" w:rsidRDefault="002752D1" w:rsidP="00C309D0">
      <w:pPr>
        <w:spacing w:before="10" w:line="360" w:lineRule="auto"/>
        <w:rPr>
          <w:rFonts w:ascii="Calibri" w:hAnsi="Calibri" w:cs="Calibri"/>
        </w:rPr>
      </w:pPr>
      <w:r w:rsidRPr="00855C31">
        <w:rPr>
          <w:rFonts w:ascii="Calibri" w:hAnsi="Calibri" w:cs="Calibri"/>
          <w:b/>
          <w:bCs/>
        </w:rPr>
        <w:t>Exercise 33:</w:t>
      </w:r>
      <w:r>
        <w:rPr>
          <w:rFonts w:ascii="Calibri" w:hAnsi="Calibri" w:cs="Calibri"/>
        </w:rPr>
        <w:t xml:space="preserve"> Explain the purpose of the Multilateral Investment Guarantee Agency.</w:t>
      </w:r>
    </w:p>
    <w:p w14:paraId="5FC449E6" w14:textId="72DE2B63" w:rsidR="002752D1" w:rsidRPr="00C93F54" w:rsidRDefault="00C93F54" w:rsidP="00C309D0">
      <w:pPr>
        <w:shd w:val="clear" w:color="auto" w:fill="FFFFFF"/>
        <w:spacing w:after="120" w:line="360" w:lineRule="auto"/>
        <w:jc w:val="both"/>
        <w:rPr>
          <w:rFonts w:ascii="Calibri" w:hAnsi="Calibri" w:cs="Calibri"/>
          <w:bCs/>
        </w:rPr>
      </w:pPr>
      <w:r w:rsidRPr="00941C80">
        <w:rPr>
          <w:rFonts w:ascii="Calibri" w:hAnsi="Calibri" w:cs="Calibri"/>
          <w:bCs/>
        </w:rPr>
        <w:t xml:space="preserve">The purpose of the MIGA is to promote cross-border investment by providing guarantees to investors. These guarantees protect investments against noncommercial risks and can help investors obtain access to funding sources with improved financial terms and conditions. In other </w:t>
      </w:r>
      <w:r w:rsidRPr="00941C80">
        <w:rPr>
          <w:rFonts w:ascii="Calibri" w:hAnsi="Calibri" w:cs="Calibri"/>
          <w:bCs/>
        </w:rPr>
        <w:lastRenderedPageBreak/>
        <w:t>words, the MIGA provide protection against government actions that could disrupt projects, and assist in the resolution of disputes between investors and governments. </w:t>
      </w:r>
    </w:p>
    <w:p w14:paraId="0853DDAA" w14:textId="6D9D9B92" w:rsidR="002752D1" w:rsidRPr="0071512F" w:rsidRDefault="002752D1" w:rsidP="00C309D0">
      <w:pPr>
        <w:spacing w:before="10" w:line="360" w:lineRule="auto"/>
        <w:rPr>
          <w:rFonts w:ascii="Calibri" w:hAnsi="Calibri" w:cs="Calibri"/>
          <w:color w:val="000000"/>
        </w:rPr>
      </w:pPr>
      <w:r w:rsidRPr="00855C31">
        <w:rPr>
          <w:rFonts w:ascii="Calibri" w:hAnsi="Calibri" w:cs="Calibri"/>
          <w:b/>
          <w:bCs/>
        </w:rPr>
        <w:t>Exercise 34</w:t>
      </w:r>
      <w:r>
        <w:rPr>
          <w:rFonts w:ascii="Calibri" w:hAnsi="Calibri" w:cs="Calibri"/>
        </w:rPr>
        <w:t xml:space="preserve">: Describe the difference between private and public insurers. </w:t>
      </w:r>
    </w:p>
    <w:p w14:paraId="6A1DD06E" w14:textId="79DD4118" w:rsidR="00E8580A" w:rsidRDefault="00E8580A" w:rsidP="00C309D0">
      <w:pPr>
        <w:shd w:val="clear" w:color="auto" w:fill="FFFFFF"/>
        <w:spacing w:after="120" w:line="360" w:lineRule="auto"/>
        <w:jc w:val="both"/>
        <w:rPr>
          <w:rFonts w:ascii="Calibri" w:hAnsi="Calibri" w:cs="Calibri"/>
          <w:bCs/>
        </w:rPr>
      </w:pPr>
      <w:r>
        <w:rPr>
          <w:rFonts w:ascii="Calibri" w:hAnsi="Calibri" w:cs="Calibri"/>
          <w:bCs/>
        </w:rPr>
        <w:t>P</w:t>
      </w:r>
      <w:r w:rsidRPr="00941C80">
        <w:rPr>
          <w:rFonts w:ascii="Calibri" w:hAnsi="Calibri" w:cs="Calibri"/>
          <w:bCs/>
        </w:rPr>
        <w:t xml:space="preserve">rivate insurance seeks to diversify its own risk by schemes of mutual cooperation with other companies. Private insurers are able to tailor their products to the needs of the individual companies. They can price </w:t>
      </w:r>
      <w:r w:rsidRPr="00941C80">
        <w:rPr>
          <w:rFonts w:ascii="Calibri" w:hAnsi="Calibri" w:cs="Calibri"/>
          <w:bCs/>
        </w:rPr>
        <w:br/>
        <w:t>and accept or reject risk based on commercial considerations and are able to act speedily and flexible. Consequently, private insurance is more flexible than public insurance. Another difference is that the public sector offers coverage for up to 20 years, while private properties offer protection for much shorter periods.</w:t>
      </w:r>
    </w:p>
    <w:p w14:paraId="469269B2" w14:textId="01B9232D" w:rsidR="00E8580A" w:rsidRDefault="00E8580A" w:rsidP="00C309D0">
      <w:pPr>
        <w:spacing w:before="10" w:line="360" w:lineRule="auto"/>
        <w:rPr>
          <w:rFonts w:ascii="Calibri" w:hAnsi="Calibri" w:cs="Calibri"/>
          <w:bCs/>
        </w:rPr>
      </w:pPr>
      <w:r>
        <w:rPr>
          <w:rFonts w:ascii="Calibri" w:hAnsi="Calibri"/>
          <w:b/>
          <w:color w:val="000000"/>
        </w:rPr>
        <w:t>Exercise</w:t>
      </w:r>
      <w:r w:rsidRPr="000E21B8">
        <w:rPr>
          <w:rFonts w:ascii="Calibri" w:hAnsi="Calibri"/>
          <w:b/>
          <w:color w:val="000000"/>
        </w:rPr>
        <w:t xml:space="preserve"> </w:t>
      </w:r>
      <w:r>
        <w:rPr>
          <w:rFonts w:ascii="Calibri" w:hAnsi="Calibri"/>
          <w:b/>
          <w:color w:val="000000"/>
        </w:rPr>
        <w:t>35</w:t>
      </w:r>
      <w:r>
        <w:t xml:space="preserve">: </w:t>
      </w:r>
      <w:r w:rsidRPr="002B0AB2">
        <w:rPr>
          <w:rFonts w:ascii="Calibri" w:hAnsi="Calibri" w:cs="Calibri"/>
          <w:bCs/>
          <w:lang w:val="en"/>
        </w:rPr>
        <w:t>Explain the meaning of the arbitration clause established in International Investment Agreements.</w:t>
      </w:r>
      <w:r>
        <w:rPr>
          <w:rFonts w:ascii="Calibri" w:hAnsi="Calibri" w:cs="Calibri"/>
          <w:bCs/>
          <w:lang w:val="en"/>
        </w:rPr>
        <w:t xml:space="preserve"> </w:t>
      </w:r>
    </w:p>
    <w:p w14:paraId="79EDBA13" w14:textId="4FD62FC3" w:rsidR="00E8580A" w:rsidRPr="004D6EC5" w:rsidRDefault="004D6EC5" w:rsidP="00C309D0">
      <w:pPr>
        <w:spacing w:after="120" w:line="360" w:lineRule="auto"/>
        <w:jc w:val="both"/>
        <w:rPr>
          <w:rFonts w:ascii="Calibri" w:hAnsi="Calibri"/>
          <w:bCs/>
        </w:rPr>
      </w:pPr>
      <w:r w:rsidRPr="00012407">
        <w:rPr>
          <w:rFonts w:ascii="Calibri" w:hAnsi="Calibri"/>
          <w:bCs/>
        </w:rPr>
        <w:t xml:space="preserve">An arbitration clause is included in IIAs in order to allow the choice of a neutral forum for the settlement of disputes which arise from the agreement. Investors prefer to claim their right to investment tribunals than in domestic courts because they are outside the host state, they are concerned only with investment disputes and tailor-made to the relevant dispute. </w:t>
      </w:r>
    </w:p>
    <w:p w14:paraId="30085C58" w14:textId="36871545" w:rsidR="00E8580A" w:rsidRDefault="00E8580A" w:rsidP="00C309D0">
      <w:pPr>
        <w:spacing w:before="10" w:line="360" w:lineRule="auto"/>
        <w:rPr>
          <w:rFonts w:ascii="Calibri" w:hAnsi="Calibri" w:cs="Calibri"/>
          <w:bCs/>
        </w:rPr>
      </w:pPr>
      <w:r w:rsidRPr="004D6EC5">
        <w:rPr>
          <w:rFonts w:ascii="Calibri" w:hAnsi="Calibri" w:cs="Calibri"/>
          <w:b/>
        </w:rPr>
        <w:t>Exercise 36:</w:t>
      </w:r>
      <w:r>
        <w:rPr>
          <w:rFonts w:ascii="Calibri" w:hAnsi="Calibri" w:cs="Calibri"/>
          <w:bCs/>
        </w:rPr>
        <w:t xml:space="preserve"> </w:t>
      </w:r>
      <w:r w:rsidRPr="002B0AB2">
        <w:rPr>
          <w:rFonts w:ascii="Calibri" w:hAnsi="Calibri" w:cs="Calibri"/>
          <w:bCs/>
          <w:lang w:val="en-GB"/>
        </w:rPr>
        <w:t xml:space="preserve">Explain the difference between the ICSID convention and ad hoc arbitration. </w:t>
      </w:r>
    </w:p>
    <w:p w14:paraId="4BCB761B" w14:textId="49AD7770" w:rsidR="00E8580A" w:rsidRDefault="004D6EC5" w:rsidP="00C309D0">
      <w:pPr>
        <w:shd w:val="clear" w:color="auto" w:fill="FFFFFF"/>
        <w:spacing w:after="120" w:line="360" w:lineRule="auto"/>
        <w:jc w:val="both"/>
        <w:rPr>
          <w:rFonts w:ascii="Calibri" w:hAnsi="Calibri" w:cs="Calibri"/>
        </w:rPr>
      </w:pPr>
      <w:r w:rsidRPr="00012407">
        <w:rPr>
          <w:rFonts w:ascii="Calibri" w:hAnsi="Calibri" w:cs="Calibri"/>
        </w:rPr>
        <w:t xml:space="preserve">ICSID is a specialist organisation tasked with the settlement of investment disputes and operates on the basis of an international convention. Other arbitral tribunals are either private bodies created by the immediate parties to a dispute, such as </w:t>
      </w:r>
      <w:r w:rsidRPr="00012407">
        <w:rPr>
          <w:rFonts w:ascii="Calibri" w:hAnsi="Calibri" w:cs="Calibri"/>
          <w:i/>
          <w:iCs/>
        </w:rPr>
        <w:t>ad hoc</w:t>
      </w:r>
      <w:r w:rsidRPr="00012407">
        <w:rPr>
          <w:rFonts w:ascii="Calibri" w:hAnsi="Calibri" w:cs="Calibri"/>
        </w:rPr>
        <w:t xml:space="preserve"> tribunals. Even though ICSID has become the main forum for the settlemem of disputes berween a foreign investor and the host state it is not the only institution fur foreign investment arbitration. </w:t>
      </w:r>
    </w:p>
    <w:p w14:paraId="5366965C" w14:textId="77777777" w:rsidR="00C668F2" w:rsidRPr="00C668F2" w:rsidRDefault="00C668F2" w:rsidP="00C668F2">
      <w:pPr>
        <w:shd w:val="clear" w:color="auto" w:fill="FFFFFF"/>
        <w:spacing w:after="120" w:line="360" w:lineRule="auto"/>
        <w:jc w:val="both"/>
        <w:rPr>
          <w:rFonts w:ascii="Calibri" w:hAnsi="Calibri" w:cs="Calibri"/>
          <w:lang w:val="en-GB"/>
        </w:rPr>
      </w:pPr>
      <w:r w:rsidRPr="00C668F2">
        <w:rPr>
          <w:rFonts w:ascii="Calibri" w:hAnsi="Calibri" w:cs="Calibri"/>
          <w:b/>
          <w:bCs/>
        </w:rPr>
        <w:t>Exercise 37:</w:t>
      </w:r>
      <w:r>
        <w:rPr>
          <w:rFonts w:ascii="Calibri" w:hAnsi="Calibri" w:cs="Calibri"/>
        </w:rPr>
        <w:t xml:space="preserve"> </w:t>
      </w:r>
      <w:r w:rsidRPr="00C668F2">
        <w:rPr>
          <w:rFonts w:ascii="Calibri" w:hAnsi="Calibri" w:cs="Calibri"/>
          <w:lang w:val="en-GB"/>
        </w:rPr>
        <w:t xml:space="preserve">Describe the aim and the role of the ICSID. </w:t>
      </w:r>
    </w:p>
    <w:p w14:paraId="1ECBDD01" w14:textId="2D7CB94F" w:rsidR="00C668F2" w:rsidRPr="00AE70DC" w:rsidRDefault="00AE70DC" w:rsidP="00C309D0">
      <w:pPr>
        <w:shd w:val="clear" w:color="auto" w:fill="FFFFFF"/>
        <w:spacing w:after="120" w:line="360" w:lineRule="auto"/>
        <w:jc w:val="both"/>
        <w:rPr>
          <w:rFonts w:ascii="Calibri" w:hAnsi="Calibri" w:cs="Calibri"/>
          <w:bCs/>
        </w:rPr>
      </w:pPr>
      <w:r w:rsidRPr="00AE70DC">
        <w:rPr>
          <w:rFonts w:ascii="Calibri" w:hAnsi="Calibri" w:cs="Calibri"/>
          <w:bCs/>
        </w:rPr>
        <w:t xml:space="preserve">ICSID is the world’s leading institution devoted to international investment dispute settlement. It Provides facilities for conciliation and arbitration of international investment disputes. The aim of the ICSID Convention is expressed in its Preamble. It aims to promote economic development through the creation of a favourable investment climate. ICSID provides a system of dispute settlement that is designed exclusively for investor-state disputes. It offers standard clauses for use by the parties, detailed rules of procedure, and institutional support. </w:t>
      </w:r>
    </w:p>
    <w:p w14:paraId="6655775B" w14:textId="5591B911" w:rsidR="004D6EC5" w:rsidRDefault="004D6EC5" w:rsidP="00C309D0">
      <w:pPr>
        <w:spacing w:before="10" w:line="360" w:lineRule="auto"/>
        <w:rPr>
          <w:rFonts w:ascii="Calibri" w:hAnsi="Calibri" w:cs="Calibri"/>
          <w:bCs/>
        </w:rPr>
      </w:pPr>
      <w:r>
        <w:rPr>
          <w:rFonts w:ascii="Calibri" w:hAnsi="Calibri"/>
          <w:b/>
          <w:color w:val="000000"/>
        </w:rPr>
        <w:lastRenderedPageBreak/>
        <w:t>Exercise</w:t>
      </w:r>
      <w:r w:rsidRPr="000E21B8">
        <w:rPr>
          <w:rFonts w:ascii="Calibri" w:hAnsi="Calibri"/>
          <w:b/>
          <w:color w:val="000000"/>
        </w:rPr>
        <w:t xml:space="preserve"> </w:t>
      </w:r>
      <w:r>
        <w:rPr>
          <w:rFonts w:ascii="Calibri" w:hAnsi="Calibri"/>
          <w:b/>
          <w:color w:val="000000"/>
        </w:rPr>
        <w:t>38</w:t>
      </w:r>
      <w:r>
        <w:t xml:space="preserve">: </w:t>
      </w:r>
      <w:r w:rsidRPr="006F008A">
        <w:rPr>
          <w:rFonts w:ascii="Calibri" w:hAnsi="Calibri" w:cs="Calibri"/>
          <w:bCs/>
          <w:lang w:val="en"/>
        </w:rPr>
        <w:t>Explain how foreign investors can be obliged to respect human rights</w:t>
      </w:r>
    </w:p>
    <w:p w14:paraId="01B26213" w14:textId="77777777" w:rsidR="007438EA" w:rsidRDefault="007438EA" w:rsidP="00C309D0">
      <w:pPr>
        <w:spacing w:line="360" w:lineRule="auto"/>
        <w:ind w:left="-90"/>
        <w:jc w:val="both"/>
        <w:rPr>
          <w:rFonts w:ascii="Calibri" w:hAnsi="Calibri" w:cs="Calibri"/>
          <w:bCs/>
        </w:rPr>
      </w:pPr>
      <w:r w:rsidRPr="007E1792">
        <w:rPr>
          <w:rFonts w:ascii="Calibri" w:hAnsi="Calibri" w:cs="Calibri"/>
          <w:bCs/>
        </w:rPr>
        <w:t xml:space="preserve">In general, the field of investment law does not apply obligations to foreign investors. By establishing investor obligations in IIAs, the international investment law may be able to battle the conflict between human rights and international investment law. </w:t>
      </w:r>
    </w:p>
    <w:p w14:paraId="213C556A" w14:textId="588F04A7" w:rsidR="004D6EC5" w:rsidRPr="006F008A" w:rsidRDefault="004D6EC5" w:rsidP="00C309D0">
      <w:pPr>
        <w:spacing w:line="360" w:lineRule="auto"/>
        <w:ind w:left="-90"/>
        <w:jc w:val="both"/>
        <w:rPr>
          <w:rFonts w:ascii="Calibri" w:hAnsi="Calibri" w:cs="Calibri"/>
          <w:bCs/>
        </w:rPr>
      </w:pPr>
      <w:r w:rsidRPr="004E718F">
        <w:rPr>
          <w:rFonts w:ascii="Calibri" w:hAnsi="Calibri" w:cs="Calibri"/>
          <w:b/>
        </w:rPr>
        <w:t>Exercise 39:</w:t>
      </w:r>
      <w:r>
        <w:rPr>
          <w:rFonts w:ascii="Calibri" w:hAnsi="Calibri" w:cs="Calibri"/>
          <w:bCs/>
        </w:rPr>
        <w:t xml:space="preserve"> </w:t>
      </w:r>
      <w:r w:rsidRPr="006F008A">
        <w:rPr>
          <w:rFonts w:ascii="Calibri" w:hAnsi="Calibri" w:cs="Calibri"/>
          <w:bCs/>
          <w:lang w:val="en"/>
        </w:rPr>
        <w:t xml:space="preserve">Describe the participation of NGOs in investment arbitration through </w:t>
      </w:r>
      <w:r w:rsidRPr="006F008A">
        <w:rPr>
          <w:rFonts w:ascii="Calibri" w:hAnsi="Calibri" w:cs="Calibri"/>
          <w:bCs/>
          <w:i/>
          <w:iCs/>
          <w:lang w:val="en"/>
        </w:rPr>
        <w:t>amicus curiae.</w:t>
      </w:r>
    </w:p>
    <w:p w14:paraId="6203BF28" w14:textId="77777777" w:rsidR="007438EA" w:rsidRDefault="007438EA" w:rsidP="00C309D0">
      <w:pPr>
        <w:spacing w:line="360" w:lineRule="auto"/>
        <w:ind w:left="-90"/>
        <w:jc w:val="both"/>
        <w:rPr>
          <w:rFonts w:ascii="Calibri" w:hAnsi="Calibri" w:cs="Calibri"/>
          <w:bCs/>
        </w:rPr>
      </w:pPr>
      <w:r w:rsidRPr="007E1792">
        <w:rPr>
          <w:rFonts w:ascii="Calibri" w:hAnsi="Calibri" w:cs="Calibri"/>
          <w:bCs/>
        </w:rPr>
        <w:t xml:space="preserve">NGOs’ concerns in regard with IIL, is that the field emphasises on protection of investment without taking into account human rights and environmental concerns. NGOs by submitting </w:t>
      </w:r>
      <w:r w:rsidRPr="007E1792">
        <w:rPr>
          <w:rFonts w:ascii="Calibri" w:hAnsi="Calibri" w:cs="Calibri"/>
          <w:bCs/>
          <w:i/>
          <w:iCs/>
        </w:rPr>
        <w:t>amicus</w:t>
      </w:r>
      <w:r w:rsidRPr="007E1792">
        <w:rPr>
          <w:rFonts w:ascii="Calibri" w:hAnsi="Calibri" w:cs="Calibri"/>
          <w:bCs/>
        </w:rPr>
        <w:t xml:space="preserve">, have sought to balance between investors’ rights and host states’ population rights. The acceptance of these </w:t>
      </w:r>
      <w:r w:rsidRPr="007E1792">
        <w:rPr>
          <w:rFonts w:ascii="Calibri" w:hAnsi="Calibri" w:cs="Calibri"/>
          <w:bCs/>
          <w:i/>
          <w:iCs/>
        </w:rPr>
        <w:t>amicus</w:t>
      </w:r>
      <w:r w:rsidRPr="007E1792">
        <w:rPr>
          <w:rFonts w:ascii="Calibri" w:hAnsi="Calibri" w:cs="Calibri"/>
          <w:bCs/>
        </w:rPr>
        <w:t xml:space="preserve"> briefs can increase the transparency of the field but also help the field deal with human rights issues that are outside the arbitrators’ expertise.</w:t>
      </w:r>
    </w:p>
    <w:p w14:paraId="38173EB0" w14:textId="77777777" w:rsidR="00E8580A" w:rsidRPr="007438EA" w:rsidRDefault="00E8580A" w:rsidP="00C309D0">
      <w:pPr>
        <w:shd w:val="clear" w:color="auto" w:fill="FFFFFF"/>
        <w:spacing w:after="120" w:line="360" w:lineRule="auto"/>
        <w:jc w:val="both"/>
        <w:rPr>
          <w:rFonts w:ascii="Calibri" w:hAnsi="Calibri" w:cs="Calibri"/>
          <w:bCs/>
        </w:rPr>
      </w:pPr>
    </w:p>
    <w:p w14:paraId="61D46681" w14:textId="77777777" w:rsidR="0011179C" w:rsidRPr="0011179C" w:rsidRDefault="0011179C" w:rsidP="00C309D0">
      <w:pPr>
        <w:spacing w:before="10" w:line="360" w:lineRule="auto"/>
        <w:rPr>
          <w:rFonts w:ascii="Calibri" w:hAnsi="Calibri" w:cs="Calibri"/>
          <w:bCs/>
        </w:rPr>
      </w:pPr>
    </w:p>
    <w:p w14:paraId="6BCC11EF" w14:textId="77777777" w:rsidR="003F4C15" w:rsidRPr="003F4C15" w:rsidRDefault="003F4C15" w:rsidP="00C309D0">
      <w:pPr>
        <w:spacing w:before="10" w:line="360" w:lineRule="auto"/>
        <w:rPr>
          <w:rFonts w:ascii="Calibri" w:hAnsi="Calibri" w:cs="Calibri"/>
          <w:bCs/>
        </w:rPr>
      </w:pPr>
    </w:p>
    <w:p w14:paraId="27741AA0" w14:textId="77777777" w:rsidR="003F4C15" w:rsidRPr="0039210A" w:rsidRDefault="003F4C15" w:rsidP="00C309D0">
      <w:pPr>
        <w:spacing w:before="10" w:line="360" w:lineRule="auto"/>
        <w:rPr>
          <w:rFonts w:ascii="Calibri" w:hAnsi="Calibri" w:cs="Calibri"/>
        </w:rPr>
      </w:pPr>
    </w:p>
    <w:p w14:paraId="5405F06D" w14:textId="77777777" w:rsidR="00946E15" w:rsidRPr="00946E15" w:rsidRDefault="00946E15" w:rsidP="00C309D0">
      <w:pPr>
        <w:shd w:val="clear" w:color="auto" w:fill="FFFFFF"/>
        <w:spacing w:after="120" w:line="360" w:lineRule="auto"/>
        <w:jc w:val="both"/>
        <w:rPr>
          <w:rFonts w:ascii="Calibri" w:eastAsia="Calibri" w:hAnsi="Calibri"/>
          <w:bCs/>
        </w:rPr>
      </w:pPr>
    </w:p>
    <w:p w14:paraId="248143E4" w14:textId="77777777" w:rsidR="00CD2D61" w:rsidRPr="00CD2D61" w:rsidRDefault="00CD2D61" w:rsidP="00C309D0">
      <w:pPr>
        <w:shd w:val="clear" w:color="auto" w:fill="FFFFFF"/>
        <w:spacing w:after="120" w:line="360" w:lineRule="auto"/>
        <w:jc w:val="both"/>
        <w:rPr>
          <w:rFonts w:ascii="Calibri" w:eastAsia="Calibri" w:hAnsi="Calibri"/>
          <w:bCs/>
        </w:rPr>
      </w:pPr>
    </w:p>
    <w:p w14:paraId="7926D37C" w14:textId="77777777" w:rsidR="00CD2D61" w:rsidRPr="00CD2D61" w:rsidRDefault="00CD2D61" w:rsidP="00C309D0">
      <w:pPr>
        <w:shd w:val="clear" w:color="auto" w:fill="FFFFFF"/>
        <w:spacing w:after="120" w:line="360" w:lineRule="auto"/>
        <w:jc w:val="both"/>
        <w:rPr>
          <w:rFonts w:ascii="Calibri" w:hAnsi="Calibri" w:cs="Calibri"/>
        </w:rPr>
      </w:pPr>
    </w:p>
    <w:p w14:paraId="77104A43" w14:textId="77777777" w:rsidR="003C7623" w:rsidRPr="00AB76D1" w:rsidRDefault="003C7623" w:rsidP="00C309D0">
      <w:pPr>
        <w:shd w:val="clear" w:color="auto" w:fill="FFFFFF"/>
        <w:spacing w:after="120" w:line="360" w:lineRule="auto"/>
        <w:jc w:val="both"/>
        <w:rPr>
          <w:rFonts w:ascii="Calibri" w:hAnsi="Calibri" w:cs="Calibri"/>
        </w:rPr>
      </w:pPr>
    </w:p>
    <w:p w14:paraId="5A8012DE" w14:textId="77777777" w:rsidR="003C7623" w:rsidRDefault="003C7623" w:rsidP="000238C8">
      <w:pPr>
        <w:spacing w:before="10" w:line="360" w:lineRule="auto"/>
        <w:jc w:val="both"/>
        <w:rPr>
          <w:rFonts w:ascii="Calibri" w:hAnsi="Calibri"/>
          <w:bCs/>
          <w:color w:val="000000"/>
        </w:rPr>
      </w:pPr>
    </w:p>
    <w:p w14:paraId="28CFE961" w14:textId="77777777" w:rsidR="008750C2" w:rsidRPr="0071512F" w:rsidRDefault="008750C2" w:rsidP="00C32847">
      <w:pPr>
        <w:shd w:val="clear" w:color="auto" w:fill="FFFFFF"/>
        <w:spacing w:after="150" w:line="360" w:lineRule="auto"/>
        <w:jc w:val="both"/>
        <w:rPr>
          <w:rFonts w:ascii="Calibri" w:hAnsi="Calibri" w:cs="Calibri"/>
        </w:rPr>
      </w:pPr>
    </w:p>
    <w:p w14:paraId="6077D6F5" w14:textId="77777777" w:rsidR="00AF15B9" w:rsidRPr="00AF15B9" w:rsidRDefault="00AF15B9" w:rsidP="00206933">
      <w:pPr>
        <w:spacing w:before="10" w:line="360" w:lineRule="auto"/>
        <w:jc w:val="both"/>
        <w:rPr>
          <w:rFonts w:ascii="Calibri" w:hAnsi="Calibri" w:cs="Calibri"/>
        </w:rPr>
      </w:pPr>
    </w:p>
    <w:p w14:paraId="707E60C0" w14:textId="77777777" w:rsidR="00AF15B9" w:rsidRPr="00AF15B9" w:rsidRDefault="00AF15B9" w:rsidP="00AF15B9">
      <w:pPr>
        <w:spacing w:before="10" w:line="360" w:lineRule="auto"/>
        <w:ind w:left="360"/>
        <w:jc w:val="both"/>
        <w:rPr>
          <w:rFonts w:ascii="Calibri" w:hAnsi="Calibri" w:cs="Calibri"/>
        </w:rPr>
      </w:pPr>
    </w:p>
    <w:p w14:paraId="3B52873B" w14:textId="77777777" w:rsidR="00AF15B9" w:rsidRPr="00AF15B9" w:rsidRDefault="00AF15B9" w:rsidP="00AF15B9">
      <w:pPr>
        <w:spacing w:before="10" w:line="360" w:lineRule="auto"/>
        <w:ind w:left="360"/>
        <w:jc w:val="both"/>
        <w:rPr>
          <w:rFonts w:ascii="Calibri" w:hAnsi="Calibri" w:cs="Calibri"/>
        </w:rPr>
      </w:pPr>
    </w:p>
    <w:p w14:paraId="092F023C" w14:textId="77777777" w:rsidR="0033100C" w:rsidRPr="0033100C" w:rsidRDefault="0033100C" w:rsidP="0033100C">
      <w:pPr>
        <w:ind w:left="1440"/>
      </w:pPr>
    </w:p>
    <w:p w14:paraId="6B756A99" w14:textId="77777777" w:rsidR="00927BD1" w:rsidRPr="004B17CA" w:rsidRDefault="00927BD1" w:rsidP="00AB2D98">
      <w:pPr>
        <w:spacing w:before="10" w:line="360" w:lineRule="auto"/>
        <w:ind w:left="720"/>
        <w:jc w:val="both"/>
        <w:rPr>
          <w:rFonts w:ascii="Calibri" w:hAnsi="Calibri"/>
          <w:color w:val="000090"/>
          <w:sz w:val="36"/>
          <w:szCs w:val="36"/>
        </w:rPr>
      </w:pPr>
    </w:p>
    <w:p w14:paraId="12874F45" w14:textId="77777777" w:rsidR="00927BD1" w:rsidRPr="004B17CA" w:rsidRDefault="00927BD1" w:rsidP="00241836">
      <w:pPr>
        <w:spacing w:before="10" w:line="360" w:lineRule="auto"/>
        <w:jc w:val="both"/>
        <w:rPr>
          <w:rFonts w:ascii="Calibri" w:hAnsi="Calibri"/>
          <w:color w:val="000090"/>
          <w:sz w:val="36"/>
          <w:szCs w:val="36"/>
        </w:rPr>
      </w:pPr>
    </w:p>
    <w:p w14:paraId="6BF8BBE4" w14:textId="77777777" w:rsidR="00927BD1" w:rsidRPr="004B17CA" w:rsidRDefault="00927BD1" w:rsidP="00241836">
      <w:pPr>
        <w:spacing w:before="10" w:line="360" w:lineRule="auto"/>
        <w:jc w:val="both"/>
        <w:rPr>
          <w:rFonts w:ascii="Calibri" w:hAnsi="Calibri"/>
          <w:color w:val="000090"/>
          <w:sz w:val="36"/>
          <w:szCs w:val="36"/>
        </w:rPr>
      </w:pPr>
    </w:p>
    <w:p w14:paraId="404D1203" w14:textId="77777777" w:rsidR="00927BD1" w:rsidRPr="004B17CA" w:rsidRDefault="00927BD1" w:rsidP="00241836">
      <w:pPr>
        <w:spacing w:before="10" w:line="360" w:lineRule="auto"/>
        <w:jc w:val="both"/>
        <w:rPr>
          <w:rFonts w:ascii="Calibri" w:hAnsi="Calibri"/>
          <w:color w:val="000090"/>
          <w:sz w:val="36"/>
          <w:szCs w:val="36"/>
        </w:rPr>
      </w:pPr>
    </w:p>
    <w:p w14:paraId="67B8E46A" w14:textId="77777777" w:rsidR="00927BD1" w:rsidRPr="004B17CA" w:rsidRDefault="00910949" w:rsidP="00241836">
      <w:pPr>
        <w:spacing w:before="10" w:line="360" w:lineRule="auto"/>
        <w:jc w:val="both"/>
        <w:rPr>
          <w:rFonts w:ascii="Calibri" w:hAnsi="Calibri"/>
          <w:color w:val="000090"/>
          <w:sz w:val="36"/>
          <w:szCs w:val="36"/>
        </w:rPr>
      </w:pPr>
      <w:r w:rsidRPr="0075534E">
        <w:rPr>
          <w:noProof/>
        </w:rPr>
        <w:lastRenderedPageBreak/>
        <w:drawing>
          <wp:inline distT="0" distB="0" distL="0" distR="0" wp14:anchorId="49C960AC" wp14:editId="4D8E70E3">
            <wp:extent cx="6128385" cy="612838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8385" cy="6128385"/>
                    </a:xfrm>
                    <a:prstGeom prst="rect">
                      <a:avLst/>
                    </a:prstGeom>
                    <a:noFill/>
                    <a:ln>
                      <a:noFill/>
                    </a:ln>
                  </pic:spPr>
                </pic:pic>
              </a:graphicData>
            </a:graphic>
          </wp:inline>
        </w:drawing>
      </w:r>
    </w:p>
    <w:p w14:paraId="3B1FA2DB" w14:textId="77777777" w:rsidR="00BC4211" w:rsidRDefault="00BC4211" w:rsidP="00241836">
      <w:pPr>
        <w:spacing w:before="10" w:line="360" w:lineRule="auto"/>
        <w:jc w:val="both"/>
        <w:rPr>
          <w:rFonts w:ascii="Calibri" w:hAnsi="Calibri"/>
          <w:color w:val="000090"/>
          <w:sz w:val="28"/>
          <w:szCs w:val="28"/>
        </w:rPr>
      </w:pPr>
    </w:p>
    <w:p w14:paraId="47B7780F" w14:textId="77777777" w:rsidR="0075534E" w:rsidRPr="004B17CA" w:rsidRDefault="0075534E" w:rsidP="00241836">
      <w:pPr>
        <w:spacing w:before="10" w:line="360" w:lineRule="auto"/>
        <w:jc w:val="both"/>
        <w:rPr>
          <w:rFonts w:ascii="Calibri" w:hAnsi="Calibri"/>
          <w:color w:val="000090"/>
          <w:sz w:val="28"/>
          <w:szCs w:val="28"/>
        </w:rPr>
      </w:pPr>
    </w:p>
    <w:p w14:paraId="6485C2BF" w14:textId="77777777" w:rsidR="002F5260" w:rsidRPr="002070ED" w:rsidRDefault="002070ED" w:rsidP="00241836">
      <w:pPr>
        <w:spacing w:before="10" w:line="360" w:lineRule="auto"/>
        <w:jc w:val="both"/>
        <w:rPr>
          <w:rFonts w:ascii="Calibri" w:hAnsi="Calibri"/>
          <w:color w:val="000090"/>
          <w:sz w:val="28"/>
          <w:szCs w:val="28"/>
        </w:rPr>
      </w:pPr>
      <w:r>
        <w:rPr>
          <w:rFonts w:ascii="Calibri" w:hAnsi="Calibri"/>
          <w:color w:val="000090"/>
          <w:sz w:val="28"/>
          <w:szCs w:val="28"/>
        </w:rPr>
        <w:t>Good luck!</w:t>
      </w:r>
    </w:p>
    <w:p w14:paraId="7A8CF76B" w14:textId="77777777" w:rsidR="00927BD1" w:rsidRPr="002070ED" w:rsidRDefault="002070ED" w:rsidP="00241836">
      <w:pPr>
        <w:spacing w:before="10" w:line="360" w:lineRule="auto"/>
        <w:jc w:val="both"/>
        <w:rPr>
          <w:rFonts w:ascii="Calibri" w:hAnsi="Calibri"/>
          <w:color w:val="000090"/>
          <w:sz w:val="28"/>
          <w:szCs w:val="28"/>
        </w:rPr>
      </w:pPr>
      <w:r>
        <w:rPr>
          <w:rFonts w:ascii="Calibri" w:hAnsi="Calibri"/>
          <w:color w:val="000090"/>
          <w:sz w:val="28"/>
          <w:szCs w:val="28"/>
        </w:rPr>
        <w:t>The tutors</w:t>
      </w:r>
      <w:r w:rsidRPr="002070ED">
        <w:rPr>
          <w:rFonts w:ascii="Calibri" w:hAnsi="Calibri"/>
          <w:color w:val="000090"/>
          <w:sz w:val="28"/>
          <w:szCs w:val="28"/>
        </w:rPr>
        <w:t xml:space="preserve"> and staff of the Distance </w:t>
      </w:r>
      <w:r>
        <w:rPr>
          <w:rFonts w:ascii="Calibri" w:hAnsi="Calibri"/>
          <w:color w:val="000090"/>
          <w:sz w:val="28"/>
          <w:szCs w:val="28"/>
        </w:rPr>
        <w:t>Learning Unit</w:t>
      </w:r>
      <w:r w:rsidRPr="002070ED">
        <w:rPr>
          <w:rFonts w:ascii="Calibri" w:hAnsi="Calibri"/>
          <w:color w:val="000090"/>
          <w:sz w:val="28"/>
          <w:szCs w:val="28"/>
        </w:rPr>
        <w:t xml:space="preserve"> wish you good progress and </w:t>
      </w:r>
      <w:r>
        <w:rPr>
          <w:rFonts w:ascii="Calibri" w:hAnsi="Calibri"/>
          <w:color w:val="000090"/>
          <w:sz w:val="28"/>
          <w:szCs w:val="28"/>
        </w:rPr>
        <w:t xml:space="preserve">may you </w:t>
      </w:r>
      <w:r w:rsidRPr="002070ED">
        <w:rPr>
          <w:rFonts w:ascii="Calibri" w:hAnsi="Calibri"/>
          <w:color w:val="000090"/>
          <w:sz w:val="28"/>
          <w:szCs w:val="28"/>
        </w:rPr>
        <w:t>achieve your goals.</w:t>
      </w:r>
    </w:p>
    <w:p w14:paraId="0CFCC281" w14:textId="77777777" w:rsidR="00C27488" w:rsidRPr="002070ED" w:rsidRDefault="00C27488" w:rsidP="00C27488">
      <w:pPr>
        <w:rPr>
          <w:rFonts w:ascii="Segoe UI" w:hAnsi="Segoe UI" w:cs="Segoe UI"/>
          <w:color w:val="1A1A1A"/>
          <w:shd w:val="clear" w:color="auto" w:fill="E8E8E8"/>
        </w:rPr>
      </w:pPr>
    </w:p>
    <w:p w14:paraId="57BE8170" w14:textId="77777777" w:rsidR="00C27488" w:rsidRPr="002070ED" w:rsidRDefault="00C27488" w:rsidP="00C27488">
      <w:pPr>
        <w:rPr>
          <w:rFonts w:ascii="Segoe UI" w:hAnsi="Segoe UI" w:cs="Segoe UI"/>
          <w:color w:val="1A1A1A"/>
          <w:shd w:val="clear" w:color="auto" w:fill="E8E8E8"/>
        </w:rPr>
      </w:pPr>
      <w:r w:rsidRPr="002070ED">
        <w:rPr>
          <w:rFonts w:ascii="Segoe UI" w:hAnsi="Segoe UI" w:cs="Segoe UI"/>
          <w:color w:val="1A1A1A"/>
          <w:shd w:val="clear" w:color="auto" w:fill="E8E8E8"/>
        </w:rPr>
        <w:t xml:space="preserve"> </w:t>
      </w:r>
    </w:p>
    <w:sectPr w:rsidR="00C27488" w:rsidRPr="002070ED" w:rsidSect="00D01DD8">
      <w:headerReference w:type="even" r:id="rId70"/>
      <w:headerReference w:type="default" r:id="rId71"/>
      <w:footerReference w:type="even" r:id="rId72"/>
      <w:footerReference w:type="default" r:id="rId73"/>
      <w:headerReference w:type="first" r:id="rId74"/>
      <w:pgSz w:w="11900" w:h="16840"/>
      <w:pgMar w:top="1440" w:right="1100" w:bottom="1135" w:left="1276"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844FE" w14:textId="77777777" w:rsidR="00D70934" w:rsidRDefault="00D70934" w:rsidP="00226F90">
      <w:r>
        <w:separator/>
      </w:r>
    </w:p>
  </w:endnote>
  <w:endnote w:type="continuationSeparator" w:id="0">
    <w:p w14:paraId="6CFED3AE" w14:textId="77777777" w:rsidR="00D70934" w:rsidRDefault="00D70934" w:rsidP="0022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1"/>
    <w:family w:val="swiss"/>
    <w:pitch w:val="variable"/>
    <w:sig w:usb0="E4002EFF" w:usb1="C200247B" w:usb2="00000009" w:usb3="00000000" w:csb0="000001FF" w:csb1="00000000"/>
  </w:font>
  <w:font w:name="HGSMinchoE">
    <w:panose1 w:val="02020900000000000000"/>
    <w:charset w:val="80"/>
    <w:family w:val="roma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HGSMinchoE">
    <w:charset w:val="80"/>
    <w:family w:val="roman"/>
    <w:pitch w:val="variable"/>
    <w:sig w:usb0="E00002FF" w:usb1="6AC7FDFB" w:usb2="00000012" w:usb3="00000000" w:csb0="0002009F" w:csb1="00000000"/>
  </w:font>
  <w:font w:name="Century Gothic">
    <w:panose1 w:val="020B0502020202020204"/>
    <w:charset w:val="A1"/>
    <w:family w:val="swiss"/>
    <w:pitch w:val="variable"/>
    <w:sig w:usb0="00000287" w:usb1="00000000" w:usb2="00000000" w:usb3="00000000" w:csb0="0000009F" w:csb1="00000000"/>
  </w:font>
  <w:font w:name="'19∏ÔˇøÚå≈'1">
    <w:altName w:val="Arial"/>
    <w:panose1 w:val="020B0604020202020204"/>
    <w:charset w:val="4D"/>
    <w:family w:val="auto"/>
    <w:notTrueType/>
    <w:pitch w:val="default"/>
    <w:sig w:usb0="00000003" w:usb1="00000000" w:usb2="00000000" w:usb3="00000000" w:csb0="00000001" w:csb1="00000000"/>
  </w:font>
  <w:font w:name="]+∏ÔˇøÚå≈'1">
    <w:altName w:val="Arial"/>
    <w:panose1 w:val="020B0604020202020204"/>
    <w:charset w:val="4D"/>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47EB" w14:textId="77777777" w:rsidR="00A3573E" w:rsidRDefault="00A3573E" w:rsidP="00F61C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761D876" w14:textId="77777777" w:rsidR="00A3573E" w:rsidRDefault="00A3573E" w:rsidP="00A1476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A2BE" w14:textId="77777777" w:rsidR="00A3573E" w:rsidRDefault="00A3573E" w:rsidP="00F61C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tbl>
    <w:tblPr>
      <w:tblW w:w="5000" w:type="pct"/>
      <w:tblCellMar>
        <w:top w:w="58" w:type="dxa"/>
        <w:left w:w="115" w:type="dxa"/>
        <w:bottom w:w="58" w:type="dxa"/>
        <w:right w:w="115" w:type="dxa"/>
      </w:tblCellMar>
      <w:tblLook w:val="04A0" w:firstRow="1" w:lastRow="0" w:firstColumn="1" w:lastColumn="0" w:noHBand="0" w:noVBand="1"/>
    </w:tblPr>
    <w:tblGrid>
      <w:gridCol w:w="9052"/>
      <w:gridCol w:w="472"/>
    </w:tblGrid>
    <w:tr w:rsidR="00A3573E" w14:paraId="6DADD391" w14:textId="77777777" w:rsidTr="00D60AD1">
      <w:tc>
        <w:tcPr>
          <w:tcW w:w="4752" w:type="pct"/>
          <w:tcBorders>
            <w:right w:val="single" w:sz="18" w:space="0" w:color="4F81BD"/>
          </w:tcBorders>
        </w:tcPr>
        <w:p w14:paraId="02BB0E98" w14:textId="01590DEA" w:rsidR="00A3573E" w:rsidRPr="00D60AD1" w:rsidRDefault="00A3573E" w:rsidP="00825444">
          <w:pPr>
            <w:pStyle w:val="Header"/>
            <w:ind w:right="360" w:firstLine="360"/>
            <w:jc w:val="right"/>
            <w:rPr>
              <w:rFonts w:ascii="Calibri" w:hAnsi="Calibri"/>
              <w:b/>
              <w:color w:val="4F81BD"/>
            </w:rPr>
          </w:pPr>
          <w:r w:rsidRPr="00D60AD1">
            <w:rPr>
              <w:rFonts w:ascii="Calibri" w:eastAsia="MS Gothic" w:hAnsi="Calibri"/>
              <w:b/>
              <w:color w:val="4F81BD"/>
            </w:rPr>
            <w:t>[</w:t>
          </w:r>
          <w:r>
            <w:rPr>
              <w:rFonts w:ascii="Calibri" w:eastAsia="MS Gothic" w:hAnsi="Calibri"/>
              <w:b/>
              <w:color w:val="4F81BD"/>
            </w:rPr>
            <w:t>Study Guide NOM380</w:t>
          </w:r>
          <w:r w:rsidRPr="00D60AD1">
            <w:rPr>
              <w:rFonts w:ascii="Calibri" w:eastAsia="MS Gothic" w:hAnsi="Calibri"/>
              <w:b/>
              <w:color w:val="4F81BD"/>
            </w:rPr>
            <w:t>]</w:t>
          </w:r>
        </w:p>
      </w:tc>
      <w:tc>
        <w:tcPr>
          <w:tcW w:w="248" w:type="pct"/>
          <w:tcBorders>
            <w:left w:val="single" w:sz="18" w:space="0" w:color="4F81BD"/>
          </w:tcBorders>
        </w:tcPr>
        <w:p w14:paraId="5D2BA034" w14:textId="77777777" w:rsidR="00A3573E" w:rsidRPr="00D60AD1" w:rsidRDefault="00A3573E" w:rsidP="00D60AD1">
          <w:pPr>
            <w:pStyle w:val="Header"/>
            <w:rPr>
              <w:rFonts w:ascii="Calibri" w:eastAsia="MS Gothic" w:hAnsi="Calibri"/>
              <w:b/>
              <w:color w:val="4F81BD"/>
            </w:rPr>
          </w:pPr>
        </w:p>
      </w:tc>
    </w:tr>
  </w:tbl>
  <w:p w14:paraId="409A4901" w14:textId="77777777" w:rsidR="00A3573E" w:rsidRDefault="00A35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B18BF" w14:textId="77777777" w:rsidR="00D70934" w:rsidRDefault="00D70934" w:rsidP="00226F90">
      <w:r>
        <w:separator/>
      </w:r>
    </w:p>
  </w:footnote>
  <w:footnote w:type="continuationSeparator" w:id="0">
    <w:p w14:paraId="1ADB6375" w14:textId="77777777" w:rsidR="00D70934" w:rsidRDefault="00D70934" w:rsidP="0022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7CBA1" w14:textId="77777777" w:rsidR="00A3573E" w:rsidRDefault="00A3573E" w:rsidP="00A1476D">
    <w:pPr>
      <w:pStyle w:val="Header"/>
      <w:jc w:val="right"/>
    </w:pPr>
    <w:r>
      <w:rPr>
        <w:noProof/>
      </w:rPr>
      <w:drawing>
        <wp:inline distT="0" distB="0" distL="0" distR="0" wp14:anchorId="32A99464" wp14:editId="2EAE8124">
          <wp:extent cx="846455" cy="389255"/>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6455" cy="3892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91B1" w14:textId="77777777" w:rsidR="00A3573E" w:rsidRDefault="00A3573E">
    <w:pPr>
      <w:pStyle w:val="Header"/>
    </w:pPr>
    <w:r>
      <w:rPr>
        <w:noProof/>
      </w:rPr>
      <w:drawing>
        <wp:inline distT="0" distB="0" distL="0" distR="0" wp14:anchorId="779D207C" wp14:editId="61F43027">
          <wp:extent cx="778510" cy="360045"/>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3600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0FB4" w14:textId="77777777" w:rsidR="00A3573E" w:rsidRDefault="00A3573E">
    <w:pPr>
      <w:pStyle w:val="Header"/>
    </w:pPr>
    <w:r>
      <w:rPr>
        <w:noProof/>
      </w:rPr>
      <mc:AlternateContent>
        <mc:Choice Requires="wps">
          <w:drawing>
            <wp:anchor distT="0" distB="0" distL="114300" distR="114300" simplePos="0" relativeHeight="251657728" behindDoc="0" locked="0" layoutInCell="1" allowOverlap="1" wp14:anchorId="6FE832CA" wp14:editId="39F15B6E">
              <wp:simplePos x="0" y="0"/>
              <wp:positionH relativeFrom="column">
                <wp:posOffset>-920115</wp:posOffset>
              </wp:positionH>
              <wp:positionV relativeFrom="paragraph">
                <wp:posOffset>885190</wp:posOffset>
              </wp:positionV>
              <wp:extent cx="4455160" cy="447040"/>
              <wp:effectExtent l="50800" t="25400" r="40640" b="482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5160" cy="447040"/>
                      </a:xfrm>
                      <a:prstGeom prst="rect">
                        <a:avLst/>
                      </a:prstGeom>
                      <a:solidFill>
                        <a:srgbClr val="CFDCF0"/>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E2CDE8" id="Rectangle 3" o:spid="_x0000_s1026" style="position:absolute;margin-left:-72.45pt;margin-top:69.7pt;width:350.8pt;height:3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" fillcolor="#cfdcf0" stroked="f">
              <v:shadow on="t" opacity="22936f" origin=",.5" offset="0,.63889mm"/>
              <v:path arrowok="t"/>
            </v:rect>
          </w:pict>
        </mc:Fallback>
      </mc:AlternateContent>
    </w:r>
    <w:r>
      <w:rPr>
        <w:noProof/>
      </w:rPr>
      <w:drawing>
        <wp:inline distT="0" distB="0" distL="0" distR="0" wp14:anchorId="7B4D6219" wp14:editId="62B962CC">
          <wp:extent cx="1069975" cy="4959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75" cy="4959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CC5"/>
    <w:multiLevelType w:val="hybridMultilevel"/>
    <w:tmpl w:val="02AE2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1571638"/>
    <w:multiLevelType w:val="hybridMultilevel"/>
    <w:tmpl w:val="2E56DDD4"/>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720" w:hanging="360"/>
      </w:pPr>
      <w:rPr>
        <w:rFonts w:ascii="Courier New" w:hAnsi="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76B50D4"/>
    <w:multiLevelType w:val="hybridMultilevel"/>
    <w:tmpl w:val="1AEAD7E2"/>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4B42EA"/>
    <w:multiLevelType w:val="hybridMultilevel"/>
    <w:tmpl w:val="B8565BB6"/>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09BB7E75"/>
    <w:multiLevelType w:val="hybridMultilevel"/>
    <w:tmpl w:val="336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5648A"/>
    <w:multiLevelType w:val="hybridMultilevel"/>
    <w:tmpl w:val="0EB8FEB4"/>
    <w:lvl w:ilvl="0" w:tplc="0A9C4102">
      <w:start w:val="3"/>
      <w:numFmt w:val="bullet"/>
      <w:lvlText w:val="-"/>
      <w:lvlJc w:val="left"/>
      <w:pPr>
        <w:ind w:left="360" w:hanging="360"/>
      </w:pPr>
      <w:rPr>
        <w:rFonts w:ascii="Calibri" w:eastAsia="HGSMinchoE"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387CE0"/>
    <w:multiLevelType w:val="hybridMultilevel"/>
    <w:tmpl w:val="053E96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B77687"/>
    <w:multiLevelType w:val="hybridMultilevel"/>
    <w:tmpl w:val="D5D0496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E41BFA"/>
    <w:multiLevelType w:val="hybridMultilevel"/>
    <w:tmpl w:val="367A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F0537"/>
    <w:multiLevelType w:val="hybridMultilevel"/>
    <w:tmpl w:val="6652DC34"/>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92A67"/>
    <w:multiLevelType w:val="hybridMultilevel"/>
    <w:tmpl w:val="B9C414E6"/>
    <w:lvl w:ilvl="0" w:tplc="0A9C4102">
      <w:start w:val="3"/>
      <w:numFmt w:val="bullet"/>
      <w:lvlText w:val="-"/>
      <w:lvlJc w:val="left"/>
      <w:pPr>
        <w:ind w:left="720" w:hanging="360"/>
      </w:pPr>
      <w:rPr>
        <w:rFonts w:ascii="Calibri" w:eastAsia="HGSMinchoE"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6E62E5"/>
    <w:multiLevelType w:val="hybridMultilevel"/>
    <w:tmpl w:val="C276CD3E"/>
    <w:lvl w:ilvl="0" w:tplc="04090019">
      <w:start w:val="1"/>
      <w:numFmt w:val="lowerLetter"/>
      <w:lvlText w:val="%1."/>
      <w:lvlJc w:val="left"/>
      <w:pPr>
        <w:ind w:left="720" w:hanging="360"/>
      </w:pPr>
      <w:rPr>
        <w:rFonts w:hint="default"/>
      </w:rPr>
    </w:lvl>
    <w:lvl w:ilvl="1" w:tplc="9D1A6EEC">
      <w:start w:val="1"/>
      <w:numFmt w:val="decimal"/>
      <w:lvlText w:val="%2."/>
      <w:lvlJc w:val="left"/>
      <w:pPr>
        <w:ind w:left="360" w:hanging="360"/>
      </w:pPr>
      <w:rPr>
        <w:rFonts w:hint="default"/>
      </w:rPr>
    </w:lvl>
    <w:lvl w:ilvl="2" w:tplc="6174204A">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72435D"/>
    <w:multiLevelType w:val="multilevel"/>
    <w:tmpl w:val="F90A8C70"/>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8F23B0B"/>
    <w:multiLevelType w:val="hybridMultilevel"/>
    <w:tmpl w:val="41FAA37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19ED5BCB"/>
    <w:multiLevelType w:val="hybridMultilevel"/>
    <w:tmpl w:val="D45EC65A"/>
    <w:lvl w:ilvl="0" w:tplc="05226164">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ED930A5"/>
    <w:multiLevelType w:val="hybridMultilevel"/>
    <w:tmpl w:val="BD4483BA"/>
    <w:lvl w:ilvl="0" w:tplc="0A9C4102">
      <w:start w:val="3"/>
      <w:numFmt w:val="bullet"/>
      <w:lvlText w:val="-"/>
      <w:lvlJc w:val="left"/>
      <w:pPr>
        <w:ind w:left="360" w:hanging="360"/>
      </w:pPr>
      <w:rPr>
        <w:rFonts w:ascii="Calibri" w:eastAsia="HGSMinchoE"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9E04F8"/>
    <w:multiLevelType w:val="hybridMultilevel"/>
    <w:tmpl w:val="B11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B5E7D"/>
    <w:multiLevelType w:val="hybridMultilevel"/>
    <w:tmpl w:val="5E16CF5C"/>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5D87729"/>
    <w:multiLevelType w:val="hybridMultilevel"/>
    <w:tmpl w:val="58C29C16"/>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E03506"/>
    <w:multiLevelType w:val="multilevel"/>
    <w:tmpl w:val="161A37FA"/>
    <w:lvl w:ilvl="0">
      <w:start w:val="1"/>
      <w:numFmt w:val="decimal"/>
      <w:lvlText w:val="%1."/>
      <w:lvlJc w:val="left"/>
      <w:pPr>
        <w:ind w:left="360" w:hanging="360"/>
      </w:pPr>
      <w:rPr>
        <w:rFonts w:hint="default"/>
      </w:rPr>
    </w:lvl>
    <w:lvl w:ilvl="1">
      <w:start w:val="8"/>
      <w:numFmt w:val="decimal"/>
      <w:isLgl/>
      <w:lvlText w:val="%1.%2"/>
      <w:lvlJc w:val="left"/>
      <w:pPr>
        <w:ind w:left="504" w:hanging="50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262B6A7F"/>
    <w:multiLevelType w:val="hybridMultilevel"/>
    <w:tmpl w:val="CABE8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706535"/>
    <w:multiLevelType w:val="hybridMultilevel"/>
    <w:tmpl w:val="E05CC0F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2" w15:restartNumberingAfterBreak="0">
    <w:nsid w:val="2C962364"/>
    <w:multiLevelType w:val="hybridMultilevel"/>
    <w:tmpl w:val="D7B03648"/>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F4325D"/>
    <w:multiLevelType w:val="hybridMultilevel"/>
    <w:tmpl w:val="C4489B9E"/>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AE120A"/>
    <w:multiLevelType w:val="hybridMultilevel"/>
    <w:tmpl w:val="F3D499CE"/>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2800896"/>
    <w:multiLevelType w:val="hybridMultilevel"/>
    <w:tmpl w:val="350A1936"/>
    <w:lvl w:ilvl="0" w:tplc="04090001">
      <w:start w:val="1"/>
      <w:numFmt w:val="bullet"/>
      <w:lvlText w:val=""/>
      <w:lvlJc w:val="left"/>
      <w:pPr>
        <w:tabs>
          <w:tab w:val="num" w:pos="720"/>
        </w:tabs>
        <w:ind w:left="720" w:hanging="360"/>
      </w:pPr>
      <w:rPr>
        <w:rFonts w:ascii="Symbol" w:hAnsi="Symbol" w:hint="default"/>
      </w:rPr>
    </w:lvl>
    <w:lvl w:ilvl="1" w:tplc="473C3390" w:tentative="1">
      <w:start w:val="1"/>
      <w:numFmt w:val="bullet"/>
      <w:lvlText w:val="◦"/>
      <w:lvlJc w:val="left"/>
      <w:pPr>
        <w:tabs>
          <w:tab w:val="num" w:pos="1440"/>
        </w:tabs>
        <w:ind w:left="1440" w:hanging="360"/>
      </w:pPr>
      <w:rPr>
        <w:rFonts w:ascii="Verdana" w:hAnsi="Verdana" w:hint="default"/>
      </w:rPr>
    </w:lvl>
    <w:lvl w:ilvl="2" w:tplc="7550DA32" w:tentative="1">
      <w:start w:val="1"/>
      <w:numFmt w:val="bullet"/>
      <w:lvlText w:val="◦"/>
      <w:lvlJc w:val="left"/>
      <w:pPr>
        <w:tabs>
          <w:tab w:val="num" w:pos="2160"/>
        </w:tabs>
        <w:ind w:left="2160" w:hanging="360"/>
      </w:pPr>
      <w:rPr>
        <w:rFonts w:ascii="Verdana" w:hAnsi="Verdana" w:hint="default"/>
      </w:rPr>
    </w:lvl>
    <w:lvl w:ilvl="3" w:tplc="5DD8B5FE" w:tentative="1">
      <w:start w:val="1"/>
      <w:numFmt w:val="bullet"/>
      <w:lvlText w:val="◦"/>
      <w:lvlJc w:val="left"/>
      <w:pPr>
        <w:tabs>
          <w:tab w:val="num" w:pos="2880"/>
        </w:tabs>
        <w:ind w:left="2880" w:hanging="360"/>
      </w:pPr>
      <w:rPr>
        <w:rFonts w:ascii="Verdana" w:hAnsi="Verdana" w:hint="default"/>
      </w:rPr>
    </w:lvl>
    <w:lvl w:ilvl="4" w:tplc="57223672" w:tentative="1">
      <w:start w:val="1"/>
      <w:numFmt w:val="bullet"/>
      <w:lvlText w:val="◦"/>
      <w:lvlJc w:val="left"/>
      <w:pPr>
        <w:tabs>
          <w:tab w:val="num" w:pos="3600"/>
        </w:tabs>
        <w:ind w:left="3600" w:hanging="360"/>
      </w:pPr>
      <w:rPr>
        <w:rFonts w:ascii="Verdana" w:hAnsi="Verdana" w:hint="default"/>
      </w:rPr>
    </w:lvl>
    <w:lvl w:ilvl="5" w:tplc="28661B70" w:tentative="1">
      <w:start w:val="1"/>
      <w:numFmt w:val="bullet"/>
      <w:lvlText w:val="◦"/>
      <w:lvlJc w:val="left"/>
      <w:pPr>
        <w:tabs>
          <w:tab w:val="num" w:pos="4320"/>
        </w:tabs>
        <w:ind w:left="4320" w:hanging="360"/>
      </w:pPr>
      <w:rPr>
        <w:rFonts w:ascii="Verdana" w:hAnsi="Verdana" w:hint="default"/>
      </w:rPr>
    </w:lvl>
    <w:lvl w:ilvl="6" w:tplc="1A2443C2" w:tentative="1">
      <w:start w:val="1"/>
      <w:numFmt w:val="bullet"/>
      <w:lvlText w:val="◦"/>
      <w:lvlJc w:val="left"/>
      <w:pPr>
        <w:tabs>
          <w:tab w:val="num" w:pos="5040"/>
        </w:tabs>
        <w:ind w:left="5040" w:hanging="360"/>
      </w:pPr>
      <w:rPr>
        <w:rFonts w:ascii="Verdana" w:hAnsi="Verdana" w:hint="default"/>
      </w:rPr>
    </w:lvl>
    <w:lvl w:ilvl="7" w:tplc="BB0679EA" w:tentative="1">
      <w:start w:val="1"/>
      <w:numFmt w:val="bullet"/>
      <w:lvlText w:val="◦"/>
      <w:lvlJc w:val="left"/>
      <w:pPr>
        <w:tabs>
          <w:tab w:val="num" w:pos="5760"/>
        </w:tabs>
        <w:ind w:left="5760" w:hanging="360"/>
      </w:pPr>
      <w:rPr>
        <w:rFonts w:ascii="Verdana" w:hAnsi="Verdana" w:hint="default"/>
      </w:rPr>
    </w:lvl>
    <w:lvl w:ilvl="8" w:tplc="686A1DB6" w:tentative="1">
      <w:start w:val="1"/>
      <w:numFmt w:val="bullet"/>
      <w:lvlText w:val="◦"/>
      <w:lvlJc w:val="left"/>
      <w:pPr>
        <w:tabs>
          <w:tab w:val="num" w:pos="6480"/>
        </w:tabs>
        <w:ind w:left="6480" w:hanging="360"/>
      </w:pPr>
      <w:rPr>
        <w:rFonts w:ascii="Verdana" w:hAnsi="Verdana" w:hint="default"/>
      </w:rPr>
    </w:lvl>
  </w:abstractNum>
  <w:abstractNum w:abstractNumId="26" w15:restartNumberingAfterBreak="0">
    <w:nsid w:val="36680048"/>
    <w:multiLevelType w:val="hybridMultilevel"/>
    <w:tmpl w:val="CF58E5F2"/>
    <w:lvl w:ilvl="0" w:tplc="0A9C4102">
      <w:start w:val="3"/>
      <w:numFmt w:val="bullet"/>
      <w:lvlText w:val="-"/>
      <w:lvlJc w:val="left"/>
      <w:pPr>
        <w:ind w:left="720" w:hanging="360"/>
      </w:pPr>
      <w:rPr>
        <w:rFonts w:ascii="Calibri" w:eastAsia="HGSMinchoE"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C37207"/>
    <w:multiLevelType w:val="hybridMultilevel"/>
    <w:tmpl w:val="A2C4E570"/>
    <w:lvl w:ilvl="0" w:tplc="0A9C4102">
      <w:start w:val="3"/>
      <w:numFmt w:val="bullet"/>
      <w:lvlText w:val="-"/>
      <w:lvlJc w:val="left"/>
      <w:pPr>
        <w:ind w:left="720" w:hanging="360"/>
      </w:pPr>
      <w:rPr>
        <w:rFonts w:ascii="Calibri" w:eastAsia="HGSMinchoE"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1418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BAB616E"/>
    <w:multiLevelType w:val="hybridMultilevel"/>
    <w:tmpl w:val="245E8772"/>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CEC6A42"/>
    <w:multiLevelType w:val="hybridMultilevel"/>
    <w:tmpl w:val="02E2EC76"/>
    <w:lvl w:ilvl="0" w:tplc="2BF6E8A4">
      <w:start w:val="1"/>
      <w:numFmt w:val="decimal"/>
      <w:lvlText w:val="%1."/>
      <w:lvlJc w:val="left"/>
      <w:pPr>
        <w:ind w:left="360" w:hanging="360"/>
      </w:pPr>
      <w:rPr>
        <w:rFonts w:hint="default"/>
        <w:b/>
        <w:bCs/>
        <w:color w:val="00009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E93463C"/>
    <w:multiLevelType w:val="hybridMultilevel"/>
    <w:tmpl w:val="51021EA6"/>
    <w:lvl w:ilvl="0" w:tplc="0408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3A4ED4"/>
    <w:multiLevelType w:val="hybridMultilevel"/>
    <w:tmpl w:val="DFAEA16E"/>
    <w:lvl w:ilvl="0" w:tplc="04080019">
      <w:start w:val="1"/>
      <w:numFmt w:val="lowerLetter"/>
      <w:lvlText w:val="%1."/>
      <w:lvlJc w:val="left"/>
      <w:pPr>
        <w:ind w:left="720" w:hanging="360"/>
      </w:pPr>
      <w:rPr>
        <w:rFonts w:hint="default"/>
      </w:rPr>
    </w:lvl>
    <w:lvl w:ilvl="1" w:tplc="473C3390" w:tentative="1">
      <w:start w:val="1"/>
      <w:numFmt w:val="bullet"/>
      <w:lvlText w:val="◦"/>
      <w:lvlJc w:val="left"/>
      <w:pPr>
        <w:tabs>
          <w:tab w:val="num" w:pos="1440"/>
        </w:tabs>
        <w:ind w:left="1440" w:hanging="360"/>
      </w:pPr>
      <w:rPr>
        <w:rFonts w:ascii="Verdana" w:hAnsi="Verdana" w:hint="default"/>
      </w:rPr>
    </w:lvl>
    <w:lvl w:ilvl="2" w:tplc="7550DA32" w:tentative="1">
      <w:start w:val="1"/>
      <w:numFmt w:val="bullet"/>
      <w:lvlText w:val="◦"/>
      <w:lvlJc w:val="left"/>
      <w:pPr>
        <w:tabs>
          <w:tab w:val="num" w:pos="2160"/>
        </w:tabs>
        <w:ind w:left="2160" w:hanging="360"/>
      </w:pPr>
      <w:rPr>
        <w:rFonts w:ascii="Verdana" w:hAnsi="Verdana" w:hint="default"/>
      </w:rPr>
    </w:lvl>
    <w:lvl w:ilvl="3" w:tplc="5DD8B5FE" w:tentative="1">
      <w:start w:val="1"/>
      <w:numFmt w:val="bullet"/>
      <w:lvlText w:val="◦"/>
      <w:lvlJc w:val="left"/>
      <w:pPr>
        <w:tabs>
          <w:tab w:val="num" w:pos="2880"/>
        </w:tabs>
        <w:ind w:left="2880" w:hanging="360"/>
      </w:pPr>
      <w:rPr>
        <w:rFonts w:ascii="Verdana" w:hAnsi="Verdana" w:hint="default"/>
      </w:rPr>
    </w:lvl>
    <w:lvl w:ilvl="4" w:tplc="57223672" w:tentative="1">
      <w:start w:val="1"/>
      <w:numFmt w:val="bullet"/>
      <w:lvlText w:val="◦"/>
      <w:lvlJc w:val="left"/>
      <w:pPr>
        <w:tabs>
          <w:tab w:val="num" w:pos="3600"/>
        </w:tabs>
        <w:ind w:left="3600" w:hanging="360"/>
      </w:pPr>
      <w:rPr>
        <w:rFonts w:ascii="Verdana" w:hAnsi="Verdana" w:hint="default"/>
      </w:rPr>
    </w:lvl>
    <w:lvl w:ilvl="5" w:tplc="28661B70" w:tentative="1">
      <w:start w:val="1"/>
      <w:numFmt w:val="bullet"/>
      <w:lvlText w:val="◦"/>
      <w:lvlJc w:val="left"/>
      <w:pPr>
        <w:tabs>
          <w:tab w:val="num" w:pos="4320"/>
        </w:tabs>
        <w:ind w:left="4320" w:hanging="360"/>
      </w:pPr>
      <w:rPr>
        <w:rFonts w:ascii="Verdana" w:hAnsi="Verdana" w:hint="default"/>
      </w:rPr>
    </w:lvl>
    <w:lvl w:ilvl="6" w:tplc="1A2443C2" w:tentative="1">
      <w:start w:val="1"/>
      <w:numFmt w:val="bullet"/>
      <w:lvlText w:val="◦"/>
      <w:lvlJc w:val="left"/>
      <w:pPr>
        <w:tabs>
          <w:tab w:val="num" w:pos="5040"/>
        </w:tabs>
        <w:ind w:left="5040" w:hanging="360"/>
      </w:pPr>
      <w:rPr>
        <w:rFonts w:ascii="Verdana" w:hAnsi="Verdana" w:hint="default"/>
      </w:rPr>
    </w:lvl>
    <w:lvl w:ilvl="7" w:tplc="BB0679EA" w:tentative="1">
      <w:start w:val="1"/>
      <w:numFmt w:val="bullet"/>
      <w:lvlText w:val="◦"/>
      <w:lvlJc w:val="left"/>
      <w:pPr>
        <w:tabs>
          <w:tab w:val="num" w:pos="5760"/>
        </w:tabs>
        <w:ind w:left="5760" w:hanging="360"/>
      </w:pPr>
      <w:rPr>
        <w:rFonts w:ascii="Verdana" w:hAnsi="Verdana" w:hint="default"/>
      </w:rPr>
    </w:lvl>
    <w:lvl w:ilvl="8" w:tplc="686A1DB6" w:tentative="1">
      <w:start w:val="1"/>
      <w:numFmt w:val="bullet"/>
      <w:lvlText w:val="◦"/>
      <w:lvlJc w:val="left"/>
      <w:pPr>
        <w:tabs>
          <w:tab w:val="num" w:pos="6480"/>
        </w:tabs>
        <w:ind w:left="6480" w:hanging="360"/>
      </w:pPr>
      <w:rPr>
        <w:rFonts w:ascii="Verdana" w:hAnsi="Verdana" w:hint="default"/>
      </w:rPr>
    </w:lvl>
  </w:abstractNum>
  <w:abstractNum w:abstractNumId="33" w15:restartNumberingAfterBreak="0">
    <w:nsid w:val="425D1BEB"/>
    <w:multiLevelType w:val="hybridMultilevel"/>
    <w:tmpl w:val="6972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B56DEE"/>
    <w:multiLevelType w:val="hybridMultilevel"/>
    <w:tmpl w:val="261A0012"/>
    <w:lvl w:ilvl="0" w:tplc="0A9C4102">
      <w:start w:val="3"/>
      <w:numFmt w:val="bullet"/>
      <w:lvlText w:val="-"/>
      <w:lvlJc w:val="left"/>
      <w:pPr>
        <w:ind w:left="360" w:hanging="360"/>
      </w:pPr>
      <w:rPr>
        <w:rFonts w:ascii="Calibri" w:eastAsia="HGSMinchoE"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5" w15:restartNumberingAfterBreak="0">
    <w:nsid w:val="437A6BEA"/>
    <w:multiLevelType w:val="hybridMultilevel"/>
    <w:tmpl w:val="65A4BFBE"/>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8163B37"/>
    <w:multiLevelType w:val="hybridMultilevel"/>
    <w:tmpl w:val="F35A85BC"/>
    <w:lvl w:ilvl="0" w:tplc="0408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B6771F6"/>
    <w:multiLevelType w:val="hybridMultilevel"/>
    <w:tmpl w:val="5150C55E"/>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D730AF3"/>
    <w:multiLevelType w:val="hybridMultilevel"/>
    <w:tmpl w:val="66A42EB0"/>
    <w:lvl w:ilvl="0" w:tplc="0A9C4102">
      <w:start w:val="3"/>
      <w:numFmt w:val="bullet"/>
      <w:lvlText w:val="-"/>
      <w:lvlJc w:val="left"/>
      <w:pPr>
        <w:ind w:left="720" w:hanging="360"/>
      </w:pPr>
      <w:rPr>
        <w:rFonts w:ascii="Calibri" w:eastAsia="HGSMinchoE" w:hAnsi="Calibri" w:cs="Calibri" w:hint="default"/>
      </w:rPr>
    </w:lvl>
    <w:lvl w:ilvl="1" w:tplc="0408000F">
      <w:start w:val="1"/>
      <w:numFmt w:val="decimal"/>
      <w:lvlText w:val="%2."/>
      <w:lvlJc w:val="left"/>
      <w:pPr>
        <w:ind w:left="72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0877F2"/>
    <w:multiLevelType w:val="hybridMultilevel"/>
    <w:tmpl w:val="A22C01B0"/>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158662A"/>
    <w:multiLevelType w:val="hybridMultilevel"/>
    <w:tmpl w:val="64A22870"/>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3DA2259"/>
    <w:multiLevelType w:val="hybridMultilevel"/>
    <w:tmpl w:val="C552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2974BA"/>
    <w:multiLevelType w:val="hybridMultilevel"/>
    <w:tmpl w:val="A00ED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4BA2082"/>
    <w:multiLevelType w:val="hybridMultilevel"/>
    <w:tmpl w:val="8B26AD1C"/>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416989"/>
    <w:multiLevelType w:val="hybridMultilevel"/>
    <w:tmpl w:val="F752BDE8"/>
    <w:lvl w:ilvl="0" w:tplc="0408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56D01DC"/>
    <w:multiLevelType w:val="hybridMultilevel"/>
    <w:tmpl w:val="C568D0CA"/>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64269EA"/>
    <w:multiLevelType w:val="hybridMultilevel"/>
    <w:tmpl w:val="0748C89E"/>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6A54BF3"/>
    <w:multiLevelType w:val="hybridMultilevel"/>
    <w:tmpl w:val="C22E0484"/>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88067A4"/>
    <w:multiLevelType w:val="hybridMultilevel"/>
    <w:tmpl w:val="8FD668DC"/>
    <w:lvl w:ilvl="0" w:tplc="0A9C4102">
      <w:start w:val="3"/>
      <w:numFmt w:val="bullet"/>
      <w:lvlText w:val="-"/>
      <w:lvlJc w:val="left"/>
      <w:pPr>
        <w:ind w:left="360" w:hanging="360"/>
      </w:pPr>
      <w:rPr>
        <w:rFonts w:ascii="Calibri" w:eastAsia="HGSMinchoE"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667C78"/>
    <w:multiLevelType w:val="multilevel"/>
    <w:tmpl w:val="B1E8C216"/>
    <w:lvl w:ilvl="0">
      <w:start w:val="1"/>
      <w:numFmt w:val="decimal"/>
      <w:lvlText w:val="%1."/>
      <w:lvlJc w:val="left"/>
      <w:pPr>
        <w:ind w:left="360" w:hanging="360"/>
      </w:p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0" w15:restartNumberingAfterBreak="0">
    <w:nsid w:val="5F3121A2"/>
    <w:multiLevelType w:val="hybridMultilevel"/>
    <w:tmpl w:val="F3828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F8D5D9E"/>
    <w:multiLevelType w:val="hybridMultilevel"/>
    <w:tmpl w:val="66507612"/>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0F01177"/>
    <w:multiLevelType w:val="multilevel"/>
    <w:tmpl w:val="467EBE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32839DE"/>
    <w:multiLevelType w:val="multilevel"/>
    <w:tmpl w:val="42C88650"/>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54" w15:restartNumberingAfterBreak="0">
    <w:nsid w:val="67416701"/>
    <w:multiLevelType w:val="hybridMultilevel"/>
    <w:tmpl w:val="B2248090"/>
    <w:lvl w:ilvl="0" w:tplc="0A9C4102">
      <w:start w:val="3"/>
      <w:numFmt w:val="bullet"/>
      <w:lvlText w:val="-"/>
      <w:lvlJc w:val="left"/>
      <w:pPr>
        <w:ind w:left="360" w:hanging="360"/>
      </w:pPr>
      <w:rPr>
        <w:rFonts w:ascii="Calibri" w:eastAsia="HGSMinchoE"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5" w15:restartNumberingAfterBreak="0">
    <w:nsid w:val="6D2A32AB"/>
    <w:multiLevelType w:val="hybridMultilevel"/>
    <w:tmpl w:val="0F6C158E"/>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6" w15:restartNumberingAfterBreak="0">
    <w:nsid w:val="71076004"/>
    <w:multiLevelType w:val="hybridMultilevel"/>
    <w:tmpl w:val="8256B82C"/>
    <w:lvl w:ilvl="0" w:tplc="0AE8B16C">
      <w:start w:val="1"/>
      <w:numFmt w:val="decimal"/>
      <w:lvlText w:val="%1."/>
      <w:lvlJc w:val="left"/>
      <w:pPr>
        <w:ind w:left="360" w:hanging="360"/>
      </w:pPr>
    </w:lvl>
    <w:lvl w:ilvl="1" w:tplc="F8E875B8">
      <w:start w:val="1"/>
      <w:numFmt w:val="lowerLetter"/>
      <w:lvlText w:val="%2."/>
      <w:lvlJc w:val="left"/>
      <w:pPr>
        <w:ind w:left="1080" w:hanging="360"/>
      </w:pPr>
    </w:lvl>
    <w:lvl w:ilvl="2" w:tplc="93C8E612">
      <w:start w:val="1"/>
      <w:numFmt w:val="lowerRoman"/>
      <w:lvlText w:val="%3."/>
      <w:lvlJc w:val="right"/>
      <w:pPr>
        <w:ind w:left="1800" w:hanging="180"/>
      </w:pPr>
    </w:lvl>
    <w:lvl w:ilvl="3" w:tplc="E3E8E822">
      <w:start w:val="1"/>
      <w:numFmt w:val="decimal"/>
      <w:lvlText w:val="%4."/>
      <w:lvlJc w:val="left"/>
      <w:pPr>
        <w:ind w:left="2520" w:hanging="360"/>
      </w:pPr>
    </w:lvl>
    <w:lvl w:ilvl="4" w:tplc="DD20A286">
      <w:start w:val="1"/>
      <w:numFmt w:val="lowerLetter"/>
      <w:lvlText w:val="%5."/>
      <w:lvlJc w:val="left"/>
      <w:pPr>
        <w:ind w:left="3240" w:hanging="360"/>
      </w:pPr>
    </w:lvl>
    <w:lvl w:ilvl="5" w:tplc="7422D974">
      <w:start w:val="1"/>
      <w:numFmt w:val="lowerRoman"/>
      <w:lvlText w:val="%6."/>
      <w:lvlJc w:val="right"/>
      <w:pPr>
        <w:ind w:left="3960" w:hanging="180"/>
      </w:pPr>
    </w:lvl>
    <w:lvl w:ilvl="6" w:tplc="C27E089E">
      <w:start w:val="1"/>
      <w:numFmt w:val="decimal"/>
      <w:lvlText w:val="%7."/>
      <w:lvlJc w:val="left"/>
      <w:pPr>
        <w:ind w:left="4680" w:hanging="360"/>
      </w:pPr>
    </w:lvl>
    <w:lvl w:ilvl="7" w:tplc="E8BAD4C4">
      <w:start w:val="1"/>
      <w:numFmt w:val="lowerLetter"/>
      <w:lvlText w:val="%8."/>
      <w:lvlJc w:val="left"/>
      <w:pPr>
        <w:ind w:left="5400" w:hanging="360"/>
      </w:pPr>
    </w:lvl>
    <w:lvl w:ilvl="8" w:tplc="14D6B316">
      <w:start w:val="1"/>
      <w:numFmt w:val="lowerRoman"/>
      <w:lvlText w:val="%9."/>
      <w:lvlJc w:val="right"/>
      <w:pPr>
        <w:ind w:left="6120" w:hanging="180"/>
      </w:pPr>
    </w:lvl>
  </w:abstractNum>
  <w:abstractNum w:abstractNumId="57" w15:restartNumberingAfterBreak="0">
    <w:nsid w:val="76AE3821"/>
    <w:multiLevelType w:val="hybridMultilevel"/>
    <w:tmpl w:val="2A184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94B08F0"/>
    <w:multiLevelType w:val="hybridMultilevel"/>
    <w:tmpl w:val="41C21F56"/>
    <w:lvl w:ilvl="0" w:tplc="0408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CE6F6E"/>
    <w:multiLevelType w:val="hybridMultilevel"/>
    <w:tmpl w:val="39328D9C"/>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997579">
    <w:abstractNumId w:val="33"/>
  </w:num>
  <w:num w:numId="2" w16cid:durableId="1269393096">
    <w:abstractNumId w:val="19"/>
  </w:num>
  <w:num w:numId="3" w16cid:durableId="291248100">
    <w:abstractNumId w:val="12"/>
  </w:num>
  <w:num w:numId="4" w16cid:durableId="740635570">
    <w:abstractNumId w:val="49"/>
  </w:num>
  <w:num w:numId="5" w16cid:durableId="2068144067">
    <w:abstractNumId w:val="53"/>
  </w:num>
  <w:num w:numId="6" w16cid:durableId="1711567582">
    <w:abstractNumId w:val="30"/>
  </w:num>
  <w:num w:numId="7" w16cid:durableId="531647452">
    <w:abstractNumId w:val="28"/>
  </w:num>
  <w:num w:numId="8" w16cid:durableId="895706056">
    <w:abstractNumId w:val="42"/>
  </w:num>
  <w:num w:numId="9" w16cid:durableId="1210336863">
    <w:abstractNumId w:val="50"/>
  </w:num>
  <w:num w:numId="10" w16cid:durableId="1416709238">
    <w:abstractNumId w:val="55"/>
  </w:num>
  <w:num w:numId="11" w16cid:durableId="1699772782">
    <w:abstractNumId w:val="56"/>
  </w:num>
  <w:num w:numId="12" w16cid:durableId="1663780718">
    <w:abstractNumId w:val="15"/>
  </w:num>
  <w:num w:numId="13" w16cid:durableId="509639558">
    <w:abstractNumId w:val="21"/>
  </w:num>
  <w:num w:numId="14" w16cid:durableId="903102046">
    <w:abstractNumId w:val="20"/>
  </w:num>
  <w:num w:numId="15" w16cid:durableId="499663827">
    <w:abstractNumId w:val="11"/>
  </w:num>
  <w:num w:numId="16" w16cid:durableId="1405374635">
    <w:abstractNumId w:val="25"/>
  </w:num>
  <w:num w:numId="17" w16cid:durableId="701444266">
    <w:abstractNumId w:val="13"/>
  </w:num>
  <w:num w:numId="18" w16cid:durableId="55516899">
    <w:abstractNumId w:val="26"/>
  </w:num>
  <w:num w:numId="19" w16cid:durableId="1616710296">
    <w:abstractNumId w:val="10"/>
  </w:num>
  <w:num w:numId="20" w16cid:durableId="1338845211">
    <w:abstractNumId w:val="27"/>
  </w:num>
  <w:num w:numId="21" w16cid:durableId="891384045">
    <w:abstractNumId w:val="4"/>
  </w:num>
  <w:num w:numId="22" w16cid:durableId="1217740994">
    <w:abstractNumId w:val="45"/>
  </w:num>
  <w:num w:numId="23" w16cid:durableId="1952348880">
    <w:abstractNumId w:val="6"/>
  </w:num>
  <w:num w:numId="24" w16cid:durableId="1424378403">
    <w:abstractNumId w:val="23"/>
  </w:num>
  <w:num w:numId="25" w16cid:durableId="390811366">
    <w:abstractNumId w:val="51"/>
  </w:num>
  <w:num w:numId="26" w16cid:durableId="1969965533">
    <w:abstractNumId w:val="32"/>
  </w:num>
  <w:num w:numId="27" w16cid:durableId="1937323785">
    <w:abstractNumId w:val="54"/>
  </w:num>
  <w:num w:numId="28" w16cid:durableId="1846701533">
    <w:abstractNumId w:val="2"/>
  </w:num>
  <w:num w:numId="29" w16cid:durableId="700711542">
    <w:abstractNumId w:val="43"/>
  </w:num>
  <w:num w:numId="30" w16cid:durableId="21561753">
    <w:abstractNumId w:val="48"/>
  </w:num>
  <w:num w:numId="31" w16cid:durableId="220334744">
    <w:abstractNumId w:val="39"/>
  </w:num>
  <w:num w:numId="32" w16cid:durableId="1693409567">
    <w:abstractNumId w:val="44"/>
  </w:num>
  <w:num w:numId="33" w16cid:durableId="682440144">
    <w:abstractNumId w:val="1"/>
  </w:num>
  <w:num w:numId="34" w16cid:durableId="2135246104">
    <w:abstractNumId w:val="29"/>
  </w:num>
  <w:num w:numId="35" w16cid:durableId="1442645034">
    <w:abstractNumId w:val="46"/>
  </w:num>
  <w:num w:numId="36" w16cid:durableId="1785884439">
    <w:abstractNumId w:val="40"/>
  </w:num>
  <w:num w:numId="37" w16cid:durableId="162210963">
    <w:abstractNumId w:val="22"/>
  </w:num>
  <w:num w:numId="38" w16cid:durableId="1699701314">
    <w:abstractNumId w:val="24"/>
  </w:num>
  <w:num w:numId="39" w16cid:durableId="1671760832">
    <w:abstractNumId w:val="34"/>
  </w:num>
  <w:num w:numId="40" w16cid:durableId="1875537954">
    <w:abstractNumId w:val="37"/>
  </w:num>
  <w:num w:numId="41" w16cid:durableId="1273441333">
    <w:abstractNumId w:val="47"/>
  </w:num>
  <w:num w:numId="42" w16cid:durableId="129324753">
    <w:abstractNumId w:val="38"/>
  </w:num>
  <w:num w:numId="43" w16cid:durableId="543761344">
    <w:abstractNumId w:val="9"/>
  </w:num>
  <w:num w:numId="44" w16cid:durableId="1302685006">
    <w:abstractNumId w:val="3"/>
  </w:num>
  <w:num w:numId="45" w16cid:durableId="1879777599">
    <w:abstractNumId w:val="35"/>
  </w:num>
  <w:num w:numId="46" w16cid:durableId="37046535">
    <w:abstractNumId w:val="17"/>
  </w:num>
  <w:num w:numId="47" w16cid:durableId="1803881962">
    <w:abstractNumId w:val="18"/>
  </w:num>
  <w:num w:numId="48" w16cid:durableId="1107966258">
    <w:abstractNumId w:val="36"/>
  </w:num>
  <w:num w:numId="49" w16cid:durableId="1315916383">
    <w:abstractNumId w:val="7"/>
  </w:num>
  <w:num w:numId="50" w16cid:durableId="1616255411">
    <w:abstractNumId w:val="41"/>
  </w:num>
  <w:num w:numId="51" w16cid:durableId="2082409898">
    <w:abstractNumId w:val="8"/>
  </w:num>
  <w:num w:numId="52" w16cid:durableId="1860270698">
    <w:abstractNumId w:val="0"/>
  </w:num>
  <w:num w:numId="53" w16cid:durableId="28996335">
    <w:abstractNumId w:val="14"/>
  </w:num>
  <w:num w:numId="54" w16cid:durableId="1079205513">
    <w:abstractNumId w:val="31"/>
  </w:num>
  <w:num w:numId="55" w16cid:durableId="645207595">
    <w:abstractNumId w:val="58"/>
  </w:num>
  <w:num w:numId="56" w16cid:durableId="1992246541">
    <w:abstractNumId w:val="52"/>
  </w:num>
  <w:num w:numId="57" w16cid:durableId="730421177">
    <w:abstractNumId w:val="16"/>
  </w:num>
  <w:num w:numId="58" w16cid:durableId="1433746325">
    <w:abstractNumId w:val="5"/>
  </w:num>
  <w:num w:numId="59" w16cid:durableId="1016689568">
    <w:abstractNumId w:val="59"/>
  </w:num>
  <w:num w:numId="60" w16cid:durableId="1594703992">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efaultTabStop w:val="720"/>
  <w:evenAndOddHeaders/>
  <w:characterSpacingControl w:val="doNotCompress"/>
  <w:hdrShapeDefaults>
    <o:shapedefaults v:ext="edit" spidmax="2050" style="v-text-anchor:middle" fillcolor="#3f80cd" strokecolor="#4a7ebb">
      <v:fill color="#3f80cd" color2="#9bc1ff" rotate="t" type="gradient">
        <o:fill v:ext="view" type="gradientUnscaled"/>
      </v:fill>
      <v:stroke color="#4a7ebb"/>
      <v:shadow on="t" color="black" opacity="22937f" origin=",.5" offset="0,.63889mm"/>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wNjU2Njc1NTUysjRX0lEKTi0uzszPAymwqAUAT+GvuCwAAAA="/>
  </w:docVars>
  <w:rsids>
    <w:rsidRoot w:val="00226F90"/>
    <w:rsid w:val="00001A9B"/>
    <w:rsid w:val="000024D3"/>
    <w:rsid w:val="000028B1"/>
    <w:rsid w:val="00005921"/>
    <w:rsid w:val="000067B0"/>
    <w:rsid w:val="000076B0"/>
    <w:rsid w:val="00007755"/>
    <w:rsid w:val="000077B1"/>
    <w:rsid w:val="00010C40"/>
    <w:rsid w:val="00010E1F"/>
    <w:rsid w:val="00012351"/>
    <w:rsid w:val="00012493"/>
    <w:rsid w:val="00012678"/>
    <w:rsid w:val="00012929"/>
    <w:rsid w:val="00013D38"/>
    <w:rsid w:val="000165B3"/>
    <w:rsid w:val="0001785B"/>
    <w:rsid w:val="000223FF"/>
    <w:rsid w:val="000238C8"/>
    <w:rsid w:val="00026BBD"/>
    <w:rsid w:val="000304D3"/>
    <w:rsid w:val="0003101A"/>
    <w:rsid w:val="000329CB"/>
    <w:rsid w:val="00032AE1"/>
    <w:rsid w:val="0003474F"/>
    <w:rsid w:val="0003480B"/>
    <w:rsid w:val="00035ED4"/>
    <w:rsid w:val="0003692E"/>
    <w:rsid w:val="00037F2D"/>
    <w:rsid w:val="00041DB2"/>
    <w:rsid w:val="00043A87"/>
    <w:rsid w:val="00044341"/>
    <w:rsid w:val="000444F2"/>
    <w:rsid w:val="00045763"/>
    <w:rsid w:val="0004650C"/>
    <w:rsid w:val="000475C4"/>
    <w:rsid w:val="00047A59"/>
    <w:rsid w:val="00051DBF"/>
    <w:rsid w:val="00051EC7"/>
    <w:rsid w:val="000522C9"/>
    <w:rsid w:val="0005253B"/>
    <w:rsid w:val="00053960"/>
    <w:rsid w:val="00054480"/>
    <w:rsid w:val="00055679"/>
    <w:rsid w:val="00056057"/>
    <w:rsid w:val="00062267"/>
    <w:rsid w:val="00065609"/>
    <w:rsid w:val="00067AA1"/>
    <w:rsid w:val="00072ED6"/>
    <w:rsid w:val="00072F1D"/>
    <w:rsid w:val="00074317"/>
    <w:rsid w:val="00074502"/>
    <w:rsid w:val="00074C7C"/>
    <w:rsid w:val="00077103"/>
    <w:rsid w:val="00080429"/>
    <w:rsid w:val="00080BC4"/>
    <w:rsid w:val="00080D5C"/>
    <w:rsid w:val="00083024"/>
    <w:rsid w:val="00085197"/>
    <w:rsid w:val="00085729"/>
    <w:rsid w:val="00085B5B"/>
    <w:rsid w:val="00086211"/>
    <w:rsid w:val="00086F11"/>
    <w:rsid w:val="00087169"/>
    <w:rsid w:val="00087D72"/>
    <w:rsid w:val="000918B4"/>
    <w:rsid w:val="00094E28"/>
    <w:rsid w:val="00095A96"/>
    <w:rsid w:val="00097EFB"/>
    <w:rsid w:val="000A1DCB"/>
    <w:rsid w:val="000A1DE6"/>
    <w:rsid w:val="000A27BD"/>
    <w:rsid w:val="000A4348"/>
    <w:rsid w:val="000A4531"/>
    <w:rsid w:val="000A4A35"/>
    <w:rsid w:val="000A6332"/>
    <w:rsid w:val="000B02DC"/>
    <w:rsid w:val="000B0715"/>
    <w:rsid w:val="000B0AA0"/>
    <w:rsid w:val="000B0FDE"/>
    <w:rsid w:val="000B34EA"/>
    <w:rsid w:val="000B3D42"/>
    <w:rsid w:val="000B3DC8"/>
    <w:rsid w:val="000B511A"/>
    <w:rsid w:val="000B66F4"/>
    <w:rsid w:val="000B7734"/>
    <w:rsid w:val="000B7DA7"/>
    <w:rsid w:val="000C2B77"/>
    <w:rsid w:val="000C6495"/>
    <w:rsid w:val="000D10B8"/>
    <w:rsid w:val="000D1324"/>
    <w:rsid w:val="000D2FDC"/>
    <w:rsid w:val="000D3036"/>
    <w:rsid w:val="000D4FF1"/>
    <w:rsid w:val="000D6544"/>
    <w:rsid w:val="000D6996"/>
    <w:rsid w:val="000D6B7B"/>
    <w:rsid w:val="000D7318"/>
    <w:rsid w:val="000E0412"/>
    <w:rsid w:val="000E1F4C"/>
    <w:rsid w:val="000E2005"/>
    <w:rsid w:val="000E21B8"/>
    <w:rsid w:val="000E2F3E"/>
    <w:rsid w:val="000E3B23"/>
    <w:rsid w:val="000E40A9"/>
    <w:rsid w:val="000E4901"/>
    <w:rsid w:val="000E5570"/>
    <w:rsid w:val="000E5C6F"/>
    <w:rsid w:val="000E7D43"/>
    <w:rsid w:val="000F17F7"/>
    <w:rsid w:val="000F1986"/>
    <w:rsid w:val="000F36DE"/>
    <w:rsid w:val="000F3B6D"/>
    <w:rsid w:val="000F3EDB"/>
    <w:rsid w:val="000F486A"/>
    <w:rsid w:val="000F5753"/>
    <w:rsid w:val="000F5899"/>
    <w:rsid w:val="000F5948"/>
    <w:rsid w:val="000F6CB6"/>
    <w:rsid w:val="000F762F"/>
    <w:rsid w:val="000F7AD7"/>
    <w:rsid w:val="00100371"/>
    <w:rsid w:val="00102E06"/>
    <w:rsid w:val="001030B7"/>
    <w:rsid w:val="0010330F"/>
    <w:rsid w:val="00103523"/>
    <w:rsid w:val="00103B99"/>
    <w:rsid w:val="00105834"/>
    <w:rsid w:val="00105C67"/>
    <w:rsid w:val="0010609E"/>
    <w:rsid w:val="00106C5C"/>
    <w:rsid w:val="001073B9"/>
    <w:rsid w:val="0011179C"/>
    <w:rsid w:val="00112E9C"/>
    <w:rsid w:val="00113960"/>
    <w:rsid w:val="001143F5"/>
    <w:rsid w:val="00114D94"/>
    <w:rsid w:val="00115C32"/>
    <w:rsid w:val="001165C6"/>
    <w:rsid w:val="00116C2B"/>
    <w:rsid w:val="00117354"/>
    <w:rsid w:val="001175A5"/>
    <w:rsid w:val="00120128"/>
    <w:rsid w:val="0012128C"/>
    <w:rsid w:val="00121DE2"/>
    <w:rsid w:val="00122FA7"/>
    <w:rsid w:val="00124D58"/>
    <w:rsid w:val="001254AD"/>
    <w:rsid w:val="00125A43"/>
    <w:rsid w:val="00126E48"/>
    <w:rsid w:val="00130D43"/>
    <w:rsid w:val="00131097"/>
    <w:rsid w:val="001318FD"/>
    <w:rsid w:val="00133F40"/>
    <w:rsid w:val="001342AF"/>
    <w:rsid w:val="001352F4"/>
    <w:rsid w:val="001359E3"/>
    <w:rsid w:val="001414FA"/>
    <w:rsid w:val="001433EC"/>
    <w:rsid w:val="001437DA"/>
    <w:rsid w:val="001444E2"/>
    <w:rsid w:val="0014707B"/>
    <w:rsid w:val="00147AC2"/>
    <w:rsid w:val="001502E6"/>
    <w:rsid w:val="001511C0"/>
    <w:rsid w:val="00151A32"/>
    <w:rsid w:val="001529CD"/>
    <w:rsid w:val="00153070"/>
    <w:rsid w:val="001536C2"/>
    <w:rsid w:val="0015480F"/>
    <w:rsid w:val="00154D4E"/>
    <w:rsid w:val="00160AA3"/>
    <w:rsid w:val="001629E3"/>
    <w:rsid w:val="00163984"/>
    <w:rsid w:val="00163CBC"/>
    <w:rsid w:val="0016464E"/>
    <w:rsid w:val="00164EB9"/>
    <w:rsid w:val="001664F3"/>
    <w:rsid w:val="00166585"/>
    <w:rsid w:val="00166F45"/>
    <w:rsid w:val="00166F61"/>
    <w:rsid w:val="00167567"/>
    <w:rsid w:val="0017043D"/>
    <w:rsid w:val="001711F2"/>
    <w:rsid w:val="00171B9A"/>
    <w:rsid w:val="00171CF9"/>
    <w:rsid w:val="00172DB5"/>
    <w:rsid w:val="001754E3"/>
    <w:rsid w:val="001815F4"/>
    <w:rsid w:val="00181EE8"/>
    <w:rsid w:val="001823F8"/>
    <w:rsid w:val="00183B44"/>
    <w:rsid w:val="0018437A"/>
    <w:rsid w:val="001848D0"/>
    <w:rsid w:val="00184D15"/>
    <w:rsid w:val="001854F0"/>
    <w:rsid w:val="00185858"/>
    <w:rsid w:val="00185A95"/>
    <w:rsid w:val="00186A64"/>
    <w:rsid w:val="001873EC"/>
    <w:rsid w:val="00187C92"/>
    <w:rsid w:val="00190FD2"/>
    <w:rsid w:val="001924F4"/>
    <w:rsid w:val="00194D91"/>
    <w:rsid w:val="0019548D"/>
    <w:rsid w:val="00195BE5"/>
    <w:rsid w:val="00197306"/>
    <w:rsid w:val="00197686"/>
    <w:rsid w:val="001A3483"/>
    <w:rsid w:val="001A3BC8"/>
    <w:rsid w:val="001A49EE"/>
    <w:rsid w:val="001A7C9F"/>
    <w:rsid w:val="001B05EF"/>
    <w:rsid w:val="001B2ABB"/>
    <w:rsid w:val="001B3BA4"/>
    <w:rsid w:val="001B4B0C"/>
    <w:rsid w:val="001B4E05"/>
    <w:rsid w:val="001B5518"/>
    <w:rsid w:val="001B64D2"/>
    <w:rsid w:val="001B68A8"/>
    <w:rsid w:val="001B6F67"/>
    <w:rsid w:val="001B7F61"/>
    <w:rsid w:val="001B7F8D"/>
    <w:rsid w:val="001C34A9"/>
    <w:rsid w:val="001C3ECE"/>
    <w:rsid w:val="001C4650"/>
    <w:rsid w:val="001C4A8D"/>
    <w:rsid w:val="001C63DE"/>
    <w:rsid w:val="001C6FA5"/>
    <w:rsid w:val="001D453C"/>
    <w:rsid w:val="001D5028"/>
    <w:rsid w:val="001D63E5"/>
    <w:rsid w:val="001D68A1"/>
    <w:rsid w:val="001D7C43"/>
    <w:rsid w:val="001E0804"/>
    <w:rsid w:val="001E0B71"/>
    <w:rsid w:val="001E2208"/>
    <w:rsid w:val="001E3066"/>
    <w:rsid w:val="001E3200"/>
    <w:rsid w:val="001E3BCA"/>
    <w:rsid w:val="001E4EC1"/>
    <w:rsid w:val="001E756A"/>
    <w:rsid w:val="001F030C"/>
    <w:rsid w:val="001F2414"/>
    <w:rsid w:val="001F2928"/>
    <w:rsid w:val="001F29C9"/>
    <w:rsid w:val="001F2A01"/>
    <w:rsid w:val="001F3833"/>
    <w:rsid w:val="001F595A"/>
    <w:rsid w:val="001F5C94"/>
    <w:rsid w:val="0020231D"/>
    <w:rsid w:val="00202518"/>
    <w:rsid w:val="00202882"/>
    <w:rsid w:val="00206933"/>
    <w:rsid w:val="002070ED"/>
    <w:rsid w:val="00210453"/>
    <w:rsid w:val="002122EE"/>
    <w:rsid w:val="00213223"/>
    <w:rsid w:val="00213538"/>
    <w:rsid w:val="002146B3"/>
    <w:rsid w:val="0021525C"/>
    <w:rsid w:val="002152C8"/>
    <w:rsid w:val="002170D4"/>
    <w:rsid w:val="00217A4D"/>
    <w:rsid w:val="00222F74"/>
    <w:rsid w:val="00223020"/>
    <w:rsid w:val="002237DC"/>
    <w:rsid w:val="00224BCA"/>
    <w:rsid w:val="00226F90"/>
    <w:rsid w:val="00227788"/>
    <w:rsid w:val="002313EE"/>
    <w:rsid w:val="00231C15"/>
    <w:rsid w:val="00232DDE"/>
    <w:rsid w:val="00233677"/>
    <w:rsid w:val="00234ABC"/>
    <w:rsid w:val="00236430"/>
    <w:rsid w:val="00236972"/>
    <w:rsid w:val="0023732C"/>
    <w:rsid w:val="002403CF"/>
    <w:rsid w:val="00241836"/>
    <w:rsid w:val="002431E9"/>
    <w:rsid w:val="00244608"/>
    <w:rsid w:val="00246DA7"/>
    <w:rsid w:val="00250679"/>
    <w:rsid w:val="00255055"/>
    <w:rsid w:val="00255E5F"/>
    <w:rsid w:val="0025713A"/>
    <w:rsid w:val="00260622"/>
    <w:rsid w:val="00260815"/>
    <w:rsid w:val="002611C9"/>
    <w:rsid w:val="00264906"/>
    <w:rsid w:val="00264C83"/>
    <w:rsid w:val="00265D91"/>
    <w:rsid w:val="00271177"/>
    <w:rsid w:val="00271506"/>
    <w:rsid w:val="00271DB7"/>
    <w:rsid w:val="0027233E"/>
    <w:rsid w:val="002752D1"/>
    <w:rsid w:val="0027550E"/>
    <w:rsid w:val="0027564D"/>
    <w:rsid w:val="00275DB4"/>
    <w:rsid w:val="00276611"/>
    <w:rsid w:val="00280504"/>
    <w:rsid w:val="0028127C"/>
    <w:rsid w:val="0028187C"/>
    <w:rsid w:val="0028211A"/>
    <w:rsid w:val="002831CF"/>
    <w:rsid w:val="00283AF4"/>
    <w:rsid w:val="002853BF"/>
    <w:rsid w:val="002857F1"/>
    <w:rsid w:val="00285B6B"/>
    <w:rsid w:val="00286139"/>
    <w:rsid w:val="00290BC1"/>
    <w:rsid w:val="00291CDE"/>
    <w:rsid w:val="00296325"/>
    <w:rsid w:val="00297191"/>
    <w:rsid w:val="00297869"/>
    <w:rsid w:val="002A0552"/>
    <w:rsid w:val="002A31ED"/>
    <w:rsid w:val="002A37CB"/>
    <w:rsid w:val="002A5720"/>
    <w:rsid w:val="002A5AC8"/>
    <w:rsid w:val="002B0442"/>
    <w:rsid w:val="002B0AB2"/>
    <w:rsid w:val="002B4EA6"/>
    <w:rsid w:val="002B6FB9"/>
    <w:rsid w:val="002C00D8"/>
    <w:rsid w:val="002C0B0B"/>
    <w:rsid w:val="002C3E66"/>
    <w:rsid w:val="002C41CB"/>
    <w:rsid w:val="002C4545"/>
    <w:rsid w:val="002C456E"/>
    <w:rsid w:val="002C7BB3"/>
    <w:rsid w:val="002D1F7B"/>
    <w:rsid w:val="002D277B"/>
    <w:rsid w:val="002D4552"/>
    <w:rsid w:val="002D5728"/>
    <w:rsid w:val="002D5C58"/>
    <w:rsid w:val="002E03AA"/>
    <w:rsid w:val="002E2295"/>
    <w:rsid w:val="002E2669"/>
    <w:rsid w:val="002E3151"/>
    <w:rsid w:val="002E32A0"/>
    <w:rsid w:val="002E520A"/>
    <w:rsid w:val="002E571D"/>
    <w:rsid w:val="002E6123"/>
    <w:rsid w:val="002E65B2"/>
    <w:rsid w:val="002E6B78"/>
    <w:rsid w:val="002F0589"/>
    <w:rsid w:val="002F4D39"/>
    <w:rsid w:val="002F5260"/>
    <w:rsid w:val="003010E2"/>
    <w:rsid w:val="00301706"/>
    <w:rsid w:val="0030186F"/>
    <w:rsid w:val="00301BCB"/>
    <w:rsid w:val="003028F6"/>
    <w:rsid w:val="00302F90"/>
    <w:rsid w:val="003041DC"/>
    <w:rsid w:val="003045B9"/>
    <w:rsid w:val="00304AE8"/>
    <w:rsid w:val="003053F5"/>
    <w:rsid w:val="00305608"/>
    <w:rsid w:val="00305BFF"/>
    <w:rsid w:val="00306785"/>
    <w:rsid w:val="00306C98"/>
    <w:rsid w:val="003079C0"/>
    <w:rsid w:val="00310A44"/>
    <w:rsid w:val="0031174B"/>
    <w:rsid w:val="0031260F"/>
    <w:rsid w:val="00315790"/>
    <w:rsid w:val="003168D2"/>
    <w:rsid w:val="0031705E"/>
    <w:rsid w:val="00317755"/>
    <w:rsid w:val="00325024"/>
    <w:rsid w:val="0033100C"/>
    <w:rsid w:val="0033188A"/>
    <w:rsid w:val="0033280A"/>
    <w:rsid w:val="003349CF"/>
    <w:rsid w:val="00336027"/>
    <w:rsid w:val="003362A9"/>
    <w:rsid w:val="00336CF0"/>
    <w:rsid w:val="003376F1"/>
    <w:rsid w:val="003403B2"/>
    <w:rsid w:val="00341D89"/>
    <w:rsid w:val="0034631F"/>
    <w:rsid w:val="00346BE9"/>
    <w:rsid w:val="00346C44"/>
    <w:rsid w:val="0034788B"/>
    <w:rsid w:val="003502F1"/>
    <w:rsid w:val="0035048F"/>
    <w:rsid w:val="00350F40"/>
    <w:rsid w:val="00354138"/>
    <w:rsid w:val="0035602C"/>
    <w:rsid w:val="003607A8"/>
    <w:rsid w:val="003635E3"/>
    <w:rsid w:val="00364079"/>
    <w:rsid w:val="00364224"/>
    <w:rsid w:val="003648F1"/>
    <w:rsid w:val="00365932"/>
    <w:rsid w:val="0037187E"/>
    <w:rsid w:val="00371A08"/>
    <w:rsid w:val="00372209"/>
    <w:rsid w:val="0037233D"/>
    <w:rsid w:val="00372716"/>
    <w:rsid w:val="003749A9"/>
    <w:rsid w:val="00374F91"/>
    <w:rsid w:val="0037607C"/>
    <w:rsid w:val="00377075"/>
    <w:rsid w:val="00377391"/>
    <w:rsid w:val="0038024D"/>
    <w:rsid w:val="00380B91"/>
    <w:rsid w:val="0038208A"/>
    <w:rsid w:val="00383227"/>
    <w:rsid w:val="003833FA"/>
    <w:rsid w:val="00383AD1"/>
    <w:rsid w:val="003842EC"/>
    <w:rsid w:val="0038599F"/>
    <w:rsid w:val="00386859"/>
    <w:rsid w:val="00390A53"/>
    <w:rsid w:val="0039210A"/>
    <w:rsid w:val="00393432"/>
    <w:rsid w:val="00396913"/>
    <w:rsid w:val="0039750F"/>
    <w:rsid w:val="003976CE"/>
    <w:rsid w:val="00397EF1"/>
    <w:rsid w:val="003A03AE"/>
    <w:rsid w:val="003A125F"/>
    <w:rsid w:val="003A17D8"/>
    <w:rsid w:val="003A1B1C"/>
    <w:rsid w:val="003A26C9"/>
    <w:rsid w:val="003A4E25"/>
    <w:rsid w:val="003A5B6F"/>
    <w:rsid w:val="003A5E35"/>
    <w:rsid w:val="003B0F8B"/>
    <w:rsid w:val="003B1774"/>
    <w:rsid w:val="003B17BE"/>
    <w:rsid w:val="003B367C"/>
    <w:rsid w:val="003B52E4"/>
    <w:rsid w:val="003B531A"/>
    <w:rsid w:val="003B5404"/>
    <w:rsid w:val="003B5D78"/>
    <w:rsid w:val="003B5F5E"/>
    <w:rsid w:val="003C4625"/>
    <w:rsid w:val="003C467B"/>
    <w:rsid w:val="003C47DC"/>
    <w:rsid w:val="003C4B16"/>
    <w:rsid w:val="003C564F"/>
    <w:rsid w:val="003C6CC1"/>
    <w:rsid w:val="003C75C6"/>
    <w:rsid w:val="003C7623"/>
    <w:rsid w:val="003D01E0"/>
    <w:rsid w:val="003D11C8"/>
    <w:rsid w:val="003E0351"/>
    <w:rsid w:val="003E1F43"/>
    <w:rsid w:val="003E45F0"/>
    <w:rsid w:val="003E4A91"/>
    <w:rsid w:val="003E563B"/>
    <w:rsid w:val="003E5FCD"/>
    <w:rsid w:val="003E717F"/>
    <w:rsid w:val="003E78D9"/>
    <w:rsid w:val="003F28F8"/>
    <w:rsid w:val="003F4C15"/>
    <w:rsid w:val="003F592A"/>
    <w:rsid w:val="003F781D"/>
    <w:rsid w:val="003F7923"/>
    <w:rsid w:val="003F7FD8"/>
    <w:rsid w:val="004015FF"/>
    <w:rsid w:val="004033DB"/>
    <w:rsid w:val="00405A36"/>
    <w:rsid w:val="004069E3"/>
    <w:rsid w:val="00410937"/>
    <w:rsid w:val="00411A58"/>
    <w:rsid w:val="00412895"/>
    <w:rsid w:val="00413416"/>
    <w:rsid w:val="00413844"/>
    <w:rsid w:val="00413FDF"/>
    <w:rsid w:val="00414420"/>
    <w:rsid w:val="00417E1E"/>
    <w:rsid w:val="0042341C"/>
    <w:rsid w:val="004244B0"/>
    <w:rsid w:val="00424606"/>
    <w:rsid w:val="0042515C"/>
    <w:rsid w:val="004257DC"/>
    <w:rsid w:val="00425BA6"/>
    <w:rsid w:val="00427E06"/>
    <w:rsid w:val="00432981"/>
    <w:rsid w:val="00432E89"/>
    <w:rsid w:val="00433442"/>
    <w:rsid w:val="00433D46"/>
    <w:rsid w:val="00434409"/>
    <w:rsid w:val="00435D6D"/>
    <w:rsid w:val="00440DA9"/>
    <w:rsid w:val="00441FD6"/>
    <w:rsid w:val="004427FB"/>
    <w:rsid w:val="00443E1E"/>
    <w:rsid w:val="004451A3"/>
    <w:rsid w:val="0044550A"/>
    <w:rsid w:val="0044589F"/>
    <w:rsid w:val="00447DBC"/>
    <w:rsid w:val="00450DAA"/>
    <w:rsid w:val="00452C18"/>
    <w:rsid w:val="00453000"/>
    <w:rsid w:val="00453B0E"/>
    <w:rsid w:val="00457772"/>
    <w:rsid w:val="00457EAA"/>
    <w:rsid w:val="00460BB8"/>
    <w:rsid w:val="004618C2"/>
    <w:rsid w:val="00462D3C"/>
    <w:rsid w:val="00464911"/>
    <w:rsid w:val="00464F9E"/>
    <w:rsid w:val="004656C5"/>
    <w:rsid w:val="004667F3"/>
    <w:rsid w:val="00466E91"/>
    <w:rsid w:val="00470BFE"/>
    <w:rsid w:val="00471E76"/>
    <w:rsid w:val="004732FB"/>
    <w:rsid w:val="00473B9E"/>
    <w:rsid w:val="00473D2E"/>
    <w:rsid w:val="0047420A"/>
    <w:rsid w:val="00474993"/>
    <w:rsid w:val="00474C4A"/>
    <w:rsid w:val="00474C9E"/>
    <w:rsid w:val="00475645"/>
    <w:rsid w:val="00475A0C"/>
    <w:rsid w:val="0047714C"/>
    <w:rsid w:val="004803E7"/>
    <w:rsid w:val="0048178C"/>
    <w:rsid w:val="00481C2C"/>
    <w:rsid w:val="00482B3F"/>
    <w:rsid w:val="00486111"/>
    <w:rsid w:val="00486E25"/>
    <w:rsid w:val="00487028"/>
    <w:rsid w:val="004871E8"/>
    <w:rsid w:val="004904E7"/>
    <w:rsid w:val="00491655"/>
    <w:rsid w:val="00492121"/>
    <w:rsid w:val="00495D31"/>
    <w:rsid w:val="00496416"/>
    <w:rsid w:val="00497C3B"/>
    <w:rsid w:val="004A03BB"/>
    <w:rsid w:val="004A3712"/>
    <w:rsid w:val="004A3ECA"/>
    <w:rsid w:val="004A5979"/>
    <w:rsid w:val="004A7499"/>
    <w:rsid w:val="004A7B5A"/>
    <w:rsid w:val="004A7F97"/>
    <w:rsid w:val="004B17CA"/>
    <w:rsid w:val="004B4E05"/>
    <w:rsid w:val="004B4EBD"/>
    <w:rsid w:val="004B553A"/>
    <w:rsid w:val="004B5821"/>
    <w:rsid w:val="004B65B4"/>
    <w:rsid w:val="004B7F5F"/>
    <w:rsid w:val="004B7FF1"/>
    <w:rsid w:val="004C0009"/>
    <w:rsid w:val="004C006E"/>
    <w:rsid w:val="004C1021"/>
    <w:rsid w:val="004C4F3D"/>
    <w:rsid w:val="004C58A9"/>
    <w:rsid w:val="004C66AE"/>
    <w:rsid w:val="004C6E73"/>
    <w:rsid w:val="004D3948"/>
    <w:rsid w:val="004D42A6"/>
    <w:rsid w:val="004D4D4F"/>
    <w:rsid w:val="004D5F5C"/>
    <w:rsid w:val="004D6E1A"/>
    <w:rsid w:val="004D6EC5"/>
    <w:rsid w:val="004E1C1B"/>
    <w:rsid w:val="004E1CCA"/>
    <w:rsid w:val="004E1DAF"/>
    <w:rsid w:val="004E2E7D"/>
    <w:rsid w:val="004E3F17"/>
    <w:rsid w:val="004E60F6"/>
    <w:rsid w:val="004E718F"/>
    <w:rsid w:val="004E7C62"/>
    <w:rsid w:val="004F060D"/>
    <w:rsid w:val="004F06E4"/>
    <w:rsid w:val="004F074F"/>
    <w:rsid w:val="004F1BCD"/>
    <w:rsid w:val="004F29F3"/>
    <w:rsid w:val="004F2DDC"/>
    <w:rsid w:val="004F2E35"/>
    <w:rsid w:val="004F436A"/>
    <w:rsid w:val="004F47E5"/>
    <w:rsid w:val="004F4D12"/>
    <w:rsid w:val="004F6A2E"/>
    <w:rsid w:val="004F6CCC"/>
    <w:rsid w:val="00502317"/>
    <w:rsid w:val="00502751"/>
    <w:rsid w:val="00502BFE"/>
    <w:rsid w:val="00503B5C"/>
    <w:rsid w:val="00504619"/>
    <w:rsid w:val="00505731"/>
    <w:rsid w:val="00506053"/>
    <w:rsid w:val="00511C1D"/>
    <w:rsid w:val="00511C9D"/>
    <w:rsid w:val="005135BB"/>
    <w:rsid w:val="00513DE6"/>
    <w:rsid w:val="005142EE"/>
    <w:rsid w:val="00514F14"/>
    <w:rsid w:val="005170B7"/>
    <w:rsid w:val="00517FDE"/>
    <w:rsid w:val="0052130A"/>
    <w:rsid w:val="00522282"/>
    <w:rsid w:val="005223E3"/>
    <w:rsid w:val="005224C0"/>
    <w:rsid w:val="00522555"/>
    <w:rsid w:val="00523883"/>
    <w:rsid w:val="00525043"/>
    <w:rsid w:val="00525226"/>
    <w:rsid w:val="00525482"/>
    <w:rsid w:val="00525EB8"/>
    <w:rsid w:val="00527C4D"/>
    <w:rsid w:val="00527CEF"/>
    <w:rsid w:val="00530884"/>
    <w:rsid w:val="00536A55"/>
    <w:rsid w:val="00536E75"/>
    <w:rsid w:val="00537F12"/>
    <w:rsid w:val="0054006C"/>
    <w:rsid w:val="0054250C"/>
    <w:rsid w:val="0054533C"/>
    <w:rsid w:val="00546864"/>
    <w:rsid w:val="00546FD1"/>
    <w:rsid w:val="005479EE"/>
    <w:rsid w:val="00551503"/>
    <w:rsid w:val="00551828"/>
    <w:rsid w:val="00551DE4"/>
    <w:rsid w:val="0055250B"/>
    <w:rsid w:val="00554B33"/>
    <w:rsid w:val="005564B2"/>
    <w:rsid w:val="00556517"/>
    <w:rsid w:val="00556DFD"/>
    <w:rsid w:val="00557202"/>
    <w:rsid w:val="00557857"/>
    <w:rsid w:val="005656BE"/>
    <w:rsid w:val="005659CF"/>
    <w:rsid w:val="00565B9A"/>
    <w:rsid w:val="00566B54"/>
    <w:rsid w:val="00566C78"/>
    <w:rsid w:val="0056723B"/>
    <w:rsid w:val="00567463"/>
    <w:rsid w:val="0057051D"/>
    <w:rsid w:val="0057108D"/>
    <w:rsid w:val="00571E9B"/>
    <w:rsid w:val="00571ED2"/>
    <w:rsid w:val="005724DE"/>
    <w:rsid w:val="005729DA"/>
    <w:rsid w:val="00574B01"/>
    <w:rsid w:val="00575703"/>
    <w:rsid w:val="00575C76"/>
    <w:rsid w:val="00577534"/>
    <w:rsid w:val="005779A0"/>
    <w:rsid w:val="00583CAE"/>
    <w:rsid w:val="005860BD"/>
    <w:rsid w:val="0058698A"/>
    <w:rsid w:val="00586BAA"/>
    <w:rsid w:val="00587097"/>
    <w:rsid w:val="0059104E"/>
    <w:rsid w:val="00591570"/>
    <w:rsid w:val="005916A4"/>
    <w:rsid w:val="005918E2"/>
    <w:rsid w:val="005943C6"/>
    <w:rsid w:val="00595D13"/>
    <w:rsid w:val="00596E3C"/>
    <w:rsid w:val="00597700"/>
    <w:rsid w:val="005A195D"/>
    <w:rsid w:val="005A1C44"/>
    <w:rsid w:val="005A3254"/>
    <w:rsid w:val="005A3E55"/>
    <w:rsid w:val="005A4EA9"/>
    <w:rsid w:val="005A590A"/>
    <w:rsid w:val="005A6246"/>
    <w:rsid w:val="005B02F2"/>
    <w:rsid w:val="005B319C"/>
    <w:rsid w:val="005B43F4"/>
    <w:rsid w:val="005C4E39"/>
    <w:rsid w:val="005C6BEA"/>
    <w:rsid w:val="005D1DBF"/>
    <w:rsid w:val="005D27F2"/>
    <w:rsid w:val="005D3192"/>
    <w:rsid w:val="005D343C"/>
    <w:rsid w:val="005D5B40"/>
    <w:rsid w:val="005E03C2"/>
    <w:rsid w:val="005E2549"/>
    <w:rsid w:val="005E3B41"/>
    <w:rsid w:val="005E496C"/>
    <w:rsid w:val="005E6132"/>
    <w:rsid w:val="005E6E50"/>
    <w:rsid w:val="005E7062"/>
    <w:rsid w:val="005E7AFB"/>
    <w:rsid w:val="005E7DAF"/>
    <w:rsid w:val="005F0B41"/>
    <w:rsid w:val="005F105A"/>
    <w:rsid w:val="005F1AA4"/>
    <w:rsid w:val="005F1C13"/>
    <w:rsid w:val="005F4D26"/>
    <w:rsid w:val="005F7270"/>
    <w:rsid w:val="006023A5"/>
    <w:rsid w:val="00602415"/>
    <w:rsid w:val="006027D7"/>
    <w:rsid w:val="00602A8F"/>
    <w:rsid w:val="00602B93"/>
    <w:rsid w:val="0060311D"/>
    <w:rsid w:val="0060350E"/>
    <w:rsid w:val="00605CC5"/>
    <w:rsid w:val="006074BE"/>
    <w:rsid w:val="006074C7"/>
    <w:rsid w:val="00607775"/>
    <w:rsid w:val="00610915"/>
    <w:rsid w:val="00611E44"/>
    <w:rsid w:val="00613C4E"/>
    <w:rsid w:val="00614914"/>
    <w:rsid w:val="006154B0"/>
    <w:rsid w:val="00615A1E"/>
    <w:rsid w:val="00615D98"/>
    <w:rsid w:val="00615F21"/>
    <w:rsid w:val="006171B8"/>
    <w:rsid w:val="006176CB"/>
    <w:rsid w:val="00617BBC"/>
    <w:rsid w:val="006210B3"/>
    <w:rsid w:val="00624B81"/>
    <w:rsid w:val="00624D18"/>
    <w:rsid w:val="00625F2E"/>
    <w:rsid w:val="006265CC"/>
    <w:rsid w:val="00627506"/>
    <w:rsid w:val="00627F10"/>
    <w:rsid w:val="006314BE"/>
    <w:rsid w:val="00633190"/>
    <w:rsid w:val="006343C7"/>
    <w:rsid w:val="00634966"/>
    <w:rsid w:val="00634FA8"/>
    <w:rsid w:val="00635D10"/>
    <w:rsid w:val="00636142"/>
    <w:rsid w:val="006364EC"/>
    <w:rsid w:val="00636A42"/>
    <w:rsid w:val="00636D81"/>
    <w:rsid w:val="00636F5A"/>
    <w:rsid w:val="006406AC"/>
    <w:rsid w:val="00641709"/>
    <w:rsid w:val="006418CF"/>
    <w:rsid w:val="00641D17"/>
    <w:rsid w:val="0064224E"/>
    <w:rsid w:val="00643804"/>
    <w:rsid w:val="00644A31"/>
    <w:rsid w:val="00644AA5"/>
    <w:rsid w:val="006503CC"/>
    <w:rsid w:val="00651475"/>
    <w:rsid w:val="006569B1"/>
    <w:rsid w:val="006623DF"/>
    <w:rsid w:val="006652D8"/>
    <w:rsid w:val="006661E5"/>
    <w:rsid w:val="006672F7"/>
    <w:rsid w:val="00670638"/>
    <w:rsid w:val="00673756"/>
    <w:rsid w:val="00681802"/>
    <w:rsid w:val="0068375B"/>
    <w:rsid w:val="00683B20"/>
    <w:rsid w:val="006841FD"/>
    <w:rsid w:val="006846B3"/>
    <w:rsid w:val="0068475A"/>
    <w:rsid w:val="0068483E"/>
    <w:rsid w:val="0068610A"/>
    <w:rsid w:val="00686715"/>
    <w:rsid w:val="0068728D"/>
    <w:rsid w:val="00690036"/>
    <w:rsid w:val="00690F2E"/>
    <w:rsid w:val="00691535"/>
    <w:rsid w:val="00691A46"/>
    <w:rsid w:val="006929D5"/>
    <w:rsid w:val="0069352C"/>
    <w:rsid w:val="0069426F"/>
    <w:rsid w:val="0069662A"/>
    <w:rsid w:val="00697AE2"/>
    <w:rsid w:val="006A3DD3"/>
    <w:rsid w:val="006A4D48"/>
    <w:rsid w:val="006A533B"/>
    <w:rsid w:val="006A56A2"/>
    <w:rsid w:val="006A6301"/>
    <w:rsid w:val="006A675D"/>
    <w:rsid w:val="006B21F2"/>
    <w:rsid w:val="006B2353"/>
    <w:rsid w:val="006B23EF"/>
    <w:rsid w:val="006B3401"/>
    <w:rsid w:val="006B3470"/>
    <w:rsid w:val="006B4811"/>
    <w:rsid w:val="006B68F6"/>
    <w:rsid w:val="006B7713"/>
    <w:rsid w:val="006C1D56"/>
    <w:rsid w:val="006C52F4"/>
    <w:rsid w:val="006C5C80"/>
    <w:rsid w:val="006C5F7A"/>
    <w:rsid w:val="006C6A7E"/>
    <w:rsid w:val="006C7DEF"/>
    <w:rsid w:val="006D0B79"/>
    <w:rsid w:val="006D370C"/>
    <w:rsid w:val="006D4722"/>
    <w:rsid w:val="006D4D5A"/>
    <w:rsid w:val="006D6E18"/>
    <w:rsid w:val="006D7790"/>
    <w:rsid w:val="006E0344"/>
    <w:rsid w:val="006E1FE7"/>
    <w:rsid w:val="006E239D"/>
    <w:rsid w:val="006E2409"/>
    <w:rsid w:val="006E3428"/>
    <w:rsid w:val="006E3E35"/>
    <w:rsid w:val="006E4421"/>
    <w:rsid w:val="006E5197"/>
    <w:rsid w:val="006E6351"/>
    <w:rsid w:val="006E74D6"/>
    <w:rsid w:val="006E782B"/>
    <w:rsid w:val="006E7A38"/>
    <w:rsid w:val="006F008A"/>
    <w:rsid w:val="006F13DA"/>
    <w:rsid w:val="006F2530"/>
    <w:rsid w:val="006F3D8F"/>
    <w:rsid w:val="006F6D35"/>
    <w:rsid w:val="00702E8F"/>
    <w:rsid w:val="00706934"/>
    <w:rsid w:val="00706E10"/>
    <w:rsid w:val="00707647"/>
    <w:rsid w:val="00707866"/>
    <w:rsid w:val="00707CD5"/>
    <w:rsid w:val="00712188"/>
    <w:rsid w:val="00713336"/>
    <w:rsid w:val="00713AC0"/>
    <w:rsid w:val="0071512F"/>
    <w:rsid w:val="007162C8"/>
    <w:rsid w:val="007166D7"/>
    <w:rsid w:val="00716BBB"/>
    <w:rsid w:val="00720036"/>
    <w:rsid w:val="00720C31"/>
    <w:rsid w:val="007219D3"/>
    <w:rsid w:val="00722A36"/>
    <w:rsid w:val="00722CF1"/>
    <w:rsid w:val="007232C5"/>
    <w:rsid w:val="0072566E"/>
    <w:rsid w:val="00726A40"/>
    <w:rsid w:val="007301F0"/>
    <w:rsid w:val="00732186"/>
    <w:rsid w:val="00732581"/>
    <w:rsid w:val="007333C0"/>
    <w:rsid w:val="007336CA"/>
    <w:rsid w:val="00734DDA"/>
    <w:rsid w:val="007407F7"/>
    <w:rsid w:val="0074170F"/>
    <w:rsid w:val="007417A0"/>
    <w:rsid w:val="00742D66"/>
    <w:rsid w:val="00742E3B"/>
    <w:rsid w:val="00743720"/>
    <w:rsid w:val="007438EA"/>
    <w:rsid w:val="00744E91"/>
    <w:rsid w:val="00745596"/>
    <w:rsid w:val="00747292"/>
    <w:rsid w:val="00750CCE"/>
    <w:rsid w:val="0075318D"/>
    <w:rsid w:val="007549BE"/>
    <w:rsid w:val="0075534E"/>
    <w:rsid w:val="007570C5"/>
    <w:rsid w:val="00760467"/>
    <w:rsid w:val="007609F6"/>
    <w:rsid w:val="0076194D"/>
    <w:rsid w:val="00762B8D"/>
    <w:rsid w:val="00763930"/>
    <w:rsid w:val="00766547"/>
    <w:rsid w:val="00766A7A"/>
    <w:rsid w:val="007670D7"/>
    <w:rsid w:val="00767410"/>
    <w:rsid w:val="0077001B"/>
    <w:rsid w:val="00772445"/>
    <w:rsid w:val="007727F6"/>
    <w:rsid w:val="00772886"/>
    <w:rsid w:val="00773EC9"/>
    <w:rsid w:val="00776FF8"/>
    <w:rsid w:val="007804A4"/>
    <w:rsid w:val="007821F4"/>
    <w:rsid w:val="00782996"/>
    <w:rsid w:val="00782A73"/>
    <w:rsid w:val="00783441"/>
    <w:rsid w:val="00783728"/>
    <w:rsid w:val="007838B0"/>
    <w:rsid w:val="00783D41"/>
    <w:rsid w:val="00786AD9"/>
    <w:rsid w:val="00786FBC"/>
    <w:rsid w:val="00787004"/>
    <w:rsid w:val="0078707E"/>
    <w:rsid w:val="007913BB"/>
    <w:rsid w:val="00791E2F"/>
    <w:rsid w:val="007921FC"/>
    <w:rsid w:val="007949C7"/>
    <w:rsid w:val="00794F80"/>
    <w:rsid w:val="00797042"/>
    <w:rsid w:val="007A244E"/>
    <w:rsid w:val="007A29BE"/>
    <w:rsid w:val="007A37FA"/>
    <w:rsid w:val="007A4165"/>
    <w:rsid w:val="007A4527"/>
    <w:rsid w:val="007A5DE7"/>
    <w:rsid w:val="007B0DAE"/>
    <w:rsid w:val="007B0E15"/>
    <w:rsid w:val="007B1253"/>
    <w:rsid w:val="007B1AD6"/>
    <w:rsid w:val="007B1BC0"/>
    <w:rsid w:val="007B1F92"/>
    <w:rsid w:val="007B2F5C"/>
    <w:rsid w:val="007B3D16"/>
    <w:rsid w:val="007B4C4E"/>
    <w:rsid w:val="007B531B"/>
    <w:rsid w:val="007B5526"/>
    <w:rsid w:val="007B6D0A"/>
    <w:rsid w:val="007B7994"/>
    <w:rsid w:val="007C1F26"/>
    <w:rsid w:val="007C3D88"/>
    <w:rsid w:val="007C4FF3"/>
    <w:rsid w:val="007C7486"/>
    <w:rsid w:val="007C751B"/>
    <w:rsid w:val="007D0DBE"/>
    <w:rsid w:val="007D18D0"/>
    <w:rsid w:val="007D2263"/>
    <w:rsid w:val="007D4C94"/>
    <w:rsid w:val="007D6512"/>
    <w:rsid w:val="007D7B5C"/>
    <w:rsid w:val="007E1B2B"/>
    <w:rsid w:val="007E52A7"/>
    <w:rsid w:val="007E5E2C"/>
    <w:rsid w:val="007E60E2"/>
    <w:rsid w:val="007F0569"/>
    <w:rsid w:val="007F2717"/>
    <w:rsid w:val="007F2903"/>
    <w:rsid w:val="007F29A2"/>
    <w:rsid w:val="007F3F42"/>
    <w:rsid w:val="007F673B"/>
    <w:rsid w:val="007F7ACE"/>
    <w:rsid w:val="00804287"/>
    <w:rsid w:val="008057BC"/>
    <w:rsid w:val="008067DD"/>
    <w:rsid w:val="00810FD2"/>
    <w:rsid w:val="0081499C"/>
    <w:rsid w:val="00814B30"/>
    <w:rsid w:val="00814B7F"/>
    <w:rsid w:val="00816DBE"/>
    <w:rsid w:val="008179A3"/>
    <w:rsid w:val="00817E26"/>
    <w:rsid w:val="008209DB"/>
    <w:rsid w:val="008218AB"/>
    <w:rsid w:val="00822D6A"/>
    <w:rsid w:val="008234BF"/>
    <w:rsid w:val="00825444"/>
    <w:rsid w:val="008269CA"/>
    <w:rsid w:val="0082711C"/>
    <w:rsid w:val="00831931"/>
    <w:rsid w:val="00831DD4"/>
    <w:rsid w:val="00836A9E"/>
    <w:rsid w:val="0084131B"/>
    <w:rsid w:val="00842D6C"/>
    <w:rsid w:val="00843307"/>
    <w:rsid w:val="008445F1"/>
    <w:rsid w:val="008450B4"/>
    <w:rsid w:val="00845C1A"/>
    <w:rsid w:val="0084616E"/>
    <w:rsid w:val="00846B7D"/>
    <w:rsid w:val="00847877"/>
    <w:rsid w:val="00850915"/>
    <w:rsid w:val="00851BA0"/>
    <w:rsid w:val="008525A4"/>
    <w:rsid w:val="00852735"/>
    <w:rsid w:val="008530C3"/>
    <w:rsid w:val="00853162"/>
    <w:rsid w:val="00855514"/>
    <w:rsid w:val="0085586B"/>
    <w:rsid w:val="00855C31"/>
    <w:rsid w:val="00856C19"/>
    <w:rsid w:val="0085707E"/>
    <w:rsid w:val="0086093A"/>
    <w:rsid w:val="00860B1D"/>
    <w:rsid w:val="00862583"/>
    <w:rsid w:val="00863751"/>
    <w:rsid w:val="00863C34"/>
    <w:rsid w:val="008641C4"/>
    <w:rsid w:val="008648F7"/>
    <w:rsid w:val="00865E6A"/>
    <w:rsid w:val="0086673E"/>
    <w:rsid w:val="00870036"/>
    <w:rsid w:val="00870DC3"/>
    <w:rsid w:val="0087173B"/>
    <w:rsid w:val="0087183B"/>
    <w:rsid w:val="00874F67"/>
    <w:rsid w:val="008750C2"/>
    <w:rsid w:val="00875794"/>
    <w:rsid w:val="008759A6"/>
    <w:rsid w:val="008770B4"/>
    <w:rsid w:val="00880084"/>
    <w:rsid w:val="00883C9F"/>
    <w:rsid w:val="00883CDC"/>
    <w:rsid w:val="008841DD"/>
    <w:rsid w:val="008854D5"/>
    <w:rsid w:val="00885EDE"/>
    <w:rsid w:val="008871E9"/>
    <w:rsid w:val="00887366"/>
    <w:rsid w:val="00887529"/>
    <w:rsid w:val="00890301"/>
    <w:rsid w:val="008903F9"/>
    <w:rsid w:val="008909BF"/>
    <w:rsid w:val="00891CDE"/>
    <w:rsid w:val="00892418"/>
    <w:rsid w:val="008942D4"/>
    <w:rsid w:val="00894875"/>
    <w:rsid w:val="00896511"/>
    <w:rsid w:val="008A0A9F"/>
    <w:rsid w:val="008A3E44"/>
    <w:rsid w:val="008A47A0"/>
    <w:rsid w:val="008A4BE1"/>
    <w:rsid w:val="008A5FB0"/>
    <w:rsid w:val="008A69CD"/>
    <w:rsid w:val="008A752E"/>
    <w:rsid w:val="008B048C"/>
    <w:rsid w:val="008B1F36"/>
    <w:rsid w:val="008B1F70"/>
    <w:rsid w:val="008B40DD"/>
    <w:rsid w:val="008B4298"/>
    <w:rsid w:val="008B4A36"/>
    <w:rsid w:val="008C1308"/>
    <w:rsid w:val="008C3457"/>
    <w:rsid w:val="008C3DBA"/>
    <w:rsid w:val="008C4FBC"/>
    <w:rsid w:val="008C5B5D"/>
    <w:rsid w:val="008C6F6B"/>
    <w:rsid w:val="008C73DA"/>
    <w:rsid w:val="008D037B"/>
    <w:rsid w:val="008D094D"/>
    <w:rsid w:val="008D0C1E"/>
    <w:rsid w:val="008D323B"/>
    <w:rsid w:val="008D55C8"/>
    <w:rsid w:val="008D7228"/>
    <w:rsid w:val="008D723B"/>
    <w:rsid w:val="008D7393"/>
    <w:rsid w:val="008D79B7"/>
    <w:rsid w:val="008E21B9"/>
    <w:rsid w:val="008E264E"/>
    <w:rsid w:val="008E4A39"/>
    <w:rsid w:val="008E568F"/>
    <w:rsid w:val="008E5E2F"/>
    <w:rsid w:val="008E7EDF"/>
    <w:rsid w:val="008F04F9"/>
    <w:rsid w:val="008F37C8"/>
    <w:rsid w:val="008F3BDE"/>
    <w:rsid w:val="008F6017"/>
    <w:rsid w:val="008F69D2"/>
    <w:rsid w:val="008F6D52"/>
    <w:rsid w:val="009009A4"/>
    <w:rsid w:val="0090112E"/>
    <w:rsid w:val="00902051"/>
    <w:rsid w:val="00902287"/>
    <w:rsid w:val="0090275A"/>
    <w:rsid w:val="00902FD5"/>
    <w:rsid w:val="0090399C"/>
    <w:rsid w:val="00904149"/>
    <w:rsid w:val="00905890"/>
    <w:rsid w:val="00910949"/>
    <w:rsid w:val="009109F1"/>
    <w:rsid w:val="00912745"/>
    <w:rsid w:val="00912993"/>
    <w:rsid w:val="009160CF"/>
    <w:rsid w:val="00917A5B"/>
    <w:rsid w:val="00920191"/>
    <w:rsid w:val="009213EA"/>
    <w:rsid w:val="00921742"/>
    <w:rsid w:val="009220B6"/>
    <w:rsid w:val="00924110"/>
    <w:rsid w:val="00926F24"/>
    <w:rsid w:val="00927100"/>
    <w:rsid w:val="00927BD1"/>
    <w:rsid w:val="00930198"/>
    <w:rsid w:val="009304C8"/>
    <w:rsid w:val="009309FF"/>
    <w:rsid w:val="00930DCA"/>
    <w:rsid w:val="00930FD2"/>
    <w:rsid w:val="00931146"/>
    <w:rsid w:val="00931327"/>
    <w:rsid w:val="009326D5"/>
    <w:rsid w:val="00932FC8"/>
    <w:rsid w:val="009331CB"/>
    <w:rsid w:val="00933454"/>
    <w:rsid w:val="0093421F"/>
    <w:rsid w:val="009343B0"/>
    <w:rsid w:val="00934F0A"/>
    <w:rsid w:val="00940803"/>
    <w:rsid w:val="00940BB0"/>
    <w:rsid w:val="009438EA"/>
    <w:rsid w:val="00943B78"/>
    <w:rsid w:val="00944EC8"/>
    <w:rsid w:val="00946E15"/>
    <w:rsid w:val="0094728C"/>
    <w:rsid w:val="009476EB"/>
    <w:rsid w:val="00947A07"/>
    <w:rsid w:val="00947F31"/>
    <w:rsid w:val="0095132A"/>
    <w:rsid w:val="009541D0"/>
    <w:rsid w:val="009545F7"/>
    <w:rsid w:val="009551E3"/>
    <w:rsid w:val="00955E8A"/>
    <w:rsid w:val="00955F96"/>
    <w:rsid w:val="00956372"/>
    <w:rsid w:val="0095695E"/>
    <w:rsid w:val="009604F2"/>
    <w:rsid w:val="009614E8"/>
    <w:rsid w:val="00961D89"/>
    <w:rsid w:val="00963317"/>
    <w:rsid w:val="0096393C"/>
    <w:rsid w:val="00967411"/>
    <w:rsid w:val="00967817"/>
    <w:rsid w:val="00967929"/>
    <w:rsid w:val="009718FA"/>
    <w:rsid w:val="00971D12"/>
    <w:rsid w:val="00972EDD"/>
    <w:rsid w:val="009736E1"/>
    <w:rsid w:val="009738C4"/>
    <w:rsid w:val="009747F4"/>
    <w:rsid w:val="00976A41"/>
    <w:rsid w:val="00977C68"/>
    <w:rsid w:val="0098056D"/>
    <w:rsid w:val="009823BF"/>
    <w:rsid w:val="009824D0"/>
    <w:rsid w:val="009853D6"/>
    <w:rsid w:val="009904F8"/>
    <w:rsid w:val="0099358C"/>
    <w:rsid w:val="00993687"/>
    <w:rsid w:val="00995886"/>
    <w:rsid w:val="00997701"/>
    <w:rsid w:val="009A22FB"/>
    <w:rsid w:val="009A3BF4"/>
    <w:rsid w:val="009A4927"/>
    <w:rsid w:val="009A4BD2"/>
    <w:rsid w:val="009A557C"/>
    <w:rsid w:val="009A6C76"/>
    <w:rsid w:val="009A7DCF"/>
    <w:rsid w:val="009B024D"/>
    <w:rsid w:val="009B27C2"/>
    <w:rsid w:val="009B352C"/>
    <w:rsid w:val="009B62C8"/>
    <w:rsid w:val="009C25AA"/>
    <w:rsid w:val="009C32B6"/>
    <w:rsid w:val="009C5440"/>
    <w:rsid w:val="009C5654"/>
    <w:rsid w:val="009C68ED"/>
    <w:rsid w:val="009D029D"/>
    <w:rsid w:val="009D1FDA"/>
    <w:rsid w:val="009D3E1A"/>
    <w:rsid w:val="009D4AA1"/>
    <w:rsid w:val="009D5AE9"/>
    <w:rsid w:val="009D6ECD"/>
    <w:rsid w:val="009D7B56"/>
    <w:rsid w:val="009E175A"/>
    <w:rsid w:val="009E3C65"/>
    <w:rsid w:val="009E4497"/>
    <w:rsid w:val="009E6F54"/>
    <w:rsid w:val="009E716B"/>
    <w:rsid w:val="009F111E"/>
    <w:rsid w:val="009F1946"/>
    <w:rsid w:val="009F422C"/>
    <w:rsid w:val="009F49BB"/>
    <w:rsid w:val="009F582A"/>
    <w:rsid w:val="009F5DEB"/>
    <w:rsid w:val="009F6252"/>
    <w:rsid w:val="00A01715"/>
    <w:rsid w:val="00A030E6"/>
    <w:rsid w:val="00A0443F"/>
    <w:rsid w:val="00A04532"/>
    <w:rsid w:val="00A05409"/>
    <w:rsid w:val="00A064F2"/>
    <w:rsid w:val="00A07872"/>
    <w:rsid w:val="00A11DB9"/>
    <w:rsid w:val="00A12976"/>
    <w:rsid w:val="00A1476D"/>
    <w:rsid w:val="00A14ACA"/>
    <w:rsid w:val="00A16FBD"/>
    <w:rsid w:val="00A17204"/>
    <w:rsid w:val="00A17B18"/>
    <w:rsid w:val="00A21C80"/>
    <w:rsid w:val="00A245F6"/>
    <w:rsid w:val="00A24C85"/>
    <w:rsid w:val="00A261DA"/>
    <w:rsid w:val="00A26CE0"/>
    <w:rsid w:val="00A3060A"/>
    <w:rsid w:val="00A31CAA"/>
    <w:rsid w:val="00A34151"/>
    <w:rsid w:val="00A3573E"/>
    <w:rsid w:val="00A4054A"/>
    <w:rsid w:val="00A421C7"/>
    <w:rsid w:val="00A42AD5"/>
    <w:rsid w:val="00A433EB"/>
    <w:rsid w:val="00A44290"/>
    <w:rsid w:val="00A4718B"/>
    <w:rsid w:val="00A4737E"/>
    <w:rsid w:val="00A50AE2"/>
    <w:rsid w:val="00A524F8"/>
    <w:rsid w:val="00A5541F"/>
    <w:rsid w:val="00A5662D"/>
    <w:rsid w:val="00A56DF9"/>
    <w:rsid w:val="00A5797C"/>
    <w:rsid w:val="00A57F73"/>
    <w:rsid w:val="00A61DCF"/>
    <w:rsid w:val="00A63D82"/>
    <w:rsid w:val="00A64E34"/>
    <w:rsid w:val="00A672A9"/>
    <w:rsid w:val="00A70FEB"/>
    <w:rsid w:val="00A7136F"/>
    <w:rsid w:val="00A715D1"/>
    <w:rsid w:val="00A71DD8"/>
    <w:rsid w:val="00A73DD3"/>
    <w:rsid w:val="00A77C1E"/>
    <w:rsid w:val="00A807DF"/>
    <w:rsid w:val="00A8133D"/>
    <w:rsid w:val="00A81803"/>
    <w:rsid w:val="00A81CD0"/>
    <w:rsid w:val="00A82C8E"/>
    <w:rsid w:val="00A82F41"/>
    <w:rsid w:val="00A8620E"/>
    <w:rsid w:val="00A935EF"/>
    <w:rsid w:val="00A939D1"/>
    <w:rsid w:val="00A94C20"/>
    <w:rsid w:val="00A94D33"/>
    <w:rsid w:val="00A9550F"/>
    <w:rsid w:val="00A96788"/>
    <w:rsid w:val="00A968A5"/>
    <w:rsid w:val="00A96BC6"/>
    <w:rsid w:val="00A97E64"/>
    <w:rsid w:val="00AA01AA"/>
    <w:rsid w:val="00AA5DF4"/>
    <w:rsid w:val="00AA6B7A"/>
    <w:rsid w:val="00AA79CD"/>
    <w:rsid w:val="00AB07CE"/>
    <w:rsid w:val="00AB1258"/>
    <w:rsid w:val="00AB2D98"/>
    <w:rsid w:val="00AB375B"/>
    <w:rsid w:val="00AB385E"/>
    <w:rsid w:val="00AB5126"/>
    <w:rsid w:val="00AB6282"/>
    <w:rsid w:val="00AB7C97"/>
    <w:rsid w:val="00AC33EB"/>
    <w:rsid w:val="00AC3636"/>
    <w:rsid w:val="00AC3F88"/>
    <w:rsid w:val="00AC425A"/>
    <w:rsid w:val="00AC7BB8"/>
    <w:rsid w:val="00AD10B4"/>
    <w:rsid w:val="00AD4C12"/>
    <w:rsid w:val="00AD4F56"/>
    <w:rsid w:val="00AD6E08"/>
    <w:rsid w:val="00AE136B"/>
    <w:rsid w:val="00AE152C"/>
    <w:rsid w:val="00AE1F7A"/>
    <w:rsid w:val="00AE3358"/>
    <w:rsid w:val="00AE5672"/>
    <w:rsid w:val="00AE70DC"/>
    <w:rsid w:val="00AF11F5"/>
    <w:rsid w:val="00AF15B9"/>
    <w:rsid w:val="00AF188C"/>
    <w:rsid w:val="00AF1D5C"/>
    <w:rsid w:val="00AF2BC7"/>
    <w:rsid w:val="00AF30DA"/>
    <w:rsid w:val="00AF37B7"/>
    <w:rsid w:val="00AF4727"/>
    <w:rsid w:val="00AF484A"/>
    <w:rsid w:val="00AF4B44"/>
    <w:rsid w:val="00AF4DE7"/>
    <w:rsid w:val="00AF6EE2"/>
    <w:rsid w:val="00AF7DE8"/>
    <w:rsid w:val="00B006F9"/>
    <w:rsid w:val="00B01876"/>
    <w:rsid w:val="00B01ACA"/>
    <w:rsid w:val="00B02C34"/>
    <w:rsid w:val="00B03348"/>
    <w:rsid w:val="00B039D1"/>
    <w:rsid w:val="00B04251"/>
    <w:rsid w:val="00B04BB7"/>
    <w:rsid w:val="00B04FE6"/>
    <w:rsid w:val="00B05C49"/>
    <w:rsid w:val="00B0740F"/>
    <w:rsid w:val="00B103AB"/>
    <w:rsid w:val="00B10F5B"/>
    <w:rsid w:val="00B11333"/>
    <w:rsid w:val="00B1176D"/>
    <w:rsid w:val="00B11E04"/>
    <w:rsid w:val="00B15476"/>
    <w:rsid w:val="00B15846"/>
    <w:rsid w:val="00B15C3E"/>
    <w:rsid w:val="00B160B1"/>
    <w:rsid w:val="00B16E78"/>
    <w:rsid w:val="00B17279"/>
    <w:rsid w:val="00B17A75"/>
    <w:rsid w:val="00B20CA4"/>
    <w:rsid w:val="00B21D47"/>
    <w:rsid w:val="00B21F0D"/>
    <w:rsid w:val="00B22174"/>
    <w:rsid w:val="00B22266"/>
    <w:rsid w:val="00B22946"/>
    <w:rsid w:val="00B23DC4"/>
    <w:rsid w:val="00B23E0E"/>
    <w:rsid w:val="00B25086"/>
    <w:rsid w:val="00B274D5"/>
    <w:rsid w:val="00B3161B"/>
    <w:rsid w:val="00B31CB8"/>
    <w:rsid w:val="00B327B9"/>
    <w:rsid w:val="00B33A30"/>
    <w:rsid w:val="00B346C8"/>
    <w:rsid w:val="00B35869"/>
    <w:rsid w:val="00B363EB"/>
    <w:rsid w:val="00B36581"/>
    <w:rsid w:val="00B369F9"/>
    <w:rsid w:val="00B373CC"/>
    <w:rsid w:val="00B406E5"/>
    <w:rsid w:val="00B40D19"/>
    <w:rsid w:val="00B421CD"/>
    <w:rsid w:val="00B444E1"/>
    <w:rsid w:val="00B465F0"/>
    <w:rsid w:val="00B46C03"/>
    <w:rsid w:val="00B47DBD"/>
    <w:rsid w:val="00B5188B"/>
    <w:rsid w:val="00B57935"/>
    <w:rsid w:val="00B60480"/>
    <w:rsid w:val="00B611C7"/>
    <w:rsid w:val="00B62E82"/>
    <w:rsid w:val="00B638F5"/>
    <w:rsid w:val="00B63ECB"/>
    <w:rsid w:val="00B659AC"/>
    <w:rsid w:val="00B65C6F"/>
    <w:rsid w:val="00B70151"/>
    <w:rsid w:val="00B72AE4"/>
    <w:rsid w:val="00B72DBA"/>
    <w:rsid w:val="00B73232"/>
    <w:rsid w:val="00B74329"/>
    <w:rsid w:val="00B74693"/>
    <w:rsid w:val="00B76167"/>
    <w:rsid w:val="00B76B7B"/>
    <w:rsid w:val="00B773FB"/>
    <w:rsid w:val="00B81A74"/>
    <w:rsid w:val="00B8326A"/>
    <w:rsid w:val="00B86003"/>
    <w:rsid w:val="00B93A75"/>
    <w:rsid w:val="00B94BD8"/>
    <w:rsid w:val="00B95848"/>
    <w:rsid w:val="00BA11AD"/>
    <w:rsid w:val="00BA1DA6"/>
    <w:rsid w:val="00BA1F90"/>
    <w:rsid w:val="00BA2456"/>
    <w:rsid w:val="00BA2791"/>
    <w:rsid w:val="00BA2CCD"/>
    <w:rsid w:val="00BA35A0"/>
    <w:rsid w:val="00BA544E"/>
    <w:rsid w:val="00BA7681"/>
    <w:rsid w:val="00BA7C15"/>
    <w:rsid w:val="00BB2381"/>
    <w:rsid w:val="00BB2D30"/>
    <w:rsid w:val="00BB3AF0"/>
    <w:rsid w:val="00BB466D"/>
    <w:rsid w:val="00BB4CAE"/>
    <w:rsid w:val="00BB4CB7"/>
    <w:rsid w:val="00BB5A19"/>
    <w:rsid w:val="00BB5C1A"/>
    <w:rsid w:val="00BB7D82"/>
    <w:rsid w:val="00BC054B"/>
    <w:rsid w:val="00BC0CB9"/>
    <w:rsid w:val="00BC1380"/>
    <w:rsid w:val="00BC3566"/>
    <w:rsid w:val="00BC4211"/>
    <w:rsid w:val="00BC54DE"/>
    <w:rsid w:val="00BC7518"/>
    <w:rsid w:val="00BD1FE8"/>
    <w:rsid w:val="00BD3102"/>
    <w:rsid w:val="00BD52CF"/>
    <w:rsid w:val="00BD5408"/>
    <w:rsid w:val="00BD5A2E"/>
    <w:rsid w:val="00BE06A8"/>
    <w:rsid w:val="00BE1C92"/>
    <w:rsid w:val="00BE34BC"/>
    <w:rsid w:val="00BE40E2"/>
    <w:rsid w:val="00BE4A61"/>
    <w:rsid w:val="00BE4CF8"/>
    <w:rsid w:val="00BE5668"/>
    <w:rsid w:val="00BE57A6"/>
    <w:rsid w:val="00BE670B"/>
    <w:rsid w:val="00BE6D17"/>
    <w:rsid w:val="00BE70AC"/>
    <w:rsid w:val="00BF0025"/>
    <w:rsid w:val="00BF20C3"/>
    <w:rsid w:val="00BF2771"/>
    <w:rsid w:val="00BF6E6B"/>
    <w:rsid w:val="00C00385"/>
    <w:rsid w:val="00C01442"/>
    <w:rsid w:val="00C021F3"/>
    <w:rsid w:val="00C038DE"/>
    <w:rsid w:val="00C07155"/>
    <w:rsid w:val="00C072D5"/>
    <w:rsid w:val="00C103FD"/>
    <w:rsid w:val="00C10E67"/>
    <w:rsid w:val="00C161BD"/>
    <w:rsid w:val="00C174FB"/>
    <w:rsid w:val="00C17675"/>
    <w:rsid w:val="00C20A96"/>
    <w:rsid w:val="00C20C13"/>
    <w:rsid w:val="00C21FE0"/>
    <w:rsid w:val="00C22242"/>
    <w:rsid w:val="00C23509"/>
    <w:rsid w:val="00C25BAF"/>
    <w:rsid w:val="00C26E12"/>
    <w:rsid w:val="00C27488"/>
    <w:rsid w:val="00C309D0"/>
    <w:rsid w:val="00C3111B"/>
    <w:rsid w:val="00C31B9A"/>
    <w:rsid w:val="00C31F01"/>
    <w:rsid w:val="00C325A6"/>
    <w:rsid w:val="00C32847"/>
    <w:rsid w:val="00C3573A"/>
    <w:rsid w:val="00C36052"/>
    <w:rsid w:val="00C362D5"/>
    <w:rsid w:val="00C40EE2"/>
    <w:rsid w:val="00C42284"/>
    <w:rsid w:val="00C43826"/>
    <w:rsid w:val="00C449F9"/>
    <w:rsid w:val="00C47D01"/>
    <w:rsid w:val="00C510E0"/>
    <w:rsid w:val="00C5146E"/>
    <w:rsid w:val="00C51533"/>
    <w:rsid w:val="00C519D7"/>
    <w:rsid w:val="00C51F7C"/>
    <w:rsid w:val="00C562A9"/>
    <w:rsid w:val="00C56747"/>
    <w:rsid w:val="00C57653"/>
    <w:rsid w:val="00C632ED"/>
    <w:rsid w:val="00C639A9"/>
    <w:rsid w:val="00C657E8"/>
    <w:rsid w:val="00C65A85"/>
    <w:rsid w:val="00C668F2"/>
    <w:rsid w:val="00C71203"/>
    <w:rsid w:val="00C7150B"/>
    <w:rsid w:val="00C71585"/>
    <w:rsid w:val="00C716F6"/>
    <w:rsid w:val="00C72436"/>
    <w:rsid w:val="00C728E8"/>
    <w:rsid w:val="00C72BAE"/>
    <w:rsid w:val="00C75AAA"/>
    <w:rsid w:val="00C75CDB"/>
    <w:rsid w:val="00C7665E"/>
    <w:rsid w:val="00C81FD7"/>
    <w:rsid w:val="00C8299D"/>
    <w:rsid w:val="00C8528B"/>
    <w:rsid w:val="00C85DA5"/>
    <w:rsid w:val="00C90B7C"/>
    <w:rsid w:val="00C91049"/>
    <w:rsid w:val="00C91E06"/>
    <w:rsid w:val="00C93F54"/>
    <w:rsid w:val="00C948C3"/>
    <w:rsid w:val="00C94D11"/>
    <w:rsid w:val="00C95059"/>
    <w:rsid w:val="00C95142"/>
    <w:rsid w:val="00C956E6"/>
    <w:rsid w:val="00C9697A"/>
    <w:rsid w:val="00CA066B"/>
    <w:rsid w:val="00CA0FC6"/>
    <w:rsid w:val="00CA2BC0"/>
    <w:rsid w:val="00CA4FAA"/>
    <w:rsid w:val="00CB1A87"/>
    <w:rsid w:val="00CB23B6"/>
    <w:rsid w:val="00CB2896"/>
    <w:rsid w:val="00CB3187"/>
    <w:rsid w:val="00CB3DCC"/>
    <w:rsid w:val="00CC44A0"/>
    <w:rsid w:val="00CC6244"/>
    <w:rsid w:val="00CC7846"/>
    <w:rsid w:val="00CC7B40"/>
    <w:rsid w:val="00CC7E92"/>
    <w:rsid w:val="00CD2D61"/>
    <w:rsid w:val="00CD2E85"/>
    <w:rsid w:val="00CD5686"/>
    <w:rsid w:val="00CD571E"/>
    <w:rsid w:val="00CD5A18"/>
    <w:rsid w:val="00CD789E"/>
    <w:rsid w:val="00CE10CA"/>
    <w:rsid w:val="00CE1AFE"/>
    <w:rsid w:val="00CE1B41"/>
    <w:rsid w:val="00CE5D75"/>
    <w:rsid w:val="00CE65C3"/>
    <w:rsid w:val="00CE68EE"/>
    <w:rsid w:val="00CE7033"/>
    <w:rsid w:val="00CF021F"/>
    <w:rsid w:val="00CF02CA"/>
    <w:rsid w:val="00CF0503"/>
    <w:rsid w:val="00CF2196"/>
    <w:rsid w:val="00CF21C0"/>
    <w:rsid w:val="00CF4F7F"/>
    <w:rsid w:val="00CF5EA7"/>
    <w:rsid w:val="00CF6501"/>
    <w:rsid w:val="00CF6A2C"/>
    <w:rsid w:val="00CF7E10"/>
    <w:rsid w:val="00D01670"/>
    <w:rsid w:val="00D0176A"/>
    <w:rsid w:val="00D01DD8"/>
    <w:rsid w:val="00D0219B"/>
    <w:rsid w:val="00D02516"/>
    <w:rsid w:val="00D02F67"/>
    <w:rsid w:val="00D03819"/>
    <w:rsid w:val="00D03BE1"/>
    <w:rsid w:val="00D05768"/>
    <w:rsid w:val="00D07159"/>
    <w:rsid w:val="00D073BC"/>
    <w:rsid w:val="00D103AE"/>
    <w:rsid w:val="00D12B6D"/>
    <w:rsid w:val="00D15045"/>
    <w:rsid w:val="00D174A5"/>
    <w:rsid w:val="00D20096"/>
    <w:rsid w:val="00D2086A"/>
    <w:rsid w:val="00D21281"/>
    <w:rsid w:val="00D2235B"/>
    <w:rsid w:val="00D228BB"/>
    <w:rsid w:val="00D2348D"/>
    <w:rsid w:val="00D23A90"/>
    <w:rsid w:val="00D27788"/>
    <w:rsid w:val="00D27C75"/>
    <w:rsid w:val="00D27F5F"/>
    <w:rsid w:val="00D31085"/>
    <w:rsid w:val="00D325BF"/>
    <w:rsid w:val="00D32B9C"/>
    <w:rsid w:val="00D361C8"/>
    <w:rsid w:val="00D40BCA"/>
    <w:rsid w:val="00D411C6"/>
    <w:rsid w:val="00D44640"/>
    <w:rsid w:val="00D45B0C"/>
    <w:rsid w:val="00D45B63"/>
    <w:rsid w:val="00D45C84"/>
    <w:rsid w:val="00D45FA9"/>
    <w:rsid w:val="00D464C1"/>
    <w:rsid w:val="00D502DA"/>
    <w:rsid w:val="00D50420"/>
    <w:rsid w:val="00D51D47"/>
    <w:rsid w:val="00D533E6"/>
    <w:rsid w:val="00D53B16"/>
    <w:rsid w:val="00D54373"/>
    <w:rsid w:val="00D54B5E"/>
    <w:rsid w:val="00D5536A"/>
    <w:rsid w:val="00D55BB1"/>
    <w:rsid w:val="00D55FFB"/>
    <w:rsid w:val="00D56E37"/>
    <w:rsid w:val="00D56EEE"/>
    <w:rsid w:val="00D5781E"/>
    <w:rsid w:val="00D57CBD"/>
    <w:rsid w:val="00D60AD1"/>
    <w:rsid w:val="00D629AF"/>
    <w:rsid w:val="00D64C27"/>
    <w:rsid w:val="00D663C6"/>
    <w:rsid w:val="00D70934"/>
    <w:rsid w:val="00D70C69"/>
    <w:rsid w:val="00D70EA5"/>
    <w:rsid w:val="00D71629"/>
    <w:rsid w:val="00D720B7"/>
    <w:rsid w:val="00D7336F"/>
    <w:rsid w:val="00D73E02"/>
    <w:rsid w:val="00D745C2"/>
    <w:rsid w:val="00D74F69"/>
    <w:rsid w:val="00D76B2F"/>
    <w:rsid w:val="00D802BD"/>
    <w:rsid w:val="00D80838"/>
    <w:rsid w:val="00D8121D"/>
    <w:rsid w:val="00D8220A"/>
    <w:rsid w:val="00D82820"/>
    <w:rsid w:val="00D82944"/>
    <w:rsid w:val="00D83637"/>
    <w:rsid w:val="00D854FB"/>
    <w:rsid w:val="00D85C3F"/>
    <w:rsid w:val="00D86C3A"/>
    <w:rsid w:val="00D86F6B"/>
    <w:rsid w:val="00D911A9"/>
    <w:rsid w:val="00D91422"/>
    <w:rsid w:val="00D91DC1"/>
    <w:rsid w:val="00D92668"/>
    <w:rsid w:val="00D92C67"/>
    <w:rsid w:val="00D9303C"/>
    <w:rsid w:val="00D93F4B"/>
    <w:rsid w:val="00D94BEE"/>
    <w:rsid w:val="00D95266"/>
    <w:rsid w:val="00DA0A8A"/>
    <w:rsid w:val="00DA1AB3"/>
    <w:rsid w:val="00DA3340"/>
    <w:rsid w:val="00DA3583"/>
    <w:rsid w:val="00DA4111"/>
    <w:rsid w:val="00DA4D43"/>
    <w:rsid w:val="00DA6191"/>
    <w:rsid w:val="00DA75EE"/>
    <w:rsid w:val="00DA7CFD"/>
    <w:rsid w:val="00DA7E10"/>
    <w:rsid w:val="00DB161B"/>
    <w:rsid w:val="00DB61AE"/>
    <w:rsid w:val="00DB781A"/>
    <w:rsid w:val="00DC0135"/>
    <w:rsid w:val="00DC0A1E"/>
    <w:rsid w:val="00DC0C81"/>
    <w:rsid w:val="00DC1A76"/>
    <w:rsid w:val="00DC254A"/>
    <w:rsid w:val="00DC27BA"/>
    <w:rsid w:val="00DC3CCC"/>
    <w:rsid w:val="00DC6D26"/>
    <w:rsid w:val="00DD10B1"/>
    <w:rsid w:val="00DD1EF6"/>
    <w:rsid w:val="00DD26C1"/>
    <w:rsid w:val="00DD2802"/>
    <w:rsid w:val="00DD67AA"/>
    <w:rsid w:val="00DD761D"/>
    <w:rsid w:val="00DD7DEB"/>
    <w:rsid w:val="00DD7F97"/>
    <w:rsid w:val="00DE2BC7"/>
    <w:rsid w:val="00DE2FDA"/>
    <w:rsid w:val="00DE3101"/>
    <w:rsid w:val="00DE458A"/>
    <w:rsid w:val="00DE7A6D"/>
    <w:rsid w:val="00DF55B1"/>
    <w:rsid w:val="00DF6F9F"/>
    <w:rsid w:val="00DF7069"/>
    <w:rsid w:val="00DF76A2"/>
    <w:rsid w:val="00E01136"/>
    <w:rsid w:val="00E0205C"/>
    <w:rsid w:val="00E030BC"/>
    <w:rsid w:val="00E03330"/>
    <w:rsid w:val="00E0393D"/>
    <w:rsid w:val="00E041D2"/>
    <w:rsid w:val="00E046F9"/>
    <w:rsid w:val="00E05762"/>
    <w:rsid w:val="00E05AD6"/>
    <w:rsid w:val="00E06511"/>
    <w:rsid w:val="00E069E4"/>
    <w:rsid w:val="00E06A8B"/>
    <w:rsid w:val="00E07E0C"/>
    <w:rsid w:val="00E102A3"/>
    <w:rsid w:val="00E14788"/>
    <w:rsid w:val="00E155AE"/>
    <w:rsid w:val="00E15F4C"/>
    <w:rsid w:val="00E174C4"/>
    <w:rsid w:val="00E17D1A"/>
    <w:rsid w:val="00E21CEA"/>
    <w:rsid w:val="00E22137"/>
    <w:rsid w:val="00E2246C"/>
    <w:rsid w:val="00E22655"/>
    <w:rsid w:val="00E25698"/>
    <w:rsid w:val="00E32F75"/>
    <w:rsid w:val="00E35534"/>
    <w:rsid w:val="00E35EE3"/>
    <w:rsid w:val="00E37935"/>
    <w:rsid w:val="00E40925"/>
    <w:rsid w:val="00E409CD"/>
    <w:rsid w:val="00E42772"/>
    <w:rsid w:val="00E42900"/>
    <w:rsid w:val="00E429D0"/>
    <w:rsid w:val="00E4477D"/>
    <w:rsid w:val="00E44B80"/>
    <w:rsid w:val="00E46C83"/>
    <w:rsid w:val="00E4767C"/>
    <w:rsid w:val="00E504C2"/>
    <w:rsid w:val="00E506A8"/>
    <w:rsid w:val="00E50BCA"/>
    <w:rsid w:val="00E50D09"/>
    <w:rsid w:val="00E52289"/>
    <w:rsid w:val="00E554F3"/>
    <w:rsid w:val="00E55DE9"/>
    <w:rsid w:val="00E56F16"/>
    <w:rsid w:val="00E57E45"/>
    <w:rsid w:val="00E62187"/>
    <w:rsid w:val="00E623C6"/>
    <w:rsid w:val="00E630AE"/>
    <w:rsid w:val="00E63611"/>
    <w:rsid w:val="00E63E71"/>
    <w:rsid w:val="00E64810"/>
    <w:rsid w:val="00E6518C"/>
    <w:rsid w:val="00E65447"/>
    <w:rsid w:val="00E67EAC"/>
    <w:rsid w:val="00E7006A"/>
    <w:rsid w:val="00E71A34"/>
    <w:rsid w:val="00E74E8B"/>
    <w:rsid w:val="00E75060"/>
    <w:rsid w:val="00E76988"/>
    <w:rsid w:val="00E76F0D"/>
    <w:rsid w:val="00E770C3"/>
    <w:rsid w:val="00E82560"/>
    <w:rsid w:val="00E842B4"/>
    <w:rsid w:val="00E84459"/>
    <w:rsid w:val="00E8580A"/>
    <w:rsid w:val="00E86DAD"/>
    <w:rsid w:val="00E87266"/>
    <w:rsid w:val="00E92250"/>
    <w:rsid w:val="00E93AE8"/>
    <w:rsid w:val="00E93BC4"/>
    <w:rsid w:val="00E96AEF"/>
    <w:rsid w:val="00E97217"/>
    <w:rsid w:val="00E97E82"/>
    <w:rsid w:val="00E97EB1"/>
    <w:rsid w:val="00EA104A"/>
    <w:rsid w:val="00EA159D"/>
    <w:rsid w:val="00EA16FC"/>
    <w:rsid w:val="00EA1B95"/>
    <w:rsid w:val="00EA47C0"/>
    <w:rsid w:val="00EA5551"/>
    <w:rsid w:val="00EA5DE9"/>
    <w:rsid w:val="00EA61A4"/>
    <w:rsid w:val="00EB0A92"/>
    <w:rsid w:val="00EB0E14"/>
    <w:rsid w:val="00EB1D50"/>
    <w:rsid w:val="00EB6CD0"/>
    <w:rsid w:val="00EC3F8E"/>
    <w:rsid w:val="00ED0BE7"/>
    <w:rsid w:val="00ED168F"/>
    <w:rsid w:val="00ED1C03"/>
    <w:rsid w:val="00ED2E45"/>
    <w:rsid w:val="00ED308F"/>
    <w:rsid w:val="00ED43F1"/>
    <w:rsid w:val="00ED4C39"/>
    <w:rsid w:val="00ED5B55"/>
    <w:rsid w:val="00ED68AE"/>
    <w:rsid w:val="00ED6C21"/>
    <w:rsid w:val="00EE04D0"/>
    <w:rsid w:val="00EE08CF"/>
    <w:rsid w:val="00EE0E35"/>
    <w:rsid w:val="00EE368F"/>
    <w:rsid w:val="00EE3A3B"/>
    <w:rsid w:val="00EE4F5C"/>
    <w:rsid w:val="00EE5CA5"/>
    <w:rsid w:val="00EE5FB1"/>
    <w:rsid w:val="00EE6EF6"/>
    <w:rsid w:val="00EF06BC"/>
    <w:rsid w:val="00EF0C0B"/>
    <w:rsid w:val="00EF2505"/>
    <w:rsid w:val="00EF59C6"/>
    <w:rsid w:val="00EF5B4C"/>
    <w:rsid w:val="00EF70B6"/>
    <w:rsid w:val="00EF73A4"/>
    <w:rsid w:val="00F032C9"/>
    <w:rsid w:val="00F03981"/>
    <w:rsid w:val="00F03B0A"/>
    <w:rsid w:val="00F041E1"/>
    <w:rsid w:val="00F044BB"/>
    <w:rsid w:val="00F0520A"/>
    <w:rsid w:val="00F143DA"/>
    <w:rsid w:val="00F14B74"/>
    <w:rsid w:val="00F15A21"/>
    <w:rsid w:val="00F15B30"/>
    <w:rsid w:val="00F1779F"/>
    <w:rsid w:val="00F20247"/>
    <w:rsid w:val="00F205AB"/>
    <w:rsid w:val="00F20615"/>
    <w:rsid w:val="00F22DE1"/>
    <w:rsid w:val="00F22DEA"/>
    <w:rsid w:val="00F234BD"/>
    <w:rsid w:val="00F24120"/>
    <w:rsid w:val="00F252BD"/>
    <w:rsid w:val="00F27CDB"/>
    <w:rsid w:val="00F31058"/>
    <w:rsid w:val="00F314EC"/>
    <w:rsid w:val="00F319B2"/>
    <w:rsid w:val="00F32128"/>
    <w:rsid w:val="00F325A5"/>
    <w:rsid w:val="00F3277B"/>
    <w:rsid w:val="00F339D7"/>
    <w:rsid w:val="00F33B4C"/>
    <w:rsid w:val="00F354F4"/>
    <w:rsid w:val="00F35FDC"/>
    <w:rsid w:val="00F37862"/>
    <w:rsid w:val="00F41CBC"/>
    <w:rsid w:val="00F41E6F"/>
    <w:rsid w:val="00F42256"/>
    <w:rsid w:val="00F502DE"/>
    <w:rsid w:val="00F50431"/>
    <w:rsid w:val="00F51DC2"/>
    <w:rsid w:val="00F522E4"/>
    <w:rsid w:val="00F54017"/>
    <w:rsid w:val="00F577FC"/>
    <w:rsid w:val="00F609FA"/>
    <w:rsid w:val="00F60A99"/>
    <w:rsid w:val="00F61CA0"/>
    <w:rsid w:val="00F631DA"/>
    <w:rsid w:val="00F64A35"/>
    <w:rsid w:val="00F6659E"/>
    <w:rsid w:val="00F67A17"/>
    <w:rsid w:val="00F67B7C"/>
    <w:rsid w:val="00F67BE5"/>
    <w:rsid w:val="00F70B09"/>
    <w:rsid w:val="00F76941"/>
    <w:rsid w:val="00F806C2"/>
    <w:rsid w:val="00F815EC"/>
    <w:rsid w:val="00F81EBF"/>
    <w:rsid w:val="00F83033"/>
    <w:rsid w:val="00F838F9"/>
    <w:rsid w:val="00F86B9C"/>
    <w:rsid w:val="00F86F96"/>
    <w:rsid w:val="00F877B1"/>
    <w:rsid w:val="00F87AA9"/>
    <w:rsid w:val="00F90341"/>
    <w:rsid w:val="00F92BC2"/>
    <w:rsid w:val="00F9501E"/>
    <w:rsid w:val="00F95C8E"/>
    <w:rsid w:val="00FA1035"/>
    <w:rsid w:val="00FA36A8"/>
    <w:rsid w:val="00FA3F54"/>
    <w:rsid w:val="00FA4E43"/>
    <w:rsid w:val="00FA514F"/>
    <w:rsid w:val="00FA5EAC"/>
    <w:rsid w:val="00FA7736"/>
    <w:rsid w:val="00FA79BA"/>
    <w:rsid w:val="00FA79CF"/>
    <w:rsid w:val="00FA7ED8"/>
    <w:rsid w:val="00FB1E05"/>
    <w:rsid w:val="00FB2A75"/>
    <w:rsid w:val="00FB4153"/>
    <w:rsid w:val="00FB4972"/>
    <w:rsid w:val="00FB544E"/>
    <w:rsid w:val="00FC0146"/>
    <w:rsid w:val="00FC193B"/>
    <w:rsid w:val="00FC1EFE"/>
    <w:rsid w:val="00FC31EB"/>
    <w:rsid w:val="00FC368E"/>
    <w:rsid w:val="00FC4BC5"/>
    <w:rsid w:val="00FC6DE0"/>
    <w:rsid w:val="00FC73AB"/>
    <w:rsid w:val="00FD05C0"/>
    <w:rsid w:val="00FD0B6D"/>
    <w:rsid w:val="00FD0D9A"/>
    <w:rsid w:val="00FD1443"/>
    <w:rsid w:val="00FD2B56"/>
    <w:rsid w:val="00FD4FAD"/>
    <w:rsid w:val="00FD7D01"/>
    <w:rsid w:val="00FE06F7"/>
    <w:rsid w:val="00FE0855"/>
    <w:rsid w:val="00FE212E"/>
    <w:rsid w:val="00FE2B97"/>
    <w:rsid w:val="00FF2138"/>
    <w:rsid w:val="00FF2ABE"/>
    <w:rsid w:val="00FF586E"/>
    <w:rsid w:val="00FF5B9B"/>
    <w:rsid w:val="00FF60D9"/>
    <w:rsid w:val="00FF73DF"/>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v-text-anchor:middle" fillcolor="#3f80cd" strokecolor="#4a7ebb">
      <v:fill color="#3f80cd" color2="#9bc1ff" rotate="t" type="gradient">
        <o:fill v:ext="view" type="gradientUnscaled"/>
      </v:fill>
      <v:stroke color="#4a7ebb"/>
      <v:shadow on="t" color="black" opacity="22937f" origin=",.5" offset="0,.63889mm"/>
    </o:shapedefaults>
    <o:shapelayout v:ext="edit">
      <o:idmap v:ext="edit" data="2"/>
    </o:shapelayout>
  </w:shapeDefaults>
  <w:decimalSymbol w:val=","/>
  <w:listSeparator w:val=","/>
  <w14:docId w14:val="6FB1D40B"/>
  <w14:defaultImageDpi w14:val="330"/>
  <w15:chartTrackingRefBased/>
  <w15:docId w15:val="{6046CD52-96E3-2347-BA0B-DA6CC3BB8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HGSMinchoE" w:hAnsi="Arial" w:cs="Times New Roman"/>
        <w:lang w:val="en-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C6F"/>
    <w:rPr>
      <w:rFonts w:ascii="Times New Roman" w:eastAsia="Times New Roman" w:hAnsi="Times New Roman"/>
      <w:sz w:val="24"/>
      <w:szCs w:val="24"/>
    </w:rPr>
  </w:style>
  <w:style w:type="paragraph" w:styleId="Heading1">
    <w:name w:val="heading 1"/>
    <w:basedOn w:val="Normal"/>
    <w:next w:val="Normal"/>
    <w:link w:val="Heading1Char"/>
    <w:uiPriority w:val="9"/>
    <w:qFormat/>
    <w:rsid w:val="001F3833"/>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CF02CA"/>
    <w:pPr>
      <w:keepNext/>
      <w:spacing w:before="240" w:after="60"/>
      <w:outlineLvl w:val="1"/>
    </w:pPr>
    <w:rPr>
      <w:rFonts w:ascii="Calibri" w:eastAsia="MS Gothic" w:hAnsi="Calibri"/>
      <w:b/>
      <w:bCs/>
      <w:i/>
      <w:iCs/>
      <w:color w:val="000090"/>
      <w:sz w:val="28"/>
      <w:szCs w:val="28"/>
    </w:rPr>
  </w:style>
  <w:style w:type="paragraph" w:styleId="Heading3">
    <w:name w:val="heading 3"/>
    <w:basedOn w:val="Normal"/>
    <w:next w:val="Normal"/>
    <w:link w:val="Heading3Char"/>
    <w:uiPriority w:val="9"/>
    <w:unhideWhenUsed/>
    <w:qFormat/>
    <w:rsid w:val="005659CF"/>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3833"/>
    <w:pPr>
      <w:pBdr>
        <w:bottom w:val="single" w:sz="8" w:space="4" w:color="6076B4"/>
      </w:pBdr>
      <w:spacing w:after="300" w:line="360" w:lineRule="auto"/>
      <w:contextualSpacing/>
    </w:pPr>
    <w:rPr>
      <w:rFonts w:ascii="Calibri" w:eastAsia="MS Gothic" w:hAnsi="Calibri"/>
      <w:b/>
      <w:color w:val="234170"/>
      <w:spacing w:val="5"/>
      <w:kern w:val="28"/>
      <w:sz w:val="52"/>
      <w:szCs w:val="52"/>
    </w:rPr>
  </w:style>
  <w:style w:type="character" w:customStyle="1" w:styleId="TitleChar">
    <w:name w:val="Title Char"/>
    <w:link w:val="Title"/>
    <w:uiPriority w:val="10"/>
    <w:rsid w:val="001F3833"/>
    <w:rPr>
      <w:rFonts w:ascii="Calibri" w:eastAsia="MS Gothic" w:hAnsi="Calibri"/>
      <w:b/>
      <w:color w:val="234170"/>
      <w:spacing w:val="5"/>
      <w:kern w:val="28"/>
      <w:sz w:val="52"/>
      <w:szCs w:val="52"/>
      <w:lang w:eastAsia="ja-JP"/>
    </w:rPr>
  </w:style>
  <w:style w:type="paragraph" w:styleId="BalloonText">
    <w:name w:val="Balloon Text"/>
    <w:basedOn w:val="Normal"/>
    <w:link w:val="BalloonTextChar"/>
    <w:uiPriority w:val="99"/>
    <w:semiHidden/>
    <w:unhideWhenUsed/>
    <w:rsid w:val="00226F90"/>
    <w:rPr>
      <w:rFonts w:ascii="Lucida Grande" w:hAnsi="Lucida Grande" w:cs="Lucida Grande"/>
      <w:sz w:val="18"/>
      <w:szCs w:val="18"/>
    </w:rPr>
  </w:style>
  <w:style w:type="character" w:customStyle="1" w:styleId="BalloonTextChar">
    <w:name w:val="Balloon Text Char"/>
    <w:link w:val="BalloonText"/>
    <w:uiPriority w:val="99"/>
    <w:semiHidden/>
    <w:rsid w:val="00226F90"/>
    <w:rPr>
      <w:rFonts w:ascii="Lucida Grande" w:hAnsi="Lucida Grande" w:cs="Lucida Grande"/>
      <w:sz w:val="18"/>
      <w:szCs w:val="18"/>
    </w:rPr>
  </w:style>
  <w:style w:type="paragraph" w:styleId="Header">
    <w:name w:val="header"/>
    <w:basedOn w:val="Normal"/>
    <w:link w:val="HeaderChar"/>
    <w:uiPriority w:val="99"/>
    <w:unhideWhenUsed/>
    <w:rsid w:val="00226F90"/>
    <w:pPr>
      <w:tabs>
        <w:tab w:val="center" w:pos="4320"/>
        <w:tab w:val="right" w:pos="8640"/>
      </w:tabs>
    </w:pPr>
  </w:style>
  <w:style w:type="character" w:customStyle="1" w:styleId="HeaderChar">
    <w:name w:val="Header Char"/>
    <w:basedOn w:val="DefaultParagraphFont"/>
    <w:link w:val="Header"/>
    <w:uiPriority w:val="99"/>
    <w:rsid w:val="00226F90"/>
  </w:style>
  <w:style w:type="paragraph" w:styleId="Footer">
    <w:name w:val="footer"/>
    <w:basedOn w:val="Normal"/>
    <w:link w:val="FooterChar"/>
    <w:uiPriority w:val="99"/>
    <w:unhideWhenUsed/>
    <w:rsid w:val="00226F90"/>
    <w:pPr>
      <w:tabs>
        <w:tab w:val="center" w:pos="4320"/>
        <w:tab w:val="right" w:pos="8640"/>
      </w:tabs>
    </w:pPr>
  </w:style>
  <w:style w:type="character" w:customStyle="1" w:styleId="FooterChar">
    <w:name w:val="Footer Char"/>
    <w:basedOn w:val="DefaultParagraphFont"/>
    <w:link w:val="Footer"/>
    <w:uiPriority w:val="99"/>
    <w:rsid w:val="00226F90"/>
  </w:style>
  <w:style w:type="character" w:styleId="Strong">
    <w:name w:val="Strong"/>
    <w:uiPriority w:val="22"/>
    <w:qFormat/>
    <w:rsid w:val="00F577FC"/>
    <w:rPr>
      <w:b/>
      <w:bCs/>
    </w:rPr>
  </w:style>
  <w:style w:type="character" w:styleId="Hyperlink">
    <w:name w:val="Hyperlink"/>
    <w:uiPriority w:val="99"/>
    <w:unhideWhenUsed/>
    <w:rsid w:val="00F577FC"/>
    <w:rPr>
      <w:color w:val="0000FF"/>
      <w:u w:val="single"/>
    </w:rPr>
  </w:style>
  <w:style w:type="paragraph" w:customStyle="1" w:styleId="ColourfulListAccent11">
    <w:name w:val="Colourful List – Accent 11"/>
    <w:basedOn w:val="Normal"/>
    <w:link w:val="ColourfulListAccent1Char"/>
    <w:uiPriority w:val="34"/>
    <w:qFormat/>
    <w:rsid w:val="009736E1"/>
    <w:pPr>
      <w:ind w:left="720"/>
      <w:contextualSpacing/>
    </w:pPr>
  </w:style>
  <w:style w:type="paragraph" w:customStyle="1" w:styleId="LightShading-Accent21">
    <w:name w:val="Light Shading - Accent 21"/>
    <w:basedOn w:val="Normal"/>
    <w:next w:val="Normal"/>
    <w:link w:val="LightShading-Accent2Char"/>
    <w:uiPriority w:val="30"/>
    <w:qFormat/>
    <w:rsid w:val="009736E1"/>
    <w:pPr>
      <w:pBdr>
        <w:bottom w:val="single" w:sz="4" w:space="4" w:color="6076B4"/>
      </w:pBdr>
      <w:spacing w:before="200" w:after="280"/>
      <w:ind w:left="936" w:right="936"/>
    </w:pPr>
    <w:rPr>
      <w:b/>
      <w:bCs/>
      <w:i/>
      <w:iCs/>
      <w:color w:val="6076B4"/>
    </w:rPr>
  </w:style>
  <w:style w:type="character" w:customStyle="1" w:styleId="LightShading-Accent2Char">
    <w:name w:val="Light Shading - Accent 2 Char"/>
    <w:link w:val="LightShading-Accent21"/>
    <w:uiPriority w:val="30"/>
    <w:rsid w:val="009736E1"/>
    <w:rPr>
      <w:b/>
      <w:bCs/>
      <w:i/>
      <w:iCs/>
      <w:color w:val="6076B4"/>
    </w:rPr>
  </w:style>
  <w:style w:type="table" w:customStyle="1" w:styleId="IntenseQuote1">
    <w:name w:val="Intense Quote1"/>
    <w:basedOn w:val="TableNormal"/>
    <w:uiPriority w:val="60"/>
    <w:qFormat/>
    <w:rsid w:val="002403CF"/>
    <w:rPr>
      <w:color w:val="42558C"/>
    </w:rPr>
    <w:tblPr>
      <w:tblStyleRowBandSize w:val="1"/>
      <w:tblStyleColBandSize w:val="1"/>
      <w:tblBorders>
        <w:top w:val="single" w:sz="8" w:space="0" w:color="6076B4"/>
        <w:bottom w:val="single" w:sz="8" w:space="0" w:color="6076B4"/>
      </w:tblBorders>
    </w:tblPr>
    <w:tblStylePr w:type="firstRow">
      <w:pPr>
        <w:spacing w:before="0" w:after="0" w:line="240" w:lineRule="auto"/>
      </w:pPr>
      <w:rPr>
        <w:b/>
        <w:bCs/>
      </w:rPr>
      <w:tblPr/>
      <w:tcPr>
        <w:tcBorders>
          <w:top w:val="single" w:sz="8" w:space="0" w:color="6076B4"/>
          <w:left w:val="nil"/>
          <w:bottom w:val="single" w:sz="8" w:space="0" w:color="6076B4"/>
          <w:right w:val="nil"/>
          <w:insideH w:val="nil"/>
          <w:insideV w:val="nil"/>
        </w:tcBorders>
      </w:tcPr>
    </w:tblStylePr>
    <w:tblStylePr w:type="lastRow">
      <w:pPr>
        <w:spacing w:before="0" w:after="0" w:line="240" w:lineRule="auto"/>
      </w:pPr>
      <w:rPr>
        <w:b/>
        <w:bCs/>
      </w:rPr>
      <w:tblPr/>
      <w:tcPr>
        <w:tcBorders>
          <w:top w:val="single" w:sz="8" w:space="0" w:color="6076B4"/>
          <w:left w:val="nil"/>
          <w:bottom w:val="single" w:sz="8" w:space="0" w:color="6076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cPr>
    </w:tblStylePr>
    <w:tblStylePr w:type="band1Horz">
      <w:tblPr/>
      <w:tcPr>
        <w:tcBorders>
          <w:left w:val="nil"/>
          <w:right w:val="nil"/>
          <w:insideH w:val="nil"/>
          <w:insideV w:val="nil"/>
        </w:tcBorders>
        <w:shd w:val="clear" w:color="auto" w:fill="D7DCEC"/>
      </w:tcPr>
    </w:tblStylePr>
  </w:style>
  <w:style w:type="character" w:styleId="CommentReference">
    <w:name w:val="annotation reference"/>
    <w:semiHidden/>
    <w:rsid w:val="000F17F7"/>
    <w:rPr>
      <w:sz w:val="16"/>
      <w:szCs w:val="16"/>
    </w:rPr>
  </w:style>
  <w:style w:type="paragraph" w:styleId="CommentText">
    <w:name w:val="annotation text"/>
    <w:basedOn w:val="Normal"/>
    <w:link w:val="CommentTextChar"/>
    <w:semiHidden/>
    <w:rsid w:val="000F17F7"/>
    <w:rPr>
      <w:sz w:val="20"/>
      <w:szCs w:val="20"/>
      <w:lang w:val="en-GB"/>
    </w:rPr>
  </w:style>
  <w:style w:type="character" w:customStyle="1" w:styleId="CommentTextChar">
    <w:name w:val="Comment Text Char"/>
    <w:link w:val="CommentText"/>
    <w:semiHidden/>
    <w:rsid w:val="000F17F7"/>
    <w:rPr>
      <w:rFonts w:ascii="Times New Roman" w:eastAsia="Times New Roman" w:hAnsi="Times New Roman"/>
      <w:lang w:val="en-GB" w:eastAsia="en-GB"/>
    </w:rPr>
  </w:style>
  <w:style w:type="paragraph" w:styleId="NormalWeb">
    <w:name w:val="Normal (Web)"/>
    <w:basedOn w:val="Normal"/>
    <w:uiPriority w:val="99"/>
    <w:unhideWhenUsed/>
    <w:rsid w:val="000F17F7"/>
    <w:pPr>
      <w:spacing w:before="100" w:beforeAutospacing="1" w:after="100" w:afterAutospacing="1"/>
    </w:pPr>
  </w:style>
  <w:style w:type="paragraph" w:customStyle="1" w:styleId="MediumGrid21">
    <w:name w:val="Medium Grid 21"/>
    <w:uiPriority w:val="1"/>
    <w:qFormat/>
    <w:rsid w:val="00D361C8"/>
    <w:rPr>
      <w:rFonts w:ascii="Calibri" w:eastAsia="Calibri" w:hAnsi="Calibri"/>
      <w:sz w:val="22"/>
      <w:szCs w:val="22"/>
      <w:lang w:val="en-US" w:eastAsia="en-US"/>
    </w:rPr>
  </w:style>
  <w:style w:type="paragraph" w:customStyle="1" w:styleId="Style12">
    <w:name w:val="Style12"/>
    <w:basedOn w:val="Normal"/>
    <w:uiPriority w:val="99"/>
    <w:rsid w:val="00D361C8"/>
    <w:pPr>
      <w:widowControl w:val="0"/>
      <w:autoSpaceDE w:val="0"/>
      <w:autoSpaceDN w:val="0"/>
      <w:adjustRightInd w:val="0"/>
      <w:spacing w:line="936" w:lineRule="exact"/>
      <w:ind w:firstLine="758"/>
    </w:pPr>
    <w:rPr>
      <w:lang w:val="el-GR" w:eastAsia="el-GR"/>
    </w:rPr>
  </w:style>
  <w:style w:type="character" w:customStyle="1" w:styleId="FontStyle22">
    <w:name w:val="Font Style22"/>
    <w:uiPriority w:val="99"/>
    <w:rsid w:val="00D361C8"/>
    <w:rPr>
      <w:rFonts w:ascii="Times New Roman" w:hAnsi="Times New Roman" w:cs="Times New Roman"/>
      <w:b/>
      <w:bCs/>
      <w:sz w:val="54"/>
      <w:szCs w:val="54"/>
    </w:rPr>
  </w:style>
  <w:style w:type="paragraph" w:customStyle="1" w:styleId="Style13">
    <w:name w:val="Style13"/>
    <w:basedOn w:val="Normal"/>
    <w:uiPriority w:val="99"/>
    <w:rsid w:val="00D361C8"/>
    <w:pPr>
      <w:widowControl w:val="0"/>
      <w:autoSpaceDE w:val="0"/>
      <w:autoSpaceDN w:val="0"/>
      <w:adjustRightInd w:val="0"/>
      <w:jc w:val="center"/>
    </w:pPr>
    <w:rPr>
      <w:lang w:val="el-GR" w:eastAsia="el-GR"/>
    </w:rPr>
  </w:style>
  <w:style w:type="paragraph" w:customStyle="1" w:styleId="Style9">
    <w:name w:val="Style9"/>
    <w:basedOn w:val="Normal"/>
    <w:uiPriority w:val="99"/>
    <w:rsid w:val="00D361C8"/>
    <w:pPr>
      <w:widowControl w:val="0"/>
      <w:autoSpaceDE w:val="0"/>
      <w:autoSpaceDN w:val="0"/>
      <w:adjustRightInd w:val="0"/>
    </w:pPr>
    <w:rPr>
      <w:lang w:val="el-GR" w:eastAsia="el-GR"/>
    </w:rPr>
  </w:style>
  <w:style w:type="paragraph" w:customStyle="1" w:styleId="Style11">
    <w:name w:val="Style11"/>
    <w:basedOn w:val="Normal"/>
    <w:uiPriority w:val="99"/>
    <w:rsid w:val="00D361C8"/>
    <w:pPr>
      <w:widowControl w:val="0"/>
      <w:autoSpaceDE w:val="0"/>
      <w:autoSpaceDN w:val="0"/>
      <w:adjustRightInd w:val="0"/>
      <w:spacing w:line="276" w:lineRule="exact"/>
    </w:pPr>
    <w:rPr>
      <w:lang w:val="el-GR" w:eastAsia="el-GR"/>
    </w:rPr>
  </w:style>
  <w:style w:type="paragraph" w:customStyle="1" w:styleId="Style15">
    <w:name w:val="Style15"/>
    <w:basedOn w:val="Normal"/>
    <w:uiPriority w:val="99"/>
    <w:rsid w:val="00D361C8"/>
    <w:pPr>
      <w:widowControl w:val="0"/>
      <w:autoSpaceDE w:val="0"/>
      <w:autoSpaceDN w:val="0"/>
      <w:adjustRightInd w:val="0"/>
    </w:pPr>
    <w:rPr>
      <w:lang w:val="el-GR" w:eastAsia="el-GR"/>
    </w:rPr>
  </w:style>
  <w:style w:type="paragraph" w:customStyle="1" w:styleId="Style16">
    <w:name w:val="Style16"/>
    <w:basedOn w:val="Normal"/>
    <w:uiPriority w:val="99"/>
    <w:rsid w:val="00D361C8"/>
    <w:pPr>
      <w:widowControl w:val="0"/>
      <w:autoSpaceDE w:val="0"/>
      <w:autoSpaceDN w:val="0"/>
      <w:adjustRightInd w:val="0"/>
      <w:spacing w:line="274" w:lineRule="exact"/>
    </w:pPr>
    <w:rPr>
      <w:lang w:val="el-GR" w:eastAsia="el-GR"/>
    </w:rPr>
  </w:style>
  <w:style w:type="paragraph" w:customStyle="1" w:styleId="Style17">
    <w:name w:val="Style17"/>
    <w:basedOn w:val="Normal"/>
    <w:uiPriority w:val="99"/>
    <w:rsid w:val="00D361C8"/>
    <w:pPr>
      <w:widowControl w:val="0"/>
      <w:autoSpaceDE w:val="0"/>
      <w:autoSpaceDN w:val="0"/>
      <w:adjustRightInd w:val="0"/>
      <w:spacing w:line="274" w:lineRule="exact"/>
    </w:pPr>
    <w:rPr>
      <w:lang w:val="el-GR" w:eastAsia="el-GR"/>
    </w:rPr>
  </w:style>
  <w:style w:type="paragraph" w:customStyle="1" w:styleId="Style18">
    <w:name w:val="Style18"/>
    <w:basedOn w:val="Normal"/>
    <w:uiPriority w:val="99"/>
    <w:rsid w:val="00D361C8"/>
    <w:pPr>
      <w:widowControl w:val="0"/>
      <w:autoSpaceDE w:val="0"/>
      <w:autoSpaceDN w:val="0"/>
      <w:adjustRightInd w:val="0"/>
    </w:pPr>
    <w:rPr>
      <w:lang w:val="el-GR" w:eastAsia="el-GR"/>
    </w:rPr>
  </w:style>
  <w:style w:type="character" w:customStyle="1" w:styleId="FontStyle20">
    <w:name w:val="Font Style20"/>
    <w:uiPriority w:val="99"/>
    <w:rsid w:val="00D361C8"/>
    <w:rPr>
      <w:rFonts w:ascii="Times New Roman" w:hAnsi="Times New Roman" w:cs="Times New Roman"/>
      <w:b/>
      <w:bCs/>
      <w:sz w:val="22"/>
      <w:szCs w:val="22"/>
    </w:rPr>
  </w:style>
  <w:style w:type="character" w:customStyle="1" w:styleId="FontStyle25">
    <w:name w:val="Font Style25"/>
    <w:uiPriority w:val="99"/>
    <w:rsid w:val="00D361C8"/>
    <w:rPr>
      <w:rFonts w:ascii="Times New Roman" w:hAnsi="Times New Roman" w:cs="Times New Roman"/>
      <w:sz w:val="22"/>
      <w:szCs w:val="22"/>
    </w:rPr>
  </w:style>
  <w:style w:type="character" w:customStyle="1" w:styleId="FontStyle26">
    <w:name w:val="Font Style26"/>
    <w:uiPriority w:val="99"/>
    <w:rsid w:val="00D361C8"/>
    <w:rPr>
      <w:rFonts w:ascii="Times New Roman" w:hAnsi="Times New Roman" w:cs="Times New Roman"/>
      <w:b/>
      <w:bCs/>
      <w:i/>
      <w:iCs/>
      <w:sz w:val="22"/>
      <w:szCs w:val="22"/>
    </w:rPr>
  </w:style>
  <w:style w:type="character" w:customStyle="1" w:styleId="FontStyle27">
    <w:name w:val="Font Style27"/>
    <w:uiPriority w:val="99"/>
    <w:rsid w:val="00D361C8"/>
    <w:rPr>
      <w:rFonts w:ascii="Times New Roman" w:hAnsi="Times New Roman" w:cs="Times New Roman"/>
      <w:b/>
      <w:bCs/>
      <w:sz w:val="28"/>
      <w:szCs w:val="28"/>
    </w:rPr>
  </w:style>
  <w:style w:type="paragraph" w:customStyle="1" w:styleId="Style14">
    <w:name w:val="Style14"/>
    <w:basedOn w:val="Normal"/>
    <w:uiPriority w:val="99"/>
    <w:rsid w:val="00D361C8"/>
    <w:pPr>
      <w:widowControl w:val="0"/>
      <w:autoSpaceDE w:val="0"/>
      <w:autoSpaceDN w:val="0"/>
      <w:adjustRightInd w:val="0"/>
      <w:spacing w:line="946" w:lineRule="exact"/>
      <w:jc w:val="center"/>
    </w:pPr>
    <w:rPr>
      <w:lang w:val="el-GR" w:eastAsia="el-GR"/>
    </w:rPr>
  </w:style>
  <w:style w:type="character" w:customStyle="1" w:styleId="FontStyle35">
    <w:name w:val="Font Style35"/>
    <w:uiPriority w:val="99"/>
    <w:rsid w:val="00D361C8"/>
    <w:rPr>
      <w:rFonts w:ascii="Times New Roman" w:hAnsi="Times New Roman" w:cs="Times New Roman"/>
      <w:b/>
      <w:bCs/>
      <w:sz w:val="34"/>
      <w:szCs w:val="34"/>
    </w:rPr>
  </w:style>
  <w:style w:type="character" w:customStyle="1" w:styleId="FontStyle36">
    <w:name w:val="Font Style36"/>
    <w:uiPriority w:val="99"/>
    <w:rsid w:val="00D361C8"/>
    <w:rPr>
      <w:rFonts w:ascii="Times New Roman" w:hAnsi="Times New Roman" w:cs="Times New Roman"/>
      <w:b/>
      <w:bCs/>
      <w:sz w:val="34"/>
      <w:szCs w:val="34"/>
    </w:rPr>
  </w:style>
  <w:style w:type="character" w:customStyle="1" w:styleId="FontStyle39">
    <w:name w:val="Font Style39"/>
    <w:uiPriority w:val="99"/>
    <w:rsid w:val="00D361C8"/>
    <w:rPr>
      <w:rFonts w:ascii="Times New Roman" w:hAnsi="Times New Roman" w:cs="Times New Roman"/>
      <w:b/>
      <w:bCs/>
      <w:i/>
      <w:iCs/>
      <w:sz w:val="22"/>
      <w:szCs w:val="22"/>
    </w:rPr>
  </w:style>
  <w:style w:type="character" w:customStyle="1" w:styleId="FontStyle40">
    <w:name w:val="Font Style40"/>
    <w:uiPriority w:val="99"/>
    <w:rsid w:val="00D361C8"/>
    <w:rPr>
      <w:rFonts w:ascii="Times New Roman" w:hAnsi="Times New Roman" w:cs="Times New Roman"/>
      <w:sz w:val="22"/>
      <w:szCs w:val="22"/>
    </w:rPr>
  </w:style>
  <w:style w:type="paragraph" w:customStyle="1" w:styleId="Default">
    <w:name w:val="Default"/>
    <w:rsid w:val="00783D41"/>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ColourfulListAccent1Char">
    <w:name w:val="Colourful List – Accent 1 Char"/>
    <w:link w:val="ColourfulListAccent11"/>
    <w:uiPriority w:val="34"/>
    <w:locked/>
    <w:rsid w:val="00C728E8"/>
    <w:rPr>
      <w:sz w:val="24"/>
      <w:szCs w:val="24"/>
      <w:lang w:eastAsia="ja-JP"/>
    </w:rPr>
  </w:style>
  <w:style w:type="character" w:customStyle="1" w:styleId="MediumGrid1-Accent2Char">
    <w:name w:val="Medium Grid 1 - Accent 2 Char"/>
    <w:link w:val="LightGrid-Accent3"/>
    <w:uiPriority w:val="34"/>
    <w:locked/>
    <w:rsid w:val="00FC193B"/>
    <w:rPr>
      <w:lang w:val="en-GB" w:eastAsia="en-GB"/>
    </w:rPr>
  </w:style>
  <w:style w:type="table" w:styleId="LightGrid-Accent3">
    <w:name w:val="Light Grid Accent 3"/>
    <w:basedOn w:val="TableNormal"/>
    <w:link w:val="MediumGrid1-Accent2Char"/>
    <w:uiPriority w:val="34"/>
    <w:rsid w:val="00FC193B"/>
    <w:rPr>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styleId="PageNumber">
    <w:name w:val="page number"/>
    <w:uiPriority w:val="99"/>
    <w:semiHidden/>
    <w:unhideWhenUsed/>
    <w:rsid w:val="00D60AD1"/>
  </w:style>
  <w:style w:type="paragraph" w:styleId="TOC1">
    <w:name w:val="toc 1"/>
    <w:basedOn w:val="Normal"/>
    <w:next w:val="Normal"/>
    <w:autoRedefine/>
    <w:uiPriority w:val="39"/>
    <w:unhideWhenUsed/>
    <w:rsid w:val="001F3833"/>
    <w:pPr>
      <w:spacing w:before="120"/>
    </w:pPr>
    <w:rPr>
      <w:rFonts w:asciiTheme="minorHAnsi" w:hAnsiTheme="minorHAnsi"/>
      <w:b/>
      <w:bCs/>
      <w:i/>
      <w:iCs/>
    </w:rPr>
  </w:style>
  <w:style w:type="paragraph" w:styleId="TOC2">
    <w:name w:val="toc 2"/>
    <w:basedOn w:val="Normal"/>
    <w:next w:val="Normal"/>
    <w:autoRedefine/>
    <w:uiPriority w:val="39"/>
    <w:unhideWhenUsed/>
    <w:rsid w:val="0010330F"/>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1F3833"/>
    <w:pPr>
      <w:ind w:left="480"/>
    </w:pPr>
    <w:rPr>
      <w:rFonts w:asciiTheme="minorHAnsi" w:hAnsiTheme="minorHAnsi"/>
      <w:sz w:val="20"/>
      <w:szCs w:val="20"/>
    </w:rPr>
  </w:style>
  <w:style w:type="paragraph" w:styleId="TOC4">
    <w:name w:val="toc 4"/>
    <w:basedOn w:val="Normal"/>
    <w:next w:val="Normal"/>
    <w:autoRedefine/>
    <w:uiPriority w:val="39"/>
    <w:unhideWhenUsed/>
    <w:rsid w:val="001F3833"/>
    <w:pPr>
      <w:ind w:left="720"/>
    </w:pPr>
    <w:rPr>
      <w:rFonts w:asciiTheme="minorHAnsi" w:hAnsiTheme="minorHAnsi"/>
      <w:sz w:val="20"/>
      <w:szCs w:val="20"/>
    </w:rPr>
  </w:style>
  <w:style w:type="paragraph" w:styleId="TOC5">
    <w:name w:val="toc 5"/>
    <w:basedOn w:val="Normal"/>
    <w:next w:val="Normal"/>
    <w:autoRedefine/>
    <w:uiPriority w:val="39"/>
    <w:unhideWhenUsed/>
    <w:rsid w:val="001F3833"/>
    <w:pPr>
      <w:ind w:left="960"/>
    </w:pPr>
    <w:rPr>
      <w:rFonts w:asciiTheme="minorHAnsi" w:hAnsiTheme="minorHAnsi"/>
      <w:sz w:val="20"/>
      <w:szCs w:val="20"/>
    </w:rPr>
  </w:style>
  <w:style w:type="paragraph" w:styleId="TOC6">
    <w:name w:val="toc 6"/>
    <w:basedOn w:val="Normal"/>
    <w:next w:val="Normal"/>
    <w:autoRedefine/>
    <w:uiPriority w:val="39"/>
    <w:unhideWhenUsed/>
    <w:rsid w:val="001F3833"/>
    <w:pPr>
      <w:ind w:left="1200"/>
    </w:pPr>
    <w:rPr>
      <w:rFonts w:asciiTheme="minorHAnsi" w:hAnsiTheme="minorHAnsi"/>
      <w:sz w:val="20"/>
      <w:szCs w:val="20"/>
    </w:rPr>
  </w:style>
  <w:style w:type="paragraph" w:styleId="TOC7">
    <w:name w:val="toc 7"/>
    <w:basedOn w:val="Normal"/>
    <w:next w:val="Normal"/>
    <w:autoRedefine/>
    <w:uiPriority w:val="39"/>
    <w:unhideWhenUsed/>
    <w:rsid w:val="001F3833"/>
    <w:pPr>
      <w:ind w:left="1440"/>
    </w:pPr>
    <w:rPr>
      <w:rFonts w:asciiTheme="minorHAnsi" w:hAnsiTheme="minorHAnsi"/>
      <w:sz w:val="20"/>
      <w:szCs w:val="20"/>
    </w:rPr>
  </w:style>
  <w:style w:type="paragraph" w:styleId="TOC8">
    <w:name w:val="toc 8"/>
    <w:basedOn w:val="Normal"/>
    <w:next w:val="Normal"/>
    <w:autoRedefine/>
    <w:uiPriority w:val="39"/>
    <w:unhideWhenUsed/>
    <w:rsid w:val="001F3833"/>
    <w:pPr>
      <w:ind w:left="1680"/>
    </w:pPr>
    <w:rPr>
      <w:rFonts w:asciiTheme="minorHAnsi" w:hAnsiTheme="minorHAnsi"/>
      <w:sz w:val="20"/>
      <w:szCs w:val="20"/>
    </w:rPr>
  </w:style>
  <w:style w:type="paragraph" w:styleId="TOC9">
    <w:name w:val="toc 9"/>
    <w:basedOn w:val="Normal"/>
    <w:next w:val="Normal"/>
    <w:autoRedefine/>
    <w:uiPriority w:val="39"/>
    <w:unhideWhenUsed/>
    <w:rsid w:val="001F3833"/>
    <w:pPr>
      <w:ind w:left="1920"/>
    </w:pPr>
    <w:rPr>
      <w:rFonts w:asciiTheme="minorHAnsi" w:hAnsiTheme="minorHAnsi"/>
      <w:sz w:val="20"/>
      <w:szCs w:val="20"/>
    </w:rPr>
  </w:style>
  <w:style w:type="character" w:customStyle="1" w:styleId="Heading1Char">
    <w:name w:val="Heading 1 Char"/>
    <w:link w:val="Heading1"/>
    <w:uiPriority w:val="9"/>
    <w:rsid w:val="001F3833"/>
    <w:rPr>
      <w:rFonts w:ascii="Calibri" w:eastAsia="MS Gothic" w:hAnsi="Calibri" w:cs="Times New Roman"/>
      <w:b/>
      <w:bCs/>
      <w:kern w:val="32"/>
      <w:sz w:val="32"/>
      <w:szCs w:val="32"/>
      <w:lang w:eastAsia="ja-JP"/>
    </w:rPr>
  </w:style>
  <w:style w:type="character" w:customStyle="1" w:styleId="Heading2Char">
    <w:name w:val="Heading 2 Char"/>
    <w:link w:val="Heading2"/>
    <w:uiPriority w:val="9"/>
    <w:rsid w:val="00CF02CA"/>
    <w:rPr>
      <w:rFonts w:ascii="Calibri" w:eastAsia="MS Gothic" w:hAnsi="Calibri"/>
      <w:b/>
      <w:bCs/>
      <w:i/>
      <w:iCs/>
      <w:color w:val="000090"/>
      <w:sz w:val="28"/>
      <w:szCs w:val="28"/>
      <w:lang w:eastAsia="ja-JP"/>
    </w:rPr>
  </w:style>
  <w:style w:type="paragraph" w:styleId="TOCHeading">
    <w:name w:val="TOC Heading"/>
    <w:basedOn w:val="Heading1"/>
    <w:next w:val="Normal"/>
    <w:uiPriority w:val="39"/>
    <w:unhideWhenUsed/>
    <w:qFormat/>
    <w:rsid w:val="0010330F"/>
    <w:pPr>
      <w:keepLines/>
      <w:spacing w:before="480" w:after="0" w:line="276" w:lineRule="auto"/>
      <w:outlineLvl w:val="9"/>
    </w:pPr>
    <w:rPr>
      <w:color w:val="365F91"/>
      <w:kern w:val="0"/>
      <w:sz w:val="28"/>
      <w:szCs w:val="28"/>
    </w:rPr>
  </w:style>
  <w:style w:type="table" w:styleId="MediumGrid2-Accent1">
    <w:name w:val="Medium Grid 2 Accent 1"/>
    <w:basedOn w:val="TableNormal"/>
    <w:uiPriority w:val="63"/>
    <w:rsid w:val="00B006F9"/>
    <w:rPr>
      <w:rFonts w:eastAsia="MS Mincho"/>
      <w:sz w:val="24"/>
      <w:szCs w:val="24"/>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xmsonormal">
    <w:name w:val="x_msonormal"/>
    <w:basedOn w:val="Normal"/>
    <w:uiPriority w:val="99"/>
    <w:semiHidden/>
    <w:rsid w:val="00B006F9"/>
    <w:rPr>
      <w:rFonts w:eastAsia="Calibri"/>
      <w:lang w:val="el-GR" w:eastAsia="el-GR"/>
    </w:rPr>
  </w:style>
  <w:style w:type="paragraph" w:customStyle="1" w:styleId="body">
    <w:name w:val="body"/>
    <w:basedOn w:val="Normal"/>
    <w:uiPriority w:val="99"/>
    <w:rsid w:val="00967411"/>
    <w:pPr>
      <w:widowControl w:val="0"/>
      <w:autoSpaceDE w:val="0"/>
      <w:autoSpaceDN w:val="0"/>
      <w:adjustRightInd w:val="0"/>
      <w:spacing w:line="288" w:lineRule="auto"/>
      <w:textAlignment w:val="center"/>
    </w:pPr>
    <w:rPr>
      <w:rFonts w:ascii="Calibri" w:hAnsi="Calibri" w:cs="Calibri"/>
      <w:color w:val="000000"/>
      <w:lang w:val="en-GB"/>
    </w:rPr>
  </w:style>
  <w:style w:type="paragraph" w:styleId="NoSpacing">
    <w:name w:val="No Spacing"/>
    <w:uiPriority w:val="99"/>
    <w:qFormat/>
    <w:rsid w:val="00706934"/>
    <w:rPr>
      <w:sz w:val="24"/>
      <w:szCs w:val="24"/>
      <w:lang w:val="en-US" w:eastAsia="ja-JP"/>
    </w:rPr>
  </w:style>
  <w:style w:type="paragraph" w:styleId="ListParagraph">
    <w:name w:val="List Paragraph"/>
    <w:basedOn w:val="Normal"/>
    <w:link w:val="ListParagraphChar"/>
    <w:uiPriority w:val="34"/>
    <w:qFormat/>
    <w:rsid w:val="00B25086"/>
    <w:pPr>
      <w:ind w:left="720"/>
    </w:pPr>
  </w:style>
  <w:style w:type="character" w:styleId="FollowedHyperlink">
    <w:name w:val="FollowedHyperlink"/>
    <w:uiPriority w:val="99"/>
    <w:semiHidden/>
    <w:unhideWhenUsed/>
    <w:rsid w:val="000F1986"/>
    <w:rPr>
      <w:color w:val="954F72"/>
      <w:u w:val="single"/>
    </w:rPr>
  </w:style>
  <w:style w:type="table" w:customStyle="1" w:styleId="TableGrid">
    <w:name w:val="TableGrid"/>
    <w:rsid w:val="00BC54DE"/>
    <w:rPr>
      <w:rFonts w:ascii="Calibri" w:eastAsia="Times New Roman" w:hAnsi="Calibri"/>
      <w:sz w:val="22"/>
      <w:szCs w:val="22"/>
      <w:lang w:val="en-US" w:eastAsia="en-US"/>
    </w:rPr>
    <w:tblPr>
      <w:tblCellMar>
        <w:top w:w="0" w:type="dxa"/>
        <w:left w:w="0" w:type="dxa"/>
        <w:bottom w:w="0" w:type="dxa"/>
        <w:right w:w="0" w:type="dxa"/>
      </w:tblCellMar>
    </w:tblPr>
  </w:style>
  <w:style w:type="character" w:customStyle="1" w:styleId="ListParagraphChar">
    <w:name w:val="List Paragraph Char"/>
    <w:link w:val="ListParagraph"/>
    <w:uiPriority w:val="34"/>
    <w:locked/>
    <w:rsid w:val="0090275A"/>
    <w:rPr>
      <w:sz w:val="24"/>
      <w:szCs w:val="24"/>
      <w:lang w:eastAsia="ja-JP"/>
    </w:rPr>
  </w:style>
  <w:style w:type="table" w:styleId="GridTable4-Accent5">
    <w:name w:val="Grid Table 4 Accent 5"/>
    <w:basedOn w:val="TableNormal"/>
    <w:uiPriority w:val="49"/>
    <w:rsid w:val="00C3605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5Dark-Accent5">
    <w:name w:val="Grid Table 5 Dark Accent 5"/>
    <w:basedOn w:val="TableNormal"/>
    <w:uiPriority w:val="50"/>
    <w:rsid w:val="00C360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CommentSubject">
    <w:name w:val="annotation subject"/>
    <w:basedOn w:val="CommentText"/>
    <w:next w:val="CommentText"/>
    <w:link w:val="CommentSubjectChar"/>
    <w:uiPriority w:val="99"/>
    <w:semiHidden/>
    <w:unhideWhenUsed/>
    <w:rsid w:val="000B0FDE"/>
    <w:rPr>
      <w:rFonts w:ascii="Arial" w:eastAsia="HGSMinchoE" w:hAnsi="Arial"/>
      <w:b/>
      <w:bCs/>
      <w:lang w:val="en-US" w:eastAsia="ja-JP"/>
    </w:rPr>
  </w:style>
  <w:style w:type="character" w:customStyle="1" w:styleId="CommentSubjectChar">
    <w:name w:val="Comment Subject Char"/>
    <w:link w:val="CommentSubject"/>
    <w:uiPriority w:val="99"/>
    <w:semiHidden/>
    <w:rsid w:val="000B0FDE"/>
    <w:rPr>
      <w:rFonts w:ascii="Times New Roman" w:eastAsia="Times New Roman" w:hAnsi="Times New Roman"/>
      <w:b/>
      <w:bCs/>
      <w:lang w:val="en-GB" w:eastAsia="ja-JP"/>
    </w:rPr>
  </w:style>
  <w:style w:type="character" w:styleId="UnresolvedMention">
    <w:name w:val="Unresolved Mention"/>
    <w:uiPriority w:val="99"/>
    <w:semiHidden/>
    <w:unhideWhenUsed/>
    <w:rsid w:val="000D6996"/>
    <w:rPr>
      <w:color w:val="605E5C"/>
      <w:shd w:val="clear" w:color="auto" w:fill="E1DFDD"/>
    </w:rPr>
  </w:style>
  <w:style w:type="character" w:styleId="Emphasis">
    <w:name w:val="Emphasis"/>
    <w:uiPriority w:val="20"/>
    <w:qFormat/>
    <w:rsid w:val="002E6B78"/>
    <w:rPr>
      <w:i/>
      <w:iCs/>
    </w:rPr>
  </w:style>
  <w:style w:type="character" w:customStyle="1" w:styleId="Heading3Char">
    <w:name w:val="Heading 3 Char"/>
    <w:link w:val="Heading3"/>
    <w:uiPriority w:val="9"/>
    <w:rsid w:val="005659CF"/>
    <w:rPr>
      <w:rFonts w:ascii="Calibri Light" w:eastAsia="Times New Roman" w:hAnsi="Calibri Light" w:cs="Times New Roman"/>
      <w:b/>
      <w:bCs/>
      <w:sz w:val="26"/>
      <w:szCs w:val="26"/>
    </w:rPr>
  </w:style>
  <w:style w:type="paragraph" w:customStyle="1" w:styleId="a">
    <w:name w:val="Παράγραφος λίστας"/>
    <w:basedOn w:val="Normal"/>
    <w:uiPriority w:val="34"/>
    <w:qFormat/>
    <w:rsid w:val="002752D1"/>
    <w:pPr>
      <w:ind w:left="720"/>
      <w:contextualSpacing/>
    </w:pPr>
    <w:rPr>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6506">
      <w:bodyDiv w:val="1"/>
      <w:marLeft w:val="0"/>
      <w:marRight w:val="0"/>
      <w:marTop w:val="0"/>
      <w:marBottom w:val="0"/>
      <w:divBdr>
        <w:top w:val="none" w:sz="0" w:space="0" w:color="auto"/>
        <w:left w:val="none" w:sz="0" w:space="0" w:color="auto"/>
        <w:bottom w:val="none" w:sz="0" w:space="0" w:color="auto"/>
        <w:right w:val="none" w:sz="0" w:space="0" w:color="auto"/>
      </w:divBdr>
    </w:div>
    <w:div w:id="30812000">
      <w:bodyDiv w:val="1"/>
      <w:marLeft w:val="0"/>
      <w:marRight w:val="0"/>
      <w:marTop w:val="0"/>
      <w:marBottom w:val="0"/>
      <w:divBdr>
        <w:top w:val="none" w:sz="0" w:space="0" w:color="auto"/>
        <w:left w:val="none" w:sz="0" w:space="0" w:color="auto"/>
        <w:bottom w:val="none" w:sz="0" w:space="0" w:color="auto"/>
        <w:right w:val="none" w:sz="0" w:space="0" w:color="auto"/>
      </w:divBdr>
    </w:div>
    <w:div w:id="42483482">
      <w:bodyDiv w:val="1"/>
      <w:marLeft w:val="0"/>
      <w:marRight w:val="0"/>
      <w:marTop w:val="0"/>
      <w:marBottom w:val="0"/>
      <w:divBdr>
        <w:top w:val="none" w:sz="0" w:space="0" w:color="auto"/>
        <w:left w:val="none" w:sz="0" w:space="0" w:color="auto"/>
        <w:bottom w:val="none" w:sz="0" w:space="0" w:color="auto"/>
        <w:right w:val="none" w:sz="0" w:space="0" w:color="auto"/>
      </w:divBdr>
    </w:div>
    <w:div w:id="75514100">
      <w:bodyDiv w:val="1"/>
      <w:marLeft w:val="0"/>
      <w:marRight w:val="0"/>
      <w:marTop w:val="0"/>
      <w:marBottom w:val="0"/>
      <w:divBdr>
        <w:top w:val="none" w:sz="0" w:space="0" w:color="auto"/>
        <w:left w:val="none" w:sz="0" w:space="0" w:color="auto"/>
        <w:bottom w:val="none" w:sz="0" w:space="0" w:color="auto"/>
        <w:right w:val="none" w:sz="0" w:space="0" w:color="auto"/>
      </w:divBdr>
      <w:divsChild>
        <w:div w:id="525409408">
          <w:marLeft w:val="360"/>
          <w:marRight w:val="0"/>
          <w:marTop w:val="200"/>
          <w:marBottom w:val="0"/>
          <w:divBdr>
            <w:top w:val="none" w:sz="0" w:space="0" w:color="auto"/>
            <w:left w:val="none" w:sz="0" w:space="0" w:color="auto"/>
            <w:bottom w:val="none" w:sz="0" w:space="0" w:color="auto"/>
            <w:right w:val="none" w:sz="0" w:space="0" w:color="auto"/>
          </w:divBdr>
        </w:div>
        <w:div w:id="2053188484">
          <w:marLeft w:val="360"/>
          <w:marRight w:val="0"/>
          <w:marTop w:val="200"/>
          <w:marBottom w:val="0"/>
          <w:divBdr>
            <w:top w:val="none" w:sz="0" w:space="0" w:color="auto"/>
            <w:left w:val="none" w:sz="0" w:space="0" w:color="auto"/>
            <w:bottom w:val="none" w:sz="0" w:space="0" w:color="auto"/>
            <w:right w:val="none" w:sz="0" w:space="0" w:color="auto"/>
          </w:divBdr>
        </w:div>
      </w:divsChild>
    </w:div>
    <w:div w:id="114716011">
      <w:bodyDiv w:val="1"/>
      <w:marLeft w:val="0"/>
      <w:marRight w:val="0"/>
      <w:marTop w:val="0"/>
      <w:marBottom w:val="0"/>
      <w:divBdr>
        <w:top w:val="none" w:sz="0" w:space="0" w:color="auto"/>
        <w:left w:val="none" w:sz="0" w:space="0" w:color="auto"/>
        <w:bottom w:val="none" w:sz="0" w:space="0" w:color="auto"/>
        <w:right w:val="none" w:sz="0" w:space="0" w:color="auto"/>
      </w:divBdr>
      <w:divsChild>
        <w:div w:id="1838424907">
          <w:marLeft w:val="360"/>
          <w:marRight w:val="0"/>
          <w:marTop w:val="200"/>
          <w:marBottom w:val="0"/>
          <w:divBdr>
            <w:top w:val="none" w:sz="0" w:space="0" w:color="auto"/>
            <w:left w:val="none" w:sz="0" w:space="0" w:color="auto"/>
            <w:bottom w:val="none" w:sz="0" w:space="0" w:color="auto"/>
            <w:right w:val="none" w:sz="0" w:space="0" w:color="auto"/>
          </w:divBdr>
        </w:div>
      </w:divsChild>
    </w:div>
    <w:div w:id="136729647">
      <w:bodyDiv w:val="1"/>
      <w:marLeft w:val="0"/>
      <w:marRight w:val="0"/>
      <w:marTop w:val="0"/>
      <w:marBottom w:val="0"/>
      <w:divBdr>
        <w:top w:val="none" w:sz="0" w:space="0" w:color="auto"/>
        <w:left w:val="none" w:sz="0" w:space="0" w:color="auto"/>
        <w:bottom w:val="none" w:sz="0" w:space="0" w:color="auto"/>
        <w:right w:val="none" w:sz="0" w:space="0" w:color="auto"/>
      </w:divBdr>
    </w:div>
    <w:div w:id="174196746">
      <w:bodyDiv w:val="1"/>
      <w:marLeft w:val="0"/>
      <w:marRight w:val="0"/>
      <w:marTop w:val="0"/>
      <w:marBottom w:val="0"/>
      <w:divBdr>
        <w:top w:val="none" w:sz="0" w:space="0" w:color="auto"/>
        <w:left w:val="none" w:sz="0" w:space="0" w:color="auto"/>
        <w:bottom w:val="none" w:sz="0" w:space="0" w:color="auto"/>
        <w:right w:val="none" w:sz="0" w:space="0" w:color="auto"/>
      </w:divBdr>
    </w:div>
    <w:div w:id="185799739">
      <w:bodyDiv w:val="1"/>
      <w:marLeft w:val="0"/>
      <w:marRight w:val="0"/>
      <w:marTop w:val="0"/>
      <w:marBottom w:val="0"/>
      <w:divBdr>
        <w:top w:val="none" w:sz="0" w:space="0" w:color="auto"/>
        <w:left w:val="none" w:sz="0" w:space="0" w:color="auto"/>
        <w:bottom w:val="none" w:sz="0" w:space="0" w:color="auto"/>
        <w:right w:val="none" w:sz="0" w:space="0" w:color="auto"/>
      </w:divBdr>
    </w:div>
    <w:div w:id="187643403">
      <w:bodyDiv w:val="1"/>
      <w:marLeft w:val="0"/>
      <w:marRight w:val="0"/>
      <w:marTop w:val="0"/>
      <w:marBottom w:val="0"/>
      <w:divBdr>
        <w:top w:val="none" w:sz="0" w:space="0" w:color="auto"/>
        <w:left w:val="none" w:sz="0" w:space="0" w:color="auto"/>
        <w:bottom w:val="none" w:sz="0" w:space="0" w:color="auto"/>
        <w:right w:val="none" w:sz="0" w:space="0" w:color="auto"/>
      </w:divBdr>
    </w:div>
    <w:div w:id="263155642">
      <w:bodyDiv w:val="1"/>
      <w:marLeft w:val="0"/>
      <w:marRight w:val="0"/>
      <w:marTop w:val="0"/>
      <w:marBottom w:val="0"/>
      <w:divBdr>
        <w:top w:val="none" w:sz="0" w:space="0" w:color="auto"/>
        <w:left w:val="none" w:sz="0" w:space="0" w:color="auto"/>
        <w:bottom w:val="none" w:sz="0" w:space="0" w:color="auto"/>
        <w:right w:val="none" w:sz="0" w:space="0" w:color="auto"/>
      </w:divBdr>
      <w:divsChild>
        <w:div w:id="518861907">
          <w:marLeft w:val="360"/>
          <w:marRight w:val="0"/>
          <w:marTop w:val="200"/>
          <w:marBottom w:val="0"/>
          <w:divBdr>
            <w:top w:val="none" w:sz="0" w:space="0" w:color="auto"/>
            <w:left w:val="none" w:sz="0" w:space="0" w:color="auto"/>
            <w:bottom w:val="none" w:sz="0" w:space="0" w:color="auto"/>
            <w:right w:val="none" w:sz="0" w:space="0" w:color="auto"/>
          </w:divBdr>
        </w:div>
        <w:div w:id="1788575676">
          <w:marLeft w:val="360"/>
          <w:marRight w:val="0"/>
          <w:marTop w:val="200"/>
          <w:marBottom w:val="0"/>
          <w:divBdr>
            <w:top w:val="none" w:sz="0" w:space="0" w:color="auto"/>
            <w:left w:val="none" w:sz="0" w:space="0" w:color="auto"/>
            <w:bottom w:val="none" w:sz="0" w:space="0" w:color="auto"/>
            <w:right w:val="none" w:sz="0" w:space="0" w:color="auto"/>
          </w:divBdr>
        </w:div>
      </w:divsChild>
    </w:div>
    <w:div w:id="282345284">
      <w:bodyDiv w:val="1"/>
      <w:marLeft w:val="0"/>
      <w:marRight w:val="0"/>
      <w:marTop w:val="0"/>
      <w:marBottom w:val="0"/>
      <w:divBdr>
        <w:top w:val="none" w:sz="0" w:space="0" w:color="auto"/>
        <w:left w:val="none" w:sz="0" w:space="0" w:color="auto"/>
        <w:bottom w:val="none" w:sz="0" w:space="0" w:color="auto"/>
        <w:right w:val="none" w:sz="0" w:space="0" w:color="auto"/>
      </w:divBdr>
      <w:divsChild>
        <w:div w:id="289673886">
          <w:marLeft w:val="360"/>
          <w:marRight w:val="0"/>
          <w:marTop w:val="200"/>
          <w:marBottom w:val="0"/>
          <w:divBdr>
            <w:top w:val="none" w:sz="0" w:space="0" w:color="auto"/>
            <w:left w:val="none" w:sz="0" w:space="0" w:color="auto"/>
            <w:bottom w:val="none" w:sz="0" w:space="0" w:color="auto"/>
            <w:right w:val="none" w:sz="0" w:space="0" w:color="auto"/>
          </w:divBdr>
        </w:div>
        <w:div w:id="568348791">
          <w:marLeft w:val="360"/>
          <w:marRight w:val="0"/>
          <w:marTop w:val="200"/>
          <w:marBottom w:val="0"/>
          <w:divBdr>
            <w:top w:val="none" w:sz="0" w:space="0" w:color="auto"/>
            <w:left w:val="none" w:sz="0" w:space="0" w:color="auto"/>
            <w:bottom w:val="none" w:sz="0" w:space="0" w:color="auto"/>
            <w:right w:val="none" w:sz="0" w:space="0" w:color="auto"/>
          </w:divBdr>
        </w:div>
      </w:divsChild>
    </w:div>
    <w:div w:id="315037464">
      <w:bodyDiv w:val="1"/>
      <w:marLeft w:val="0"/>
      <w:marRight w:val="0"/>
      <w:marTop w:val="0"/>
      <w:marBottom w:val="0"/>
      <w:divBdr>
        <w:top w:val="none" w:sz="0" w:space="0" w:color="auto"/>
        <w:left w:val="none" w:sz="0" w:space="0" w:color="auto"/>
        <w:bottom w:val="none" w:sz="0" w:space="0" w:color="auto"/>
        <w:right w:val="none" w:sz="0" w:space="0" w:color="auto"/>
      </w:divBdr>
    </w:div>
    <w:div w:id="317656301">
      <w:bodyDiv w:val="1"/>
      <w:marLeft w:val="0"/>
      <w:marRight w:val="0"/>
      <w:marTop w:val="0"/>
      <w:marBottom w:val="0"/>
      <w:divBdr>
        <w:top w:val="none" w:sz="0" w:space="0" w:color="auto"/>
        <w:left w:val="none" w:sz="0" w:space="0" w:color="auto"/>
        <w:bottom w:val="none" w:sz="0" w:space="0" w:color="auto"/>
        <w:right w:val="none" w:sz="0" w:space="0" w:color="auto"/>
      </w:divBdr>
    </w:div>
    <w:div w:id="322514938">
      <w:bodyDiv w:val="1"/>
      <w:marLeft w:val="0"/>
      <w:marRight w:val="0"/>
      <w:marTop w:val="0"/>
      <w:marBottom w:val="0"/>
      <w:divBdr>
        <w:top w:val="none" w:sz="0" w:space="0" w:color="auto"/>
        <w:left w:val="none" w:sz="0" w:space="0" w:color="auto"/>
        <w:bottom w:val="none" w:sz="0" w:space="0" w:color="auto"/>
        <w:right w:val="none" w:sz="0" w:space="0" w:color="auto"/>
      </w:divBdr>
    </w:div>
    <w:div w:id="336003488">
      <w:bodyDiv w:val="1"/>
      <w:marLeft w:val="0"/>
      <w:marRight w:val="0"/>
      <w:marTop w:val="0"/>
      <w:marBottom w:val="0"/>
      <w:divBdr>
        <w:top w:val="none" w:sz="0" w:space="0" w:color="auto"/>
        <w:left w:val="none" w:sz="0" w:space="0" w:color="auto"/>
        <w:bottom w:val="none" w:sz="0" w:space="0" w:color="auto"/>
        <w:right w:val="none" w:sz="0" w:space="0" w:color="auto"/>
      </w:divBdr>
    </w:div>
    <w:div w:id="346059851">
      <w:bodyDiv w:val="1"/>
      <w:marLeft w:val="0"/>
      <w:marRight w:val="0"/>
      <w:marTop w:val="0"/>
      <w:marBottom w:val="0"/>
      <w:divBdr>
        <w:top w:val="none" w:sz="0" w:space="0" w:color="auto"/>
        <w:left w:val="none" w:sz="0" w:space="0" w:color="auto"/>
        <w:bottom w:val="none" w:sz="0" w:space="0" w:color="auto"/>
        <w:right w:val="none" w:sz="0" w:space="0" w:color="auto"/>
      </w:divBdr>
      <w:divsChild>
        <w:div w:id="1428766118">
          <w:marLeft w:val="418"/>
          <w:marRight w:val="706"/>
          <w:marTop w:val="20"/>
          <w:marBottom w:val="0"/>
          <w:divBdr>
            <w:top w:val="none" w:sz="0" w:space="0" w:color="auto"/>
            <w:left w:val="none" w:sz="0" w:space="0" w:color="auto"/>
            <w:bottom w:val="none" w:sz="0" w:space="0" w:color="auto"/>
            <w:right w:val="none" w:sz="0" w:space="0" w:color="auto"/>
          </w:divBdr>
        </w:div>
      </w:divsChild>
    </w:div>
    <w:div w:id="349529908">
      <w:bodyDiv w:val="1"/>
      <w:marLeft w:val="0"/>
      <w:marRight w:val="0"/>
      <w:marTop w:val="0"/>
      <w:marBottom w:val="0"/>
      <w:divBdr>
        <w:top w:val="none" w:sz="0" w:space="0" w:color="auto"/>
        <w:left w:val="none" w:sz="0" w:space="0" w:color="auto"/>
        <w:bottom w:val="none" w:sz="0" w:space="0" w:color="auto"/>
        <w:right w:val="none" w:sz="0" w:space="0" w:color="auto"/>
      </w:divBdr>
    </w:div>
    <w:div w:id="363874370">
      <w:bodyDiv w:val="1"/>
      <w:marLeft w:val="0"/>
      <w:marRight w:val="0"/>
      <w:marTop w:val="0"/>
      <w:marBottom w:val="0"/>
      <w:divBdr>
        <w:top w:val="none" w:sz="0" w:space="0" w:color="auto"/>
        <w:left w:val="none" w:sz="0" w:space="0" w:color="auto"/>
        <w:bottom w:val="none" w:sz="0" w:space="0" w:color="auto"/>
        <w:right w:val="none" w:sz="0" w:space="0" w:color="auto"/>
      </w:divBdr>
    </w:div>
    <w:div w:id="378287766">
      <w:bodyDiv w:val="1"/>
      <w:marLeft w:val="0"/>
      <w:marRight w:val="0"/>
      <w:marTop w:val="0"/>
      <w:marBottom w:val="0"/>
      <w:divBdr>
        <w:top w:val="none" w:sz="0" w:space="0" w:color="auto"/>
        <w:left w:val="none" w:sz="0" w:space="0" w:color="auto"/>
        <w:bottom w:val="none" w:sz="0" w:space="0" w:color="auto"/>
        <w:right w:val="none" w:sz="0" w:space="0" w:color="auto"/>
      </w:divBdr>
    </w:div>
    <w:div w:id="418912505">
      <w:bodyDiv w:val="1"/>
      <w:marLeft w:val="0"/>
      <w:marRight w:val="0"/>
      <w:marTop w:val="0"/>
      <w:marBottom w:val="0"/>
      <w:divBdr>
        <w:top w:val="none" w:sz="0" w:space="0" w:color="auto"/>
        <w:left w:val="none" w:sz="0" w:space="0" w:color="auto"/>
        <w:bottom w:val="none" w:sz="0" w:space="0" w:color="auto"/>
        <w:right w:val="none" w:sz="0" w:space="0" w:color="auto"/>
      </w:divBdr>
      <w:divsChild>
        <w:div w:id="811409355">
          <w:marLeft w:val="821"/>
          <w:marRight w:val="0"/>
          <w:marTop w:val="0"/>
          <w:marBottom w:val="0"/>
          <w:divBdr>
            <w:top w:val="none" w:sz="0" w:space="0" w:color="auto"/>
            <w:left w:val="none" w:sz="0" w:space="0" w:color="auto"/>
            <w:bottom w:val="none" w:sz="0" w:space="0" w:color="auto"/>
            <w:right w:val="none" w:sz="0" w:space="0" w:color="auto"/>
          </w:divBdr>
        </w:div>
        <w:div w:id="1776629801">
          <w:marLeft w:val="821"/>
          <w:marRight w:val="0"/>
          <w:marTop w:val="61"/>
          <w:marBottom w:val="0"/>
          <w:divBdr>
            <w:top w:val="none" w:sz="0" w:space="0" w:color="auto"/>
            <w:left w:val="none" w:sz="0" w:space="0" w:color="auto"/>
            <w:bottom w:val="none" w:sz="0" w:space="0" w:color="auto"/>
            <w:right w:val="none" w:sz="0" w:space="0" w:color="auto"/>
          </w:divBdr>
        </w:div>
      </w:divsChild>
    </w:div>
    <w:div w:id="424226095">
      <w:bodyDiv w:val="1"/>
      <w:marLeft w:val="0"/>
      <w:marRight w:val="0"/>
      <w:marTop w:val="0"/>
      <w:marBottom w:val="0"/>
      <w:divBdr>
        <w:top w:val="none" w:sz="0" w:space="0" w:color="auto"/>
        <w:left w:val="none" w:sz="0" w:space="0" w:color="auto"/>
        <w:bottom w:val="none" w:sz="0" w:space="0" w:color="auto"/>
        <w:right w:val="none" w:sz="0" w:space="0" w:color="auto"/>
      </w:divBdr>
      <w:divsChild>
        <w:div w:id="1702592044">
          <w:marLeft w:val="360"/>
          <w:marRight w:val="0"/>
          <w:marTop w:val="200"/>
          <w:marBottom w:val="0"/>
          <w:divBdr>
            <w:top w:val="none" w:sz="0" w:space="0" w:color="auto"/>
            <w:left w:val="none" w:sz="0" w:space="0" w:color="auto"/>
            <w:bottom w:val="none" w:sz="0" w:space="0" w:color="auto"/>
            <w:right w:val="none" w:sz="0" w:space="0" w:color="auto"/>
          </w:divBdr>
        </w:div>
      </w:divsChild>
    </w:div>
    <w:div w:id="430973262">
      <w:bodyDiv w:val="1"/>
      <w:marLeft w:val="0"/>
      <w:marRight w:val="0"/>
      <w:marTop w:val="0"/>
      <w:marBottom w:val="0"/>
      <w:divBdr>
        <w:top w:val="none" w:sz="0" w:space="0" w:color="auto"/>
        <w:left w:val="none" w:sz="0" w:space="0" w:color="auto"/>
        <w:bottom w:val="none" w:sz="0" w:space="0" w:color="auto"/>
        <w:right w:val="none" w:sz="0" w:space="0" w:color="auto"/>
      </w:divBdr>
      <w:divsChild>
        <w:div w:id="424813238">
          <w:marLeft w:val="821"/>
          <w:marRight w:val="0"/>
          <w:marTop w:val="60"/>
          <w:marBottom w:val="0"/>
          <w:divBdr>
            <w:top w:val="none" w:sz="0" w:space="0" w:color="auto"/>
            <w:left w:val="none" w:sz="0" w:space="0" w:color="auto"/>
            <w:bottom w:val="none" w:sz="0" w:space="0" w:color="auto"/>
            <w:right w:val="none" w:sz="0" w:space="0" w:color="auto"/>
          </w:divBdr>
        </w:div>
        <w:div w:id="1131292268">
          <w:marLeft w:val="821"/>
          <w:marRight w:val="0"/>
          <w:marTop w:val="60"/>
          <w:marBottom w:val="0"/>
          <w:divBdr>
            <w:top w:val="none" w:sz="0" w:space="0" w:color="auto"/>
            <w:left w:val="none" w:sz="0" w:space="0" w:color="auto"/>
            <w:bottom w:val="none" w:sz="0" w:space="0" w:color="auto"/>
            <w:right w:val="none" w:sz="0" w:space="0" w:color="auto"/>
          </w:divBdr>
        </w:div>
        <w:div w:id="1949461040">
          <w:marLeft w:val="821"/>
          <w:marRight w:val="0"/>
          <w:marTop w:val="60"/>
          <w:marBottom w:val="0"/>
          <w:divBdr>
            <w:top w:val="none" w:sz="0" w:space="0" w:color="auto"/>
            <w:left w:val="none" w:sz="0" w:space="0" w:color="auto"/>
            <w:bottom w:val="none" w:sz="0" w:space="0" w:color="auto"/>
            <w:right w:val="none" w:sz="0" w:space="0" w:color="auto"/>
          </w:divBdr>
        </w:div>
      </w:divsChild>
    </w:div>
    <w:div w:id="444161193">
      <w:bodyDiv w:val="1"/>
      <w:marLeft w:val="0"/>
      <w:marRight w:val="0"/>
      <w:marTop w:val="0"/>
      <w:marBottom w:val="0"/>
      <w:divBdr>
        <w:top w:val="none" w:sz="0" w:space="0" w:color="auto"/>
        <w:left w:val="none" w:sz="0" w:space="0" w:color="auto"/>
        <w:bottom w:val="none" w:sz="0" w:space="0" w:color="auto"/>
        <w:right w:val="none" w:sz="0" w:space="0" w:color="auto"/>
      </w:divBdr>
      <w:divsChild>
        <w:div w:id="420951535">
          <w:marLeft w:val="360"/>
          <w:marRight w:val="0"/>
          <w:marTop w:val="200"/>
          <w:marBottom w:val="0"/>
          <w:divBdr>
            <w:top w:val="none" w:sz="0" w:space="0" w:color="auto"/>
            <w:left w:val="none" w:sz="0" w:space="0" w:color="auto"/>
            <w:bottom w:val="none" w:sz="0" w:space="0" w:color="auto"/>
            <w:right w:val="none" w:sz="0" w:space="0" w:color="auto"/>
          </w:divBdr>
        </w:div>
      </w:divsChild>
    </w:div>
    <w:div w:id="482815543">
      <w:bodyDiv w:val="1"/>
      <w:marLeft w:val="0"/>
      <w:marRight w:val="0"/>
      <w:marTop w:val="0"/>
      <w:marBottom w:val="0"/>
      <w:divBdr>
        <w:top w:val="none" w:sz="0" w:space="0" w:color="auto"/>
        <w:left w:val="none" w:sz="0" w:space="0" w:color="auto"/>
        <w:bottom w:val="none" w:sz="0" w:space="0" w:color="auto"/>
        <w:right w:val="none" w:sz="0" w:space="0" w:color="auto"/>
      </w:divBdr>
    </w:div>
    <w:div w:id="491917079">
      <w:bodyDiv w:val="1"/>
      <w:marLeft w:val="0"/>
      <w:marRight w:val="0"/>
      <w:marTop w:val="0"/>
      <w:marBottom w:val="0"/>
      <w:divBdr>
        <w:top w:val="none" w:sz="0" w:space="0" w:color="auto"/>
        <w:left w:val="none" w:sz="0" w:space="0" w:color="auto"/>
        <w:bottom w:val="none" w:sz="0" w:space="0" w:color="auto"/>
        <w:right w:val="none" w:sz="0" w:space="0" w:color="auto"/>
      </w:divBdr>
      <w:divsChild>
        <w:div w:id="1410692725">
          <w:marLeft w:val="360"/>
          <w:marRight w:val="0"/>
          <w:marTop w:val="200"/>
          <w:marBottom w:val="0"/>
          <w:divBdr>
            <w:top w:val="none" w:sz="0" w:space="0" w:color="auto"/>
            <w:left w:val="none" w:sz="0" w:space="0" w:color="auto"/>
            <w:bottom w:val="none" w:sz="0" w:space="0" w:color="auto"/>
            <w:right w:val="none" w:sz="0" w:space="0" w:color="auto"/>
          </w:divBdr>
        </w:div>
        <w:div w:id="1515998761">
          <w:marLeft w:val="360"/>
          <w:marRight w:val="0"/>
          <w:marTop w:val="200"/>
          <w:marBottom w:val="0"/>
          <w:divBdr>
            <w:top w:val="none" w:sz="0" w:space="0" w:color="auto"/>
            <w:left w:val="none" w:sz="0" w:space="0" w:color="auto"/>
            <w:bottom w:val="none" w:sz="0" w:space="0" w:color="auto"/>
            <w:right w:val="none" w:sz="0" w:space="0" w:color="auto"/>
          </w:divBdr>
        </w:div>
      </w:divsChild>
    </w:div>
    <w:div w:id="507255228">
      <w:bodyDiv w:val="1"/>
      <w:marLeft w:val="0"/>
      <w:marRight w:val="0"/>
      <w:marTop w:val="0"/>
      <w:marBottom w:val="0"/>
      <w:divBdr>
        <w:top w:val="none" w:sz="0" w:space="0" w:color="auto"/>
        <w:left w:val="none" w:sz="0" w:space="0" w:color="auto"/>
        <w:bottom w:val="none" w:sz="0" w:space="0" w:color="auto"/>
        <w:right w:val="none" w:sz="0" w:space="0" w:color="auto"/>
      </w:divBdr>
    </w:div>
    <w:div w:id="539367813">
      <w:bodyDiv w:val="1"/>
      <w:marLeft w:val="0"/>
      <w:marRight w:val="0"/>
      <w:marTop w:val="0"/>
      <w:marBottom w:val="0"/>
      <w:divBdr>
        <w:top w:val="none" w:sz="0" w:space="0" w:color="auto"/>
        <w:left w:val="none" w:sz="0" w:space="0" w:color="auto"/>
        <w:bottom w:val="none" w:sz="0" w:space="0" w:color="auto"/>
        <w:right w:val="none" w:sz="0" w:space="0" w:color="auto"/>
      </w:divBdr>
    </w:div>
    <w:div w:id="589003065">
      <w:bodyDiv w:val="1"/>
      <w:marLeft w:val="0"/>
      <w:marRight w:val="0"/>
      <w:marTop w:val="0"/>
      <w:marBottom w:val="0"/>
      <w:divBdr>
        <w:top w:val="none" w:sz="0" w:space="0" w:color="auto"/>
        <w:left w:val="none" w:sz="0" w:space="0" w:color="auto"/>
        <w:bottom w:val="none" w:sz="0" w:space="0" w:color="auto"/>
        <w:right w:val="none" w:sz="0" w:space="0" w:color="auto"/>
      </w:divBdr>
    </w:div>
    <w:div w:id="593443446">
      <w:bodyDiv w:val="1"/>
      <w:marLeft w:val="0"/>
      <w:marRight w:val="0"/>
      <w:marTop w:val="0"/>
      <w:marBottom w:val="0"/>
      <w:divBdr>
        <w:top w:val="none" w:sz="0" w:space="0" w:color="auto"/>
        <w:left w:val="none" w:sz="0" w:space="0" w:color="auto"/>
        <w:bottom w:val="none" w:sz="0" w:space="0" w:color="auto"/>
        <w:right w:val="none" w:sz="0" w:space="0" w:color="auto"/>
      </w:divBdr>
    </w:div>
    <w:div w:id="625235168">
      <w:bodyDiv w:val="1"/>
      <w:marLeft w:val="0"/>
      <w:marRight w:val="0"/>
      <w:marTop w:val="0"/>
      <w:marBottom w:val="0"/>
      <w:divBdr>
        <w:top w:val="none" w:sz="0" w:space="0" w:color="auto"/>
        <w:left w:val="none" w:sz="0" w:space="0" w:color="auto"/>
        <w:bottom w:val="none" w:sz="0" w:space="0" w:color="auto"/>
        <w:right w:val="none" w:sz="0" w:space="0" w:color="auto"/>
      </w:divBdr>
    </w:div>
    <w:div w:id="627782742">
      <w:bodyDiv w:val="1"/>
      <w:marLeft w:val="0"/>
      <w:marRight w:val="0"/>
      <w:marTop w:val="0"/>
      <w:marBottom w:val="0"/>
      <w:divBdr>
        <w:top w:val="none" w:sz="0" w:space="0" w:color="auto"/>
        <w:left w:val="none" w:sz="0" w:space="0" w:color="auto"/>
        <w:bottom w:val="none" w:sz="0" w:space="0" w:color="auto"/>
        <w:right w:val="none" w:sz="0" w:space="0" w:color="auto"/>
      </w:divBdr>
      <w:divsChild>
        <w:div w:id="1196045110">
          <w:marLeft w:val="360"/>
          <w:marRight w:val="0"/>
          <w:marTop w:val="200"/>
          <w:marBottom w:val="0"/>
          <w:divBdr>
            <w:top w:val="none" w:sz="0" w:space="0" w:color="auto"/>
            <w:left w:val="none" w:sz="0" w:space="0" w:color="auto"/>
            <w:bottom w:val="none" w:sz="0" w:space="0" w:color="auto"/>
            <w:right w:val="none" w:sz="0" w:space="0" w:color="auto"/>
          </w:divBdr>
        </w:div>
      </w:divsChild>
    </w:div>
    <w:div w:id="658533737">
      <w:bodyDiv w:val="1"/>
      <w:marLeft w:val="0"/>
      <w:marRight w:val="0"/>
      <w:marTop w:val="0"/>
      <w:marBottom w:val="0"/>
      <w:divBdr>
        <w:top w:val="none" w:sz="0" w:space="0" w:color="auto"/>
        <w:left w:val="none" w:sz="0" w:space="0" w:color="auto"/>
        <w:bottom w:val="none" w:sz="0" w:space="0" w:color="auto"/>
        <w:right w:val="none" w:sz="0" w:space="0" w:color="auto"/>
      </w:divBdr>
      <w:divsChild>
        <w:div w:id="670332894">
          <w:marLeft w:val="360"/>
          <w:marRight w:val="0"/>
          <w:marTop w:val="200"/>
          <w:marBottom w:val="0"/>
          <w:divBdr>
            <w:top w:val="none" w:sz="0" w:space="0" w:color="auto"/>
            <w:left w:val="none" w:sz="0" w:space="0" w:color="auto"/>
            <w:bottom w:val="none" w:sz="0" w:space="0" w:color="auto"/>
            <w:right w:val="none" w:sz="0" w:space="0" w:color="auto"/>
          </w:divBdr>
        </w:div>
      </w:divsChild>
    </w:div>
    <w:div w:id="664362358">
      <w:bodyDiv w:val="1"/>
      <w:marLeft w:val="0"/>
      <w:marRight w:val="0"/>
      <w:marTop w:val="0"/>
      <w:marBottom w:val="0"/>
      <w:divBdr>
        <w:top w:val="none" w:sz="0" w:space="0" w:color="auto"/>
        <w:left w:val="none" w:sz="0" w:space="0" w:color="auto"/>
        <w:bottom w:val="none" w:sz="0" w:space="0" w:color="auto"/>
        <w:right w:val="none" w:sz="0" w:space="0" w:color="auto"/>
      </w:divBdr>
      <w:divsChild>
        <w:div w:id="90662089">
          <w:marLeft w:val="360"/>
          <w:marRight w:val="0"/>
          <w:marTop w:val="200"/>
          <w:marBottom w:val="0"/>
          <w:divBdr>
            <w:top w:val="none" w:sz="0" w:space="0" w:color="auto"/>
            <w:left w:val="none" w:sz="0" w:space="0" w:color="auto"/>
            <w:bottom w:val="none" w:sz="0" w:space="0" w:color="auto"/>
            <w:right w:val="none" w:sz="0" w:space="0" w:color="auto"/>
          </w:divBdr>
        </w:div>
      </w:divsChild>
    </w:div>
    <w:div w:id="667247579">
      <w:bodyDiv w:val="1"/>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360"/>
          <w:marRight w:val="0"/>
          <w:marTop w:val="200"/>
          <w:marBottom w:val="0"/>
          <w:divBdr>
            <w:top w:val="none" w:sz="0" w:space="0" w:color="auto"/>
            <w:left w:val="none" w:sz="0" w:space="0" w:color="auto"/>
            <w:bottom w:val="none" w:sz="0" w:space="0" w:color="auto"/>
            <w:right w:val="none" w:sz="0" w:space="0" w:color="auto"/>
          </w:divBdr>
        </w:div>
      </w:divsChild>
    </w:div>
    <w:div w:id="668098316">
      <w:bodyDiv w:val="1"/>
      <w:marLeft w:val="0"/>
      <w:marRight w:val="0"/>
      <w:marTop w:val="0"/>
      <w:marBottom w:val="0"/>
      <w:divBdr>
        <w:top w:val="none" w:sz="0" w:space="0" w:color="auto"/>
        <w:left w:val="none" w:sz="0" w:space="0" w:color="auto"/>
        <w:bottom w:val="none" w:sz="0" w:space="0" w:color="auto"/>
        <w:right w:val="none" w:sz="0" w:space="0" w:color="auto"/>
      </w:divBdr>
      <w:divsChild>
        <w:div w:id="817696">
          <w:marLeft w:val="418"/>
          <w:marRight w:val="202"/>
          <w:marTop w:val="20"/>
          <w:marBottom w:val="0"/>
          <w:divBdr>
            <w:top w:val="none" w:sz="0" w:space="0" w:color="auto"/>
            <w:left w:val="none" w:sz="0" w:space="0" w:color="auto"/>
            <w:bottom w:val="none" w:sz="0" w:space="0" w:color="auto"/>
            <w:right w:val="none" w:sz="0" w:space="0" w:color="auto"/>
          </w:divBdr>
        </w:div>
        <w:div w:id="1059137053">
          <w:marLeft w:val="418"/>
          <w:marRight w:val="14"/>
          <w:marTop w:val="0"/>
          <w:marBottom w:val="0"/>
          <w:divBdr>
            <w:top w:val="none" w:sz="0" w:space="0" w:color="auto"/>
            <w:left w:val="none" w:sz="0" w:space="0" w:color="auto"/>
            <w:bottom w:val="none" w:sz="0" w:space="0" w:color="auto"/>
            <w:right w:val="none" w:sz="0" w:space="0" w:color="auto"/>
          </w:divBdr>
        </w:div>
        <w:div w:id="1136489908">
          <w:marLeft w:val="288"/>
          <w:marRight w:val="0"/>
          <w:marTop w:val="0"/>
          <w:marBottom w:val="0"/>
          <w:divBdr>
            <w:top w:val="none" w:sz="0" w:space="0" w:color="auto"/>
            <w:left w:val="none" w:sz="0" w:space="0" w:color="auto"/>
            <w:bottom w:val="none" w:sz="0" w:space="0" w:color="auto"/>
            <w:right w:val="none" w:sz="0" w:space="0" w:color="auto"/>
          </w:divBdr>
        </w:div>
        <w:div w:id="1614899757">
          <w:marLeft w:val="418"/>
          <w:marRight w:val="677"/>
          <w:marTop w:val="0"/>
          <w:marBottom w:val="0"/>
          <w:divBdr>
            <w:top w:val="none" w:sz="0" w:space="0" w:color="auto"/>
            <w:left w:val="none" w:sz="0" w:space="0" w:color="auto"/>
            <w:bottom w:val="none" w:sz="0" w:space="0" w:color="auto"/>
            <w:right w:val="none" w:sz="0" w:space="0" w:color="auto"/>
          </w:divBdr>
        </w:div>
        <w:div w:id="2061057276">
          <w:marLeft w:val="418"/>
          <w:marRight w:val="58"/>
          <w:marTop w:val="20"/>
          <w:marBottom w:val="0"/>
          <w:divBdr>
            <w:top w:val="none" w:sz="0" w:space="0" w:color="auto"/>
            <w:left w:val="none" w:sz="0" w:space="0" w:color="auto"/>
            <w:bottom w:val="none" w:sz="0" w:space="0" w:color="auto"/>
            <w:right w:val="none" w:sz="0" w:space="0" w:color="auto"/>
          </w:divBdr>
        </w:div>
        <w:div w:id="2123188022">
          <w:marLeft w:val="418"/>
          <w:marRight w:val="792"/>
          <w:marTop w:val="1"/>
          <w:marBottom w:val="0"/>
          <w:divBdr>
            <w:top w:val="none" w:sz="0" w:space="0" w:color="auto"/>
            <w:left w:val="none" w:sz="0" w:space="0" w:color="auto"/>
            <w:bottom w:val="none" w:sz="0" w:space="0" w:color="auto"/>
            <w:right w:val="none" w:sz="0" w:space="0" w:color="auto"/>
          </w:divBdr>
        </w:div>
      </w:divsChild>
    </w:div>
    <w:div w:id="687873324">
      <w:bodyDiv w:val="1"/>
      <w:marLeft w:val="0"/>
      <w:marRight w:val="0"/>
      <w:marTop w:val="0"/>
      <w:marBottom w:val="0"/>
      <w:divBdr>
        <w:top w:val="none" w:sz="0" w:space="0" w:color="auto"/>
        <w:left w:val="none" w:sz="0" w:space="0" w:color="auto"/>
        <w:bottom w:val="none" w:sz="0" w:space="0" w:color="auto"/>
        <w:right w:val="none" w:sz="0" w:space="0" w:color="auto"/>
      </w:divBdr>
    </w:div>
    <w:div w:id="715199471">
      <w:bodyDiv w:val="1"/>
      <w:marLeft w:val="0"/>
      <w:marRight w:val="0"/>
      <w:marTop w:val="0"/>
      <w:marBottom w:val="0"/>
      <w:divBdr>
        <w:top w:val="none" w:sz="0" w:space="0" w:color="auto"/>
        <w:left w:val="none" w:sz="0" w:space="0" w:color="auto"/>
        <w:bottom w:val="none" w:sz="0" w:space="0" w:color="auto"/>
        <w:right w:val="none" w:sz="0" w:space="0" w:color="auto"/>
      </w:divBdr>
    </w:div>
    <w:div w:id="721443663">
      <w:bodyDiv w:val="1"/>
      <w:marLeft w:val="0"/>
      <w:marRight w:val="0"/>
      <w:marTop w:val="0"/>
      <w:marBottom w:val="0"/>
      <w:divBdr>
        <w:top w:val="none" w:sz="0" w:space="0" w:color="auto"/>
        <w:left w:val="none" w:sz="0" w:space="0" w:color="auto"/>
        <w:bottom w:val="none" w:sz="0" w:space="0" w:color="auto"/>
        <w:right w:val="none" w:sz="0" w:space="0" w:color="auto"/>
      </w:divBdr>
    </w:div>
    <w:div w:id="726760294">
      <w:bodyDiv w:val="1"/>
      <w:marLeft w:val="0"/>
      <w:marRight w:val="0"/>
      <w:marTop w:val="0"/>
      <w:marBottom w:val="0"/>
      <w:divBdr>
        <w:top w:val="none" w:sz="0" w:space="0" w:color="auto"/>
        <w:left w:val="none" w:sz="0" w:space="0" w:color="auto"/>
        <w:bottom w:val="none" w:sz="0" w:space="0" w:color="auto"/>
        <w:right w:val="none" w:sz="0" w:space="0" w:color="auto"/>
      </w:divBdr>
    </w:div>
    <w:div w:id="734745506">
      <w:bodyDiv w:val="1"/>
      <w:marLeft w:val="0"/>
      <w:marRight w:val="0"/>
      <w:marTop w:val="0"/>
      <w:marBottom w:val="0"/>
      <w:divBdr>
        <w:top w:val="none" w:sz="0" w:space="0" w:color="auto"/>
        <w:left w:val="none" w:sz="0" w:space="0" w:color="auto"/>
        <w:bottom w:val="none" w:sz="0" w:space="0" w:color="auto"/>
        <w:right w:val="none" w:sz="0" w:space="0" w:color="auto"/>
      </w:divBdr>
    </w:div>
    <w:div w:id="740251325">
      <w:bodyDiv w:val="1"/>
      <w:marLeft w:val="0"/>
      <w:marRight w:val="0"/>
      <w:marTop w:val="0"/>
      <w:marBottom w:val="0"/>
      <w:divBdr>
        <w:top w:val="none" w:sz="0" w:space="0" w:color="auto"/>
        <w:left w:val="none" w:sz="0" w:space="0" w:color="auto"/>
        <w:bottom w:val="none" w:sz="0" w:space="0" w:color="auto"/>
        <w:right w:val="none" w:sz="0" w:space="0" w:color="auto"/>
      </w:divBdr>
    </w:div>
    <w:div w:id="766265834">
      <w:bodyDiv w:val="1"/>
      <w:marLeft w:val="0"/>
      <w:marRight w:val="0"/>
      <w:marTop w:val="0"/>
      <w:marBottom w:val="0"/>
      <w:divBdr>
        <w:top w:val="none" w:sz="0" w:space="0" w:color="auto"/>
        <w:left w:val="none" w:sz="0" w:space="0" w:color="auto"/>
        <w:bottom w:val="none" w:sz="0" w:space="0" w:color="auto"/>
        <w:right w:val="none" w:sz="0" w:space="0" w:color="auto"/>
      </w:divBdr>
      <w:divsChild>
        <w:div w:id="1995794490">
          <w:marLeft w:val="0"/>
          <w:marRight w:val="0"/>
          <w:marTop w:val="0"/>
          <w:marBottom w:val="0"/>
          <w:divBdr>
            <w:top w:val="none" w:sz="0" w:space="0" w:color="auto"/>
            <w:left w:val="none" w:sz="0" w:space="0" w:color="auto"/>
            <w:bottom w:val="none" w:sz="0" w:space="0" w:color="auto"/>
            <w:right w:val="none" w:sz="0" w:space="0" w:color="auto"/>
          </w:divBdr>
          <w:divsChild>
            <w:div w:id="352222143">
              <w:marLeft w:val="0"/>
              <w:marRight w:val="0"/>
              <w:marTop w:val="0"/>
              <w:marBottom w:val="0"/>
              <w:divBdr>
                <w:top w:val="none" w:sz="0" w:space="0" w:color="auto"/>
                <w:left w:val="none" w:sz="0" w:space="0" w:color="auto"/>
                <w:bottom w:val="none" w:sz="0" w:space="0" w:color="auto"/>
                <w:right w:val="none" w:sz="0" w:space="0" w:color="auto"/>
              </w:divBdr>
              <w:divsChild>
                <w:div w:id="1450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14183">
      <w:bodyDiv w:val="1"/>
      <w:marLeft w:val="0"/>
      <w:marRight w:val="0"/>
      <w:marTop w:val="0"/>
      <w:marBottom w:val="0"/>
      <w:divBdr>
        <w:top w:val="none" w:sz="0" w:space="0" w:color="auto"/>
        <w:left w:val="none" w:sz="0" w:space="0" w:color="auto"/>
        <w:bottom w:val="none" w:sz="0" w:space="0" w:color="auto"/>
        <w:right w:val="none" w:sz="0" w:space="0" w:color="auto"/>
      </w:divBdr>
    </w:div>
    <w:div w:id="802499368">
      <w:bodyDiv w:val="1"/>
      <w:marLeft w:val="0"/>
      <w:marRight w:val="0"/>
      <w:marTop w:val="0"/>
      <w:marBottom w:val="0"/>
      <w:divBdr>
        <w:top w:val="none" w:sz="0" w:space="0" w:color="auto"/>
        <w:left w:val="none" w:sz="0" w:space="0" w:color="auto"/>
        <w:bottom w:val="none" w:sz="0" w:space="0" w:color="auto"/>
        <w:right w:val="none" w:sz="0" w:space="0" w:color="auto"/>
      </w:divBdr>
      <w:divsChild>
        <w:div w:id="113335097">
          <w:marLeft w:val="360"/>
          <w:marRight w:val="0"/>
          <w:marTop w:val="200"/>
          <w:marBottom w:val="0"/>
          <w:divBdr>
            <w:top w:val="none" w:sz="0" w:space="0" w:color="auto"/>
            <w:left w:val="none" w:sz="0" w:space="0" w:color="auto"/>
            <w:bottom w:val="none" w:sz="0" w:space="0" w:color="auto"/>
            <w:right w:val="none" w:sz="0" w:space="0" w:color="auto"/>
          </w:divBdr>
        </w:div>
      </w:divsChild>
    </w:div>
    <w:div w:id="865213585">
      <w:bodyDiv w:val="1"/>
      <w:marLeft w:val="0"/>
      <w:marRight w:val="0"/>
      <w:marTop w:val="0"/>
      <w:marBottom w:val="0"/>
      <w:divBdr>
        <w:top w:val="none" w:sz="0" w:space="0" w:color="auto"/>
        <w:left w:val="none" w:sz="0" w:space="0" w:color="auto"/>
        <w:bottom w:val="none" w:sz="0" w:space="0" w:color="auto"/>
        <w:right w:val="none" w:sz="0" w:space="0" w:color="auto"/>
      </w:divBdr>
    </w:div>
    <w:div w:id="894438428">
      <w:bodyDiv w:val="1"/>
      <w:marLeft w:val="0"/>
      <w:marRight w:val="0"/>
      <w:marTop w:val="0"/>
      <w:marBottom w:val="0"/>
      <w:divBdr>
        <w:top w:val="none" w:sz="0" w:space="0" w:color="auto"/>
        <w:left w:val="none" w:sz="0" w:space="0" w:color="auto"/>
        <w:bottom w:val="none" w:sz="0" w:space="0" w:color="auto"/>
        <w:right w:val="none" w:sz="0" w:space="0" w:color="auto"/>
      </w:divBdr>
    </w:div>
    <w:div w:id="911813384">
      <w:bodyDiv w:val="1"/>
      <w:marLeft w:val="0"/>
      <w:marRight w:val="0"/>
      <w:marTop w:val="0"/>
      <w:marBottom w:val="0"/>
      <w:divBdr>
        <w:top w:val="none" w:sz="0" w:space="0" w:color="auto"/>
        <w:left w:val="none" w:sz="0" w:space="0" w:color="auto"/>
        <w:bottom w:val="none" w:sz="0" w:space="0" w:color="auto"/>
        <w:right w:val="none" w:sz="0" w:space="0" w:color="auto"/>
      </w:divBdr>
      <w:divsChild>
        <w:div w:id="1023173402">
          <w:marLeft w:val="360"/>
          <w:marRight w:val="0"/>
          <w:marTop w:val="200"/>
          <w:marBottom w:val="0"/>
          <w:divBdr>
            <w:top w:val="none" w:sz="0" w:space="0" w:color="auto"/>
            <w:left w:val="none" w:sz="0" w:space="0" w:color="auto"/>
            <w:bottom w:val="none" w:sz="0" w:space="0" w:color="auto"/>
            <w:right w:val="none" w:sz="0" w:space="0" w:color="auto"/>
          </w:divBdr>
        </w:div>
        <w:div w:id="49693855">
          <w:marLeft w:val="360"/>
          <w:marRight w:val="0"/>
          <w:marTop w:val="200"/>
          <w:marBottom w:val="0"/>
          <w:divBdr>
            <w:top w:val="none" w:sz="0" w:space="0" w:color="auto"/>
            <w:left w:val="none" w:sz="0" w:space="0" w:color="auto"/>
            <w:bottom w:val="none" w:sz="0" w:space="0" w:color="auto"/>
            <w:right w:val="none" w:sz="0" w:space="0" w:color="auto"/>
          </w:divBdr>
        </w:div>
      </w:divsChild>
    </w:div>
    <w:div w:id="967050190">
      <w:bodyDiv w:val="1"/>
      <w:marLeft w:val="0"/>
      <w:marRight w:val="0"/>
      <w:marTop w:val="0"/>
      <w:marBottom w:val="0"/>
      <w:divBdr>
        <w:top w:val="none" w:sz="0" w:space="0" w:color="auto"/>
        <w:left w:val="none" w:sz="0" w:space="0" w:color="auto"/>
        <w:bottom w:val="none" w:sz="0" w:space="0" w:color="auto"/>
        <w:right w:val="none" w:sz="0" w:space="0" w:color="auto"/>
      </w:divBdr>
      <w:divsChild>
        <w:div w:id="1014772754">
          <w:marLeft w:val="0"/>
          <w:marRight w:val="0"/>
          <w:marTop w:val="0"/>
          <w:marBottom w:val="300"/>
          <w:divBdr>
            <w:top w:val="none" w:sz="0" w:space="0" w:color="auto"/>
            <w:left w:val="none" w:sz="0" w:space="0" w:color="auto"/>
            <w:bottom w:val="none" w:sz="0" w:space="0" w:color="auto"/>
            <w:right w:val="none" w:sz="0" w:space="0" w:color="auto"/>
          </w:divBdr>
          <w:divsChild>
            <w:div w:id="933124741">
              <w:marLeft w:val="0"/>
              <w:marRight w:val="0"/>
              <w:marTop w:val="0"/>
              <w:marBottom w:val="0"/>
              <w:divBdr>
                <w:top w:val="none" w:sz="0" w:space="0" w:color="auto"/>
                <w:left w:val="none" w:sz="0" w:space="0" w:color="auto"/>
                <w:bottom w:val="none" w:sz="0" w:space="0" w:color="auto"/>
                <w:right w:val="none" w:sz="0" w:space="0" w:color="auto"/>
              </w:divBdr>
            </w:div>
            <w:div w:id="1383601719">
              <w:marLeft w:val="0"/>
              <w:marRight w:val="180"/>
              <w:marTop w:val="0"/>
              <w:marBottom w:val="0"/>
              <w:divBdr>
                <w:top w:val="none" w:sz="0" w:space="0" w:color="auto"/>
                <w:left w:val="none" w:sz="0" w:space="0" w:color="auto"/>
                <w:bottom w:val="none" w:sz="0" w:space="0" w:color="auto"/>
                <w:right w:val="none" w:sz="0" w:space="0" w:color="auto"/>
              </w:divBdr>
            </w:div>
          </w:divsChild>
        </w:div>
        <w:div w:id="1549680199">
          <w:marLeft w:val="0"/>
          <w:marRight w:val="0"/>
          <w:marTop w:val="0"/>
          <w:marBottom w:val="300"/>
          <w:divBdr>
            <w:top w:val="none" w:sz="0" w:space="0" w:color="auto"/>
            <w:left w:val="none" w:sz="0" w:space="0" w:color="auto"/>
            <w:bottom w:val="none" w:sz="0" w:space="0" w:color="auto"/>
            <w:right w:val="none" w:sz="0" w:space="0" w:color="auto"/>
          </w:divBdr>
          <w:divsChild>
            <w:div w:id="442187089">
              <w:marLeft w:val="0"/>
              <w:marRight w:val="0"/>
              <w:marTop w:val="0"/>
              <w:marBottom w:val="0"/>
              <w:divBdr>
                <w:top w:val="none" w:sz="0" w:space="0" w:color="auto"/>
                <w:left w:val="none" w:sz="0" w:space="0" w:color="auto"/>
                <w:bottom w:val="none" w:sz="0" w:space="0" w:color="auto"/>
                <w:right w:val="none" w:sz="0" w:space="0" w:color="auto"/>
              </w:divBdr>
            </w:div>
            <w:div w:id="158761025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977415479">
      <w:bodyDiv w:val="1"/>
      <w:marLeft w:val="0"/>
      <w:marRight w:val="0"/>
      <w:marTop w:val="0"/>
      <w:marBottom w:val="0"/>
      <w:divBdr>
        <w:top w:val="none" w:sz="0" w:space="0" w:color="auto"/>
        <w:left w:val="none" w:sz="0" w:space="0" w:color="auto"/>
        <w:bottom w:val="none" w:sz="0" w:space="0" w:color="auto"/>
        <w:right w:val="none" w:sz="0" w:space="0" w:color="auto"/>
      </w:divBdr>
    </w:div>
    <w:div w:id="987633731">
      <w:bodyDiv w:val="1"/>
      <w:marLeft w:val="0"/>
      <w:marRight w:val="0"/>
      <w:marTop w:val="0"/>
      <w:marBottom w:val="0"/>
      <w:divBdr>
        <w:top w:val="none" w:sz="0" w:space="0" w:color="auto"/>
        <w:left w:val="none" w:sz="0" w:space="0" w:color="auto"/>
        <w:bottom w:val="none" w:sz="0" w:space="0" w:color="auto"/>
        <w:right w:val="none" w:sz="0" w:space="0" w:color="auto"/>
      </w:divBdr>
    </w:div>
    <w:div w:id="992441631">
      <w:bodyDiv w:val="1"/>
      <w:marLeft w:val="0"/>
      <w:marRight w:val="0"/>
      <w:marTop w:val="0"/>
      <w:marBottom w:val="0"/>
      <w:divBdr>
        <w:top w:val="none" w:sz="0" w:space="0" w:color="auto"/>
        <w:left w:val="none" w:sz="0" w:space="0" w:color="auto"/>
        <w:bottom w:val="none" w:sz="0" w:space="0" w:color="auto"/>
        <w:right w:val="none" w:sz="0" w:space="0" w:color="auto"/>
      </w:divBdr>
      <w:divsChild>
        <w:div w:id="2079864124">
          <w:marLeft w:val="360"/>
          <w:marRight w:val="0"/>
          <w:marTop w:val="200"/>
          <w:marBottom w:val="0"/>
          <w:divBdr>
            <w:top w:val="none" w:sz="0" w:space="0" w:color="auto"/>
            <w:left w:val="none" w:sz="0" w:space="0" w:color="auto"/>
            <w:bottom w:val="none" w:sz="0" w:space="0" w:color="auto"/>
            <w:right w:val="none" w:sz="0" w:space="0" w:color="auto"/>
          </w:divBdr>
        </w:div>
        <w:div w:id="273441684">
          <w:marLeft w:val="360"/>
          <w:marRight w:val="0"/>
          <w:marTop w:val="200"/>
          <w:marBottom w:val="0"/>
          <w:divBdr>
            <w:top w:val="none" w:sz="0" w:space="0" w:color="auto"/>
            <w:left w:val="none" w:sz="0" w:space="0" w:color="auto"/>
            <w:bottom w:val="none" w:sz="0" w:space="0" w:color="auto"/>
            <w:right w:val="none" w:sz="0" w:space="0" w:color="auto"/>
          </w:divBdr>
        </w:div>
      </w:divsChild>
    </w:div>
    <w:div w:id="1039621077">
      <w:bodyDiv w:val="1"/>
      <w:marLeft w:val="0"/>
      <w:marRight w:val="0"/>
      <w:marTop w:val="0"/>
      <w:marBottom w:val="0"/>
      <w:divBdr>
        <w:top w:val="none" w:sz="0" w:space="0" w:color="auto"/>
        <w:left w:val="none" w:sz="0" w:space="0" w:color="auto"/>
        <w:bottom w:val="none" w:sz="0" w:space="0" w:color="auto"/>
        <w:right w:val="none" w:sz="0" w:space="0" w:color="auto"/>
      </w:divBdr>
      <w:divsChild>
        <w:div w:id="144129079">
          <w:marLeft w:val="288"/>
          <w:marRight w:val="0"/>
          <w:marTop w:val="20"/>
          <w:marBottom w:val="0"/>
          <w:divBdr>
            <w:top w:val="none" w:sz="0" w:space="0" w:color="auto"/>
            <w:left w:val="none" w:sz="0" w:space="0" w:color="auto"/>
            <w:bottom w:val="none" w:sz="0" w:space="0" w:color="auto"/>
            <w:right w:val="none" w:sz="0" w:space="0" w:color="auto"/>
          </w:divBdr>
        </w:div>
        <w:div w:id="781457331">
          <w:marLeft w:val="418"/>
          <w:marRight w:val="14"/>
          <w:marTop w:val="1"/>
          <w:marBottom w:val="0"/>
          <w:divBdr>
            <w:top w:val="none" w:sz="0" w:space="0" w:color="auto"/>
            <w:left w:val="none" w:sz="0" w:space="0" w:color="auto"/>
            <w:bottom w:val="none" w:sz="0" w:space="0" w:color="auto"/>
            <w:right w:val="none" w:sz="0" w:space="0" w:color="auto"/>
          </w:divBdr>
        </w:div>
      </w:divsChild>
    </w:div>
    <w:div w:id="1042481235">
      <w:bodyDiv w:val="1"/>
      <w:marLeft w:val="0"/>
      <w:marRight w:val="0"/>
      <w:marTop w:val="0"/>
      <w:marBottom w:val="0"/>
      <w:divBdr>
        <w:top w:val="none" w:sz="0" w:space="0" w:color="auto"/>
        <w:left w:val="none" w:sz="0" w:space="0" w:color="auto"/>
        <w:bottom w:val="none" w:sz="0" w:space="0" w:color="auto"/>
        <w:right w:val="none" w:sz="0" w:space="0" w:color="auto"/>
      </w:divBdr>
    </w:div>
    <w:div w:id="1092701312">
      <w:bodyDiv w:val="1"/>
      <w:marLeft w:val="0"/>
      <w:marRight w:val="0"/>
      <w:marTop w:val="0"/>
      <w:marBottom w:val="0"/>
      <w:divBdr>
        <w:top w:val="none" w:sz="0" w:space="0" w:color="auto"/>
        <w:left w:val="none" w:sz="0" w:space="0" w:color="auto"/>
        <w:bottom w:val="none" w:sz="0" w:space="0" w:color="auto"/>
        <w:right w:val="none" w:sz="0" w:space="0" w:color="auto"/>
      </w:divBdr>
    </w:div>
    <w:div w:id="1146976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6324">
          <w:marLeft w:val="360"/>
          <w:marRight w:val="0"/>
          <w:marTop w:val="200"/>
          <w:marBottom w:val="0"/>
          <w:divBdr>
            <w:top w:val="none" w:sz="0" w:space="0" w:color="auto"/>
            <w:left w:val="none" w:sz="0" w:space="0" w:color="auto"/>
            <w:bottom w:val="none" w:sz="0" w:space="0" w:color="auto"/>
            <w:right w:val="none" w:sz="0" w:space="0" w:color="auto"/>
          </w:divBdr>
        </w:div>
      </w:divsChild>
    </w:div>
    <w:div w:id="1149982702">
      <w:bodyDiv w:val="1"/>
      <w:marLeft w:val="0"/>
      <w:marRight w:val="0"/>
      <w:marTop w:val="0"/>
      <w:marBottom w:val="0"/>
      <w:divBdr>
        <w:top w:val="none" w:sz="0" w:space="0" w:color="auto"/>
        <w:left w:val="none" w:sz="0" w:space="0" w:color="auto"/>
        <w:bottom w:val="none" w:sz="0" w:space="0" w:color="auto"/>
        <w:right w:val="none" w:sz="0" w:space="0" w:color="auto"/>
      </w:divBdr>
      <w:divsChild>
        <w:div w:id="114063383">
          <w:marLeft w:val="475"/>
          <w:marRight w:val="0"/>
          <w:marTop w:val="102"/>
          <w:marBottom w:val="0"/>
          <w:divBdr>
            <w:top w:val="none" w:sz="0" w:space="0" w:color="auto"/>
            <w:left w:val="none" w:sz="0" w:space="0" w:color="auto"/>
            <w:bottom w:val="none" w:sz="0" w:space="0" w:color="auto"/>
            <w:right w:val="none" w:sz="0" w:space="0" w:color="auto"/>
          </w:divBdr>
        </w:div>
        <w:div w:id="552042344">
          <w:marLeft w:val="475"/>
          <w:marRight w:val="0"/>
          <w:marTop w:val="102"/>
          <w:marBottom w:val="0"/>
          <w:divBdr>
            <w:top w:val="none" w:sz="0" w:space="0" w:color="auto"/>
            <w:left w:val="none" w:sz="0" w:space="0" w:color="auto"/>
            <w:bottom w:val="none" w:sz="0" w:space="0" w:color="auto"/>
            <w:right w:val="none" w:sz="0" w:space="0" w:color="auto"/>
          </w:divBdr>
        </w:div>
        <w:div w:id="744687149">
          <w:marLeft w:val="475"/>
          <w:marRight w:val="0"/>
          <w:marTop w:val="102"/>
          <w:marBottom w:val="0"/>
          <w:divBdr>
            <w:top w:val="none" w:sz="0" w:space="0" w:color="auto"/>
            <w:left w:val="none" w:sz="0" w:space="0" w:color="auto"/>
            <w:bottom w:val="none" w:sz="0" w:space="0" w:color="auto"/>
            <w:right w:val="none" w:sz="0" w:space="0" w:color="auto"/>
          </w:divBdr>
        </w:div>
        <w:div w:id="1448230847">
          <w:marLeft w:val="475"/>
          <w:marRight w:val="0"/>
          <w:marTop w:val="102"/>
          <w:marBottom w:val="0"/>
          <w:divBdr>
            <w:top w:val="none" w:sz="0" w:space="0" w:color="auto"/>
            <w:left w:val="none" w:sz="0" w:space="0" w:color="auto"/>
            <w:bottom w:val="none" w:sz="0" w:space="0" w:color="auto"/>
            <w:right w:val="none" w:sz="0" w:space="0" w:color="auto"/>
          </w:divBdr>
        </w:div>
        <w:div w:id="1831940839">
          <w:marLeft w:val="475"/>
          <w:marRight w:val="0"/>
          <w:marTop w:val="102"/>
          <w:marBottom w:val="0"/>
          <w:divBdr>
            <w:top w:val="none" w:sz="0" w:space="0" w:color="auto"/>
            <w:left w:val="none" w:sz="0" w:space="0" w:color="auto"/>
            <w:bottom w:val="none" w:sz="0" w:space="0" w:color="auto"/>
            <w:right w:val="none" w:sz="0" w:space="0" w:color="auto"/>
          </w:divBdr>
        </w:div>
      </w:divsChild>
    </w:div>
    <w:div w:id="1160659737">
      <w:bodyDiv w:val="1"/>
      <w:marLeft w:val="0"/>
      <w:marRight w:val="0"/>
      <w:marTop w:val="0"/>
      <w:marBottom w:val="0"/>
      <w:divBdr>
        <w:top w:val="none" w:sz="0" w:space="0" w:color="auto"/>
        <w:left w:val="none" w:sz="0" w:space="0" w:color="auto"/>
        <w:bottom w:val="none" w:sz="0" w:space="0" w:color="auto"/>
        <w:right w:val="none" w:sz="0" w:space="0" w:color="auto"/>
      </w:divBdr>
    </w:div>
    <w:div w:id="1161430642">
      <w:bodyDiv w:val="1"/>
      <w:marLeft w:val="0"/>
      <w:marRight w:val="0"/>
      <w:marTop w:val="0"/>
      <w:marBottom w:val="0"/>
      <w:divBdr>
        <w:top w:val="none" w:sz="0" w:space="0" w:color="auto"/>
        <w:left w:val="none" w:sz="0" w:space="0" w:color="auto"/>
        <w:bottom w:val="none" w:sz="0" w:space="0" w:color="auto"/>
        <w:right w:val="none" w:sz="0" w:space="0" w:color="auto"/>
      </w:divBdr>
      <w:divsChild>
        <w:div w:id="1514108464">
          <w:marLeft w:val="360"/>
          <w:marRight w:val="0"/>
          <w:marTop w:val="200"/>
          <w:marBottom w:val="0"/>
          <w:divBdr>
            <w:top w:val="none" w:sz="0" w:space="0" w:color="auto"/>
            <w:left w:val="none" w:sz="0" w:space="0" w:color="auto"/>
            <w:bottom w:val="none" w:sz="0" w:space="0" w:color="auto"/>
            <w:right w:val="none" w:sz="0" w:space="0" w:color="auto"/>
          </w:divBdr>
        </w:div>
      </w:divsChild>
    </w:div>
    <w:div w:id="1204631656">
      <w:bodyDiv w:val="1"/>
      <w:marLeft w:val="0"/>
      <w:marRight w:val="0"/>
      <w:marTop w:val="0"/>
      <w:marBottom w:val="0"/>
      <w:divBdr>
        <w:top w:val="none" w:sz="0" w:space="0" w:color="auto"/>
        <w:left w:val="none" w:sz="0" w:space="0" w:color="auto"/>
        <w:bottom w:val="none" w:sz="0" w:space="0" w:color="auto"/>
        <w:right w:val="none" w:sz="0" w:space="0" w:color="auto"/>
      </w:divBdr>
    </w:div>
    <w:div w:id="1208640617">
      <w:bodyDiv w:val="1"/>
      <w:marLeft w:val="0"/>
      <w:marRight w:val="0"/>
      <w:marTop w:val="0"/>
      <w:marBottom w:val="0"/>
      <w:divBdr>
        <w:top w:val="none" w:sz="0" w:space="0" w:color="auto"/>
        <w:left w:val="none" w:sz="0" w:space="0" w:color="auto"/>
        <w:bottom w:val="none" w:sz="0" w:space="0" w:color="auto"/>
        <w:right w:val="none" w:sz="0" w:space="0" w:color="auto"/>
      </w:divBdr>
    </w:div>
    <w:div w:id="1209415568">
      <w:bodyDiv w:val="1"/>
      <w:marLeft w:val="0"/>
      <w:marRight w:val="0"/>
      <w:marTop w:val="0"/>
      <w:marBottom w:val="0"/>
      <w:divBdr>
        <w:top w:val="none" w:sz="0" w:space="0" w:color="auto"/>
        <w:left w:val="none" w:sz="0" w:space="0" w:color="auto"/>
        <w:bottom w:val="none" w:sz="0" w:space="0" w:color="auto"/>
        <w:right w:val="none" w:sz="0" w:space="0" w:color="auto"/>
      </w:divBdr>
    </w:div>
    <w:div w:id="1217278316">
      <w:bodyDiv w:val="1"/>
      <w:marLeft w:val="0"/>
      <w:marRight w:val="0"/>
      <w:marTop w:val="0"/>
      <w:marBottom w:val="0"/>
      <w:divBdr>
        <w:top w:val="none" w:sz="0" w:space="0" w:color="auto"/>
        <w:left w:val="none" w:sz="0" w:space="0" w:color="auto"/>
        <w:bottom w:val="none" w:sz="0" w:space="0" w:color="auto"/>
        <w:right w:val="none" w:sz="0" w:space="0" w:color="auto"/>
      </w:divBdr>
    </w:div>
    <w:div w:id="1222868264">
      <w:bodyDiv w:val="1"/>
      <w:marLeft w:val="0"/>
      <w:marRight w:val="0"/>
      <w:marTop w:val="0"/>
      <w:marBottom w:val="0"/>
      <w:divBdr>
        <w:top w:val="none" w:sz="0" w:space="0" w:color="auto"/>
        <w:left w:val="none" w:sz="0" w:space="0" w:color="auto"/>
        <w:bottom w:val="none" w:sz="0" w:space="0" w:color="auto"/>
        <w:right w:val="none" w:sz="0" w:space="0" w:color="auto"/>
      </w:divBdr>
    </w:div>
    <w:div w:id="1259145057">
      <w:bodyDiv w:val="1"/>
      <w:marLeft w:val="0"/>
      <w:marRight w:val="0"/>
      <w:marTop w:val="0"/>
      <w:marBottom w:val="0"/>
      <w:divBdr>
        <w:top w:val="none" w:sz="0" w:space="0" w:color="auto"/>
        <w:left w:val="none" w:sz="0" w:space="0" w:color="auto"/>
        <w:bottom w:val="none" w:sz="0" w:space="0" w:color="auto"/>
        <w:right w:val="none" w:sz="0" w:space="0" w:color="auto"/>
      </w:divBdr>
    </w:div>
    <w:div w:id="1266183822">
      <w:bodyDiv w:val="1"/>
      <w:marLeft w:val="0"/>
      <w:marRight w:val="0"/>
      <w:marTop w:val="0"/>
      <w:marBottom w:val="0"/>
      <w:divBdr>
        <w:top w:val="none" w:sz="0" w:space="0" w:color="auto"/>
        <w:left w:val="none" w:sz="0" w:space="0" w:color="auto"/>
        <w:bottom w:val="none" w:sz="0" w:space="0" w:color="auto"/>
        <w:right w:val="none" w:sz="0" w:space="0" w:color="auto"/>
      </w:divBdr>
    </w:div>
    <w:div w:id="1297836282">
      <w:bodyDiv w:val="1"/>
      <w:marLeft w:val="0"/>
      <w:marRight w:val="0"/>
      <w:marTop w:val="0"/>
      <w:marBottom w:val="0"/>
      <w:divBdr>
        <w:top w:val="none" w:sz="0" w:space="0" w:color="auto"/>
        <w:left w:val="none" w:sz="0" w:space="0" w:color="auto"/>
        <w:bottom w:val="none" w:sz="0" w:space="0" w:color="auto"/>
        <w:right w:val="none" w:sz="0" w:space="0" w:color="auto"/>
      </w:divBdr>
      <w:divsChild>
        <w:div w:id="806819758">
          <w:marLeft w:val="360"/>
          <w:marRight w:val="0"/>
          <w:marTop w:val="200"/>
          <w:marBottom w:val="0"/>
          <w:divBdr>
            <w:top w:val="none" w:sz="0" w:space="0" w:color="auto"/>
            <w:left w:val="none" w:sz="0" w:space="0" w:color="auto"/>
            <w:bottom w:val="none" w:sz="0" w:space="0" w:color="auto"/>
            <w:right w:val="none" w:sz="0" w:space="0" w:color="auto"/>
          </w:divBdr>
        </w:div>
        <w:div w:id="1201942346">
          <w:marLeft w:val="360"/>
          <w:marRight w:val="0"/>
          <w:marTop w:val="200"/>
          <w:marBottom w:val="0"/>
          <w:divBdr>
            <w:top w:val="none" w:sz="0" w:space="0" w:color="auto"/>
            <w:left w:val="none" w:sz="0" w:space="0" w:color="auto"/>
            <w:bottom w:val="none" w:sz="0" w:space="0" w:color="auto"/>
            <w:right w:val="none" w:sz="0" w:space="0" w:color="auto"/>
          </w:divBdr>
        </w:div>
        <w:div w:id="657462062">
          <w:marLeft w:val="360"/>
          <w:marRight w:val="0"/>
          <w:marTop w:val="200"/>
          <w:marBottom w:val="0"/>
          <w:divBdr>
            <w:top w:val="none" w:sz="0" w:space="0" w:color="auto"/>
            <w:left w:val="none" w:sz="0" w:space="0" w:color="auto"/>
            <w:bottom w:val="none" w:sz="0" w:space="0" w:color="auto"/>
            <w:right w:val="none" w:sz="0" w:space="0" w:color="auto"/>
          </w:divBdr>
        </w:div>
      </w:divsChild>
    </w:div>
    <w:div w:id="1358193647">
      <w:bodyDiv w:val="1"/>
      <w:marLeft w:val="0"/>
      <w:marRight w:val="0"/>
      <w:marTop w:val="0"/>
      <w:marBottom w:val="0"/>
      <w:divBdr>
        <w:top w:val="none" w:sz="0" w:space="0" w:color="auto"/>
        <w:left w:val="none" w:sz="0" w:space="0" w:color="auto"/>
        <w:bottom w:val="none" w:sz="0" w:space="0" w:color="auto"/>
        <w:right w:val="none" w:sz="0" w:space="0" w:color="auto"/>
      </w:divBdr>
    </w:div>
    <w:div w:id="1374426596">
      <w:bodyDiv w:val="1"/>
      <w:marLeft w:val="0"/>
      <w:marRight w:val="0"/>
      <w:marTop w:val="0"/>
      <w:marBottom w:val="0"/>
      <w:divBdr>
        <w:top w:val="none" w:sz="0" w:space="0" w:color="auto"/>
        <w:left w:val="none" w:sz="0" w:space="0" w:color="auto"/>
        <w:bottom w:val="none" w:sz="0" w:space="0" w:color="auto"/>
        <w:right w:val="none" w:sz="0" w:space="0" w:color="auto"/>
      </w:divBdr>
    </w:div>
    <w:div w:id="1375689596">
      <w:bodyDiv w:val="1"/>
      <w:marLeft w:val="0"/>
      <w:marRight w:val="0"/>
      <w:marTop w:val="0"/>
      <w:marBottom w:val="0"/>
      <w:divBdr>
        <w:top w:val="none" w:sz="0" w:space="0" w:color="auto"/>
        <w:left w:val="none" w:sz="0" w:space="0" w:color="auto"/>
        <w:bottom w:val="none" w:sz="0" w:space="0" w:color="auto"/>
        <w:right w:val="none" w:sz="0" w:space="0" w:color="auto"/>
      </w:divBdr>
    </w:div>
    <w:div w:id="1407335546">
      <w:bodyDiv w:val="1"/>
      <w:marLeft w:val="0"/>
      <w:marRight w:val="0"/>
      <w:marTop w:val="0"/>
      <w:marBottom w:val="0"/>
      <w:divBdr>
        <w:top w:val="none" w:sz="0" w:space="0" w:color="auto"/>
        <w:left w:val="none" w:sz="0" w:space="0" w:color="auto"/>
        <w:bottom w:val="none" w:sz="0" w:space="0" w:color="auto"/>
        <w:right w:val="none" w:sz="0" w:space="0" w:color="auto"/>
      </w:divBdr>
      <w:divsChild>
        <w:div w:id="1524901659">
          <w:marLeft w:val="360"/>
          <w:marRight w:val="0"/>
          <w:marTop w:val="200"/>
          <w:marBottom w:val="0"/>
          <w:divBdr>
            <w:top w:val="none" w:sz="0" w:space="0" w:color="auto"/>
            <w:left w:val="none" w:sz="0" w:space="0" w:color="auto"/>
            <w:bottom w:val="none" w:sz="0" w:space="0" w:color="auto"/>
            <w:right w:val="none" w:sz="0" w:space="0" w:color="auto"/>
          </w:divBdr>
        </w:div>
      </w:divsChild>
    </w:div>
    <w:div w:id="1480999624">
      <w:bodyDiv w:val="1"/>
      <w:marLeft w:val="0"/>
      <w:marRight w:val="0"/>
      <w:marTop w:val="0"/>
      <w:marBottom w:val="0"/>
      <w:divBdr>
        <w:top w:val="none" w:sz="0" w:space="0" w:color="auto"/>
        <w:left w:val="none" w:sz="0" w:space="0" w:color="auto"/>
        <w:bottom w:val="none" w:sz="0" w:space="0" w:color="auto"/>
        <w:right w:val="none" w:sz="0" w:space="0" w:color="auto"/>
      </w:divBdr>
    </w:div>
    <w:div w:id="1496535957">
      <w:bodyDiv w:val="1"/>
      <w:marLeft w:val="0"/>
      <w:marRight w:val="0"/>
      <w:marTop w:val="0"/>
      <w:marBottom w:val="0"/>
      <w:divBdr>
        <w:top w:val="none" w:sz="0" w:space="0" w:color="auto"/>
        <w:left w:val="none" w:sz="0" w:space="0" w:color="auto"/>
        <w:bottom w:val="none" w:sz="0" w:space="0" w:color="auto"/>
        <w:right w:val="none" w:sz="0" w:space="0" w:color="auto"/>
      </w:divBdr>
      <w:divsChild>
        <w:div w:id="1703699962">
          <w:marLeft w:val="360"/>
          <w:marRight w:val="0"/>
          <w:marTop w:val="200"/>
          <w:marBottom w:val="0"/>
          <w:divBdr>
            <w:top w:val="none" w:sz="0" w:space="0" w:color="auto"/>
            <w:left w:val="none" w:sz="0" w:space="0" w:color="auto"/>
            <w:bottom w:val="none" w:sz="0" w:space="0" w:color="auto"/>
            <w:right w:val="none" w:sz="0" w:space="0" w:color="auto"/>
          </w:divBdr>
        </w:div>
      </w:divsChild>
    </w:div>
    <w:div w:id="1503398326">
      <w:bodyDiv w:val="1"/>
      <w:marLeft w:val="0"/>
      <w:marRight w:val="0"/>
      <w:marTop w:val="0"/>
      <w:marBottom w:val="0"/>
      <w:divBdr>
        <w:top w:val="none" w:sz="0" w:space="0" w:color="auto"/>
        <w:left w:val="none" w:sz="0" w:space="0" w:color="auto"/>
        <w:bottom w:val="none" w:sz="0" w:space="0" w:color="auto"/>
        <w:right w:val="none" w:sz="0" w:space="0" w:color="auto"/>
      </w:divBdr>
    </w:div>
    <w:div w:id="1562405193">
      <w:bodyDiv w:val="1"/>
      <w:marLeft w:val="0"/>
      <w:marRight w:val="0"/>
      <w:marTop w:val="0"/>
      <w:marBottom w:val="0"/>
      <w:divBdr>
        <w:top w:val="none" w:sz="0" w:space="0" w:color="auto"/>
        <w:left w:val="none" w:sz="0" w:space="0" w:color="auto"/>
        <w:bottom w:val="none" w:sz="0" w:space="0" w:color="auto"/>
        <w:right w:val="none" w:sz="0" w:space="0" w:color="auto"/>
      </w:divBdr>
      <w:divsChild>
        <w:div w:id="563181766">
          <w:marLeft w:val="821"/>
          <w:marRight w:val="0"/>
          <w:marTop w:val="60"/>
          <w:marBottom w:val="0"/>
          <w:divBdr>
            <w:top w:val="none" w:sz="0" w:space="0" w:color="auto"/>
            <w:left w:val="none" w:sz="0" w:space="0" w:color="auto"/>
            <w:bottom w:val="none" w:sz="0" w:space="0" w:color="auto"/>
            <w:right w:val="none" w:sz="0" w:space="0" w:color="auto"/>
          </w:divBdr>
        </w:div>
        <w:div w:id="1545949398">
          <w:marLeft w:val="821"/>
          <w:marRight w:val="0"/>
          <w:marTop w:val="60"/>
          <w:marBottom w:val="0"/>
          <w:divBdr>
            <w:top w:val="none" w:sz="0" w:space="0" w:color="auto"/>
            <w:left w:val="none" w:sz="0" w:space="0" w:color="auto"/>
            <w:bottom w:val="none" w:sz="0" w:space="0" w:color="auto"/>
            <w:right w:val="none" w:sz="0" w:space="0" w:color="auto"/>
          </w:divBdr>
        </w:div>
      </w:divsChild>
    </w:div>
    <w:div w:id="1580409298">
      <w:bodyDiv w:val="1"/>
      <w:marLeft w:val="0"/>
      <w:marRight w:val="0"/>
      <w:marTop w:val="0"/>
      <w:marBottom w:val="0"/>
      <w:divBdr>
        <w:top w:val="none" w:sz="0" w:space="0" w:color="auto"/>
        <w:left w:val="none" w:sz="0" w:space="0" w:color="auto"/>
        <w:bottom w:val="none" w:sz="0" w:space="0" w:color="auto"/>
        <w:right w:val="none" w:sz="0" w:space="0" w:color="auto"/>
      </w:divBdr>
      <w:divsChild>
        <w:div w:id="32704255">
          <w:marLeft w:val="792"/>
          <w:marRight w:val="0"/>
          <w:marTop w:val="79"/>
          <w:marBottom w:val="0"/>
          <w:divBdr>
            <w:top w:val="none" w:sz="0" w:space="0" w:color="auto"/>
            <w:left w:val="none" w:sz="0" w:space="0" w:color="auto"/>
            <w:bottom w:val="none" w:sz="0" w:space="0" w:color="auto"/>
            <w:right w:val="none" w:sz="0" w:space="0" w:color="auto"/>
          </w:divBdr>
        </w:div>
        <w:div w:id="156043052">
          <w:marLeft w:val="792"/>
          <w:marRight w:val="0"/>
          <w:marTop w:val="82"/>
          <w:marBottom w:val="0"/>
          <w:divBdr>
            <w:top w:val="none" w:sz="0" w:space="0" w:color="auto"/>
            <w:left w:val="none" w:sz="0" w:space="0" w:color="auto"/>
            <w:bottom w:val="none" w:sz="0" w:space="0" w:color="auto"/>
            <w:right w:val="none" w:sz="0" w:space="0" w:color="auto"/>
          </w:divBdr>
        </w:div>
        <w:div w:id="381365659">
          <w:marLeft w:val="792"/>
          <w:marRight w:val="0"/>
          <w:marTop w:val="81"/>
          <w:marBottom w:val="0"/>
          <w:divBdr>
            <w:top w:val="none" w:sz="0" w:space="0" w:color="auto"/>
            <w:left w:val="none" w:sz="0" w:space="0" w:color="auto"/>
            <w:bottom w:val="none" w:sz="0" w:space="0" w:color="auto"/>
            <w:right w:val="none" w:sz="0" w:space="0" w:color="auto"/>
          </w:divBdr>
        </w:div>
        <w:div w:id="1370447148">
          <w:marLeft w:val="792"/>
          <w:marRight w:val="0"/>
          <w:marTop w:val="80"/>
          <w:marBottom w:val="0"/>
          <w:divBdr>
            <w:top w:val="none" w:sz="0" w:space="0" w:color="auto"/>
            <w:left w:val="none" w:sz="0" w:space="0" w:color="auto"/>
            <w:bottom w:val="none" w:sz="0" w:space="0" w:color="auto"/>
            <w:right w:val="none" w:sz="0" w:space="0" w:color="auto"/>
          </w:divBdr>
        </w:div>
        <w:div w:id="1681199564">
          <w:marLeft w:val="792"/>
          <w:marRight w:val="0"/>
          <w:marTop w:val="79"/>
          <w:marBottom w:val="0"/>
          <w:divBdr>
            <w:top w:val="none" w:sz="0" w:space="0" w:color="auto"/>
            <w:left w:val="none" w:sz="0" w:space="0" w:color="auto"/>
            <w:bottom w:val="none" w:sz="0" w:space="0" w:color="auto"/>
            <w:right w:val="none" w:sz="0" w:space="0" w:color="auto"/>
          </w:divBdr>
        </w:div>
        <w:div w:id="1882933302">
          <w:marLeft w:val="792"/>
          <w:marRight w:val="0"/>
          <w:marTop w:val="79"/>
          <w:marBottom w:val="0"/>
          <w:divBdr>
            <w:top w:val="none" w:sz="0" w:space="0" w:color="auto"/>
            <w:left w:val="none" w:sz="0" w:space="0" w:color="auto"/>
            <w:bottom w:val="none" w:sz="0" w:space="0" w:color="auto"/>
            <w:right w:val="none" w:sz="0" w:space="0" w:color="auto"/>
          </w:divBdr>
        </w:div>
      </w:divsChild>
    </w:div>
    <w:div w:id="1617519004">
      <w:bodyDiv w:val="1"/>
      <w:marLeft w:val="0"/>
      <w:marRight w:val="0"/>
      <w:marTop w:val="0"/>
      <w:marBottom w:val="0"/>
      <w:divBdr>
        <w:top w:val="none" w:sz="0" w:space="0" w:color="auto"/>
        <w:left w:val="none" w:sz="0" w:space="0" w:color="auto"/>
        <w:bottom w:val="none" w:sz="0" w:space="0" w:color="auto"/>
        <w:right w:val="none" w:sz="0" w:space="0" w:color="auto"/>
      </w:divBdr>
    </w:div>
    <w:div w:id="1619870719">
      <w:bodyDiv w:val="1"/>
      <w:marLeft w:val="0"/>
      <w:marRight w:val="0"/>
      <w:marTop w:val="0"/>
      <w:marBottom w:val="0"/>
      <w:divBdr>
        <w:top w:val="none" w:sz="0" w:space="0" w:color="auto"/>
        <w:left w:val="none" w:sz="0" w:space="0" w:color="auto"/>
        <w:bottom w:val="none" w:sz="0" w:space="0" w:color="auto"/>
        <w:right w:val="none" w:sz="0" w:space="0" w:color="auto"/>
      </w:divBdr>
      <w:divsChild>
        <w:div w:id="1880781738">
          <w:marLeft w:val="418"/>
          <w:marRight w:val="14"/>
          <w:marTop w:val="20"/>
          <w:marBottom w:val="0"/>
          <w:divBdr>
            <w:top w:val="none" w:sz="0" w:space="0" w:color="auto"/>
            <w:left w:val="none" w:sz="0" w:space="0" w:color="auto"/>
            <w:bottom w:val="none" w:sz="0" w:space="0" w:color="auto"/>
            <w:right w:val="none" w:sz="0" w:space="0" w:color="auto"/>
          </w:divBdr>
        </w:div>
      </w:divsChild>
    </w:div>
    <w:div w:id="1620137332">
      <w:bodyDiv w:val="1"/>
      <w:marLeft w:val="0"/>
      <w:marRight w:val="0"/>
      <w:marTop w:val="0"/>
      <w:marBottom w:val="0"/>
      <w:divBdr>
        <w:top w:val="none" w:sz="0" w:space="0" w:color="auto"/>
        <w:left w:val="none" w:sz="0" w:space="0" w:color="auto"/>
        <w:bottom w:val="none" w:sz="0" w:space="0" w:color="auto"/>
        <w:right w:val="none" w:sz="0" w:space="0" w:color="auto"/>
      </w:divBdr>
    </w:div>
    <w:div w:id="1626236516">
      <w:bodyDiv w:val="1"/>
      <w:marLeft w:val="0"/>
      <w:marRight w:val="0"/>
      <w:marTop w:val="0"/>
      <w:marBottom w:val="0"/>
      <w:divBdr>
        <w:top w:val="none" w:sz="0" w:space="0" w:color="auto"/>
        <w:left w:val="none" w:sz="0" w:space="0" w:color="auto"/>
        <w:bottom w:val="none" w:sz="0" w:space="0" w:color="auto"/>
        <w:right w:val="none" w:sz="0" w:space="0" w:color="auto"/>
      </w:divBdr>
      <w:divsChild>
        <w:div w:id="862089190">
          <w:marLeft w:val="360"/>
          <w:marRight w:val="0"/>
          <w:marTop w:val="200"/>
          <w:marBottom w:val="0"/>
          <w:divBdr>
            <w:top w:val="none" w:sz="0" w:space="0" w:color="auto"/>
            <w:left w:val="none" w:sz="0" w:space="0" w:color="auto"/>
            <w:bottom w:val="none" w:sz="0" w:space="0" w:color="auto"/>
            <w:right w:val="none" w:sz="0" w:space="0" w:color="auto"/>
          </w:divBdr>
        </w:div>
      </w:divsChild>
    </w:div>
    <w:div w:id="1643733556">
      <w:bodyDiv w:val="1"/>
      <w:marLeft w:val="0"/>
      <w:marRight w:val="0"/>
      <w:marTop w:val="0"/>
      <w:marBottom w:val="0"/>
      <w:divBdr>
        <w:top w:val="none" w:sz="0" w:space="0" w:color="auto"/>
        <w:left w:val="none" w:sz="0" w:space="0" w:color="auto"/>
        <w:bottom w:val="none" w:sz="0" w:space="0" w:color="auto"/>
        <w:right w:val="none" w:sz="0" w:space="0" w:color="auto"/>
      </w:divBdr>
      <w:divsChild>
        <w:div w:id="806050808">
          <w:marLeft w:val="0"/>
          <w:marRight w:val="0"/>
          <w:marTop w:val="0"/>
          <w:marBottom w:val="0"/>
          <w:divBdr>
            <w:top w:val="none" w:sz="0" w:space="0" w:color="auto"/>
            <w:left w:val="none" w:sz="0" w:space="0" w:color="auto"/>
            <w:bottom w:val="none" w:sz="0" w:space="0" w:color="auto"/>
            <w:right w:val="none" w:sz="0" w:space="0" w:color="auto"/>
          </w:divBdr>
          <w:divsChild>
            <w:div w:id="636111408">
              <w:marLeft w:val="-225"/>
              <w:marRight w:val="-225"/>
              <w:marTop w:val="0"/>
              <w:marBottom w:val="0"/>
              <w:divBdr>
                <w:top w:val="none" w:sz="0" w:space="0" w:color="auto"/>
                <w:left w:val="none" w:sz="0" w:space="0" w:color="auto"/>
                <w:bottom w:val="none" w:sz="0" w:space="0" w:color="auto"/>
                <w:right w:val="none" w:sz="0" w:space="0" w:color="auto"/>
              </w:divBdr>
              <w:divsChild>
                <w:div w:id="802381198">
                  <w:marLeft w:val="0"/>
                  <w:marRight w:val="0"/>
                  <w:marTop w:val="0"/>
                  <w:marBottom w:val="0"/>
                  <w:divBdr>
                    <w:top w:val="none" w:sz="0" w:space="0" w:color="auto"/>
                    <w:left w:val="none" w:sz="0" w:space="0" w:color="auto"/>
                    <w:bottom w:val="none" w:sz="0" w:space="0" w:color="auto"/>
                    <w:right w:val="none" w:sz="0" w:space="0" w:color="auto"/>
                  </w:divBdr>
                  <w:divsChild>
                    <w:div w:id="1652053062">
                      <w:marLeft w:val="0"/>
                      <w:marRight w:val="0"/>
                      <w:marTop w:val="0"/>
                      <w:marBottom w:val="0"/>
                      <w:divBdr>
                        <w:top w:val="none" w:sz="0" w:space="0" w:color="auto"/>
                        <w:left w:val="none" w:sz="0" w:space="0" w:color="auto"/>
                        <w:bottom w:val="none" w:sz="0" w:space="0" w:color="auto"/>
                        <w:right w:val="none" w:sz="0" w:space="0" w:color="auto"/>
                      </w:divBdr>
                      <w:divsChild>
                        <w:div w:id="782843310">
                          <w:marLeft w:val="0"/>
                          <w:marRight w:val="0"/>
                          <w:marTop w:val="1125"/>
                          <w:marBottom w:val="825"/>
                          <w:divBdr>
                            <w:top w:val="none" w:sz="0" w:space="0" w:color="auto"/>
                            <w:left w:val="none" w:sz="0" w:space="0" w:color="auto"/>
                            <w:bottom w:val="none" w:sz="0" w:space="0" w:color="auto"/>
                            <w:right w:val="none" w:sz="0" w:space="0" w:color="auto"/>
                          </w:divBdr>
                          <w:divsChild>
                            <w:div w:id="37903724">
                              <w:marLeft w:val="0"/>
                              <w:marRight w:val="0"/>
                              <w:marTop w:val="0"/>
                              <w:marBottom w:val="225"/>
                              <w:divBdr>
                                <w:top w:val="none" w:sz="0" w:space="0" w:color="auto"/>
                                <w:left w:val="none" w:sz="0" w:space="0" w:color="auto"/>
                                <w:bottom w:val="none" w:sz="0" w:space="0" w:color="auto"/>
                                <w:right w:val="none" w:sz="0" w:space="0" w:color="auto"/>
                              </w:divBdr>
                            </w:div>
                          </w:divsChild>
                        </w:div>
                        <w:div w:id="1415123789">
                          <w:marLeft w:val="0"/>
                          <w:marRight w:val="0"/>
                          <w:marTop w:val="0"/>
                          <w:marBottom w:val="825"/>
                          <w:divBdr>
                            <w:top w:val="none" w:sz="0" w:space="0" w:color="auto"/>
                            <w:left w:val="none" w:sz="0" w:space="0" w:color="auto"/>
                            <w:bottom w:val="none" w:sz="0" w:space="0" w:color="auto"/>
                            <w:right w:val="none" w:sz="0" w:space="0" w:color="auto"/>
                          </w:divBdr>
                        </w:div>
                      </w:divsChild>
                    </w:div>
                  </w:divsChild>
                </w:div>
              </w:divsChild>
            </w:div>
          </w:divsChild>
        </w:div>
        <w:div w:id="1689452810">
          <w:marLeft w:val="0"/>
          <w:marRight w:val="0"/>
          <w:marTop w:val="0"/>
          <w:marBottom w:val="0"/>
          <w:divBdr>
            <w:top w:val="none" w:sz="0" w:space="0" w:color="auto"/>
            <w:left w:val="none" w:sz="0" w:space="0" w:color="auto"/>
            <w:bottom w:val="none" w:sz="0" w:space="0" w:color="auto"/>
            <w:right w:val="none" w:sz="0" w:space="0" w:color="auto"/>
          </w:divBdr>
          <w:divsChild>
            <w:div w:id="6182668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69600932">
      <w:bodyDiv w:val="1"/>
      <w:marLeft w:val="0"/>
      <w:marRight w:val="0"/>
      <w:marTop w:val="0"/>
      <w:marBottom w:val="0"/>
      <w:divBdr>
        <w:top w:val="none" w:sz="0" w:space="0" w:color="auto"/>
        <w:left w:val="none" w:sz="0" w:space="0" w:color="auto"/>
        <w:bottom w:val="none" w:sz="0" w:space="0" w:color="auto"/>
        <w:right w:val="none" w:sz="0" w:space="0" w:color="auto"/>
      </w:divBdr>
    </w:div>
    <w:div w:id="1679187405">
      <w:bodyDiv w:val="1"/>
      <w:marLeft w:val="0"/>
      <w:marRight w:val="0"/>
      <w:marTop w:val="0"/>
      <w:marBottom w:val="0"/>
      <w:divBdr>
        <w:top w:val="none" w:sz="0" w:space="0" w:color="auto"/>
        <w:left w:val="none" w:sz="0" w:space="0" w:color="auto"/>
        <w:bottom w:val="none" w:sz="0" w:space="0" w:color="auto"/>
        <w:right w:val="none" w:sz="0" w:space="0" w:color="auto"/>
      </w:divBdr>
    </w:div>
    <w:div w:id="1686400715">
      <w:bodyDiv w:val="1"/>
      <w:marLeft w:val="0"/>
      <w:marRight w:val="0"/>
      <w:marTop w:val="0"/>
      <w:marBottom w:val="0"/>
      <w:divBdr>
        <w:top w:val="none" w:sz="0" w:space="0" w:color="auto"/>
        <w:left w:val="none" w:sz="0" w:space="0" w:color="auto"/>
        <w:bottom w:val="none" w:sz="0" w:space="0" w:color="auto"/>
        <w:right w:val="none" w:sz="0" w:space="0" w:color="auto"/>
      </w:divBdr>
      <w:divsChild>
        <w:div w:id="79572327">
          <w:marLeft w:val="360"/>
          <w:marRight w:val="0"/>
          <w:marTop w:val="200"/>
          <w:marBottom w:val="0"/>
          <w:divBdr>
            <w:top w:val="none" w:sz="0" w:space="0" w:color="auto"/>
            <w:left w:val="none" w:sz="0" w:space="0" w:color="auto"/>
            <w:bottom w:val="none" w:sz="0" w:space="0" w:color="auto"/>
            <w:right w:val="none" w:sz="0" w:space="0" w:color="auto"/>
          </w:divBdr>
        </w:div>
      </w:divsChild>
    </w:div>
    <w:div w:id="1701931752">
      <w:bodyDiv w:val="1"/>
      <w:marLeft w:val="0"/>
      <w:marRight w:val="0"/>
      <w:marTop w:val="0"/>
      <w:marBottom w:val="0"/>
      <w:divBdr>
        <w:top w:val="none" w:sz="0" w:space="0" w:color="auto"/>
        <w:left w:val="none" w:sz="0" w:space="0" w:color="auto"/>
        <w:bottom w:val="none" w:sz="0" w:space="0" w:color="auto"/>
        <w:right w:val="none" w:sz="0" w:space="0" w:color="auto"/>
      </w:divBdr>
    </w:div>
    <w:div w:id="1715421512">
      <w:bodyDiv w:val="1"/>
      <w:marLeft w:val="0"/>
      <w:marRight w:val="0"/>
      <w:marTop w:val="0"/>
      <w:marBottom w:val="0"/>
      <w:divBdr>
        <w:top w:val="none" w:sz="0" w:space="0" w:color="auto"/>
        <w:left w:val="none" w:sz="0" w:space="0" w:color="auto"/>
        <w:bottom w:val="none" w:sz="0" w:space="0" w:color="auto"/>
        <w:right w:val="none" w:sz="0" w:space="0" w:color="auto"/>
      </w:divBdr>
    </w:div>
    <w:div w:id="1715688679">
      <w:bodyDiv w:val="1"/>
      <w:marLeft w:val="0"/>
      <w:marRight w:val="0"/>
      <w:marTop w:val="0"/>
      <w:marBottom w:val="0"/>
      <w:divBdr>
        <w:top w:val="none" w:sz="0" w:space="0" w:color="auto"/>
        <w:left w:val="none" w:sz="0" w:space="0" w:color="auto"/>
        <w:bottom w:val="none" w:sz="0" w:space="0" w:color="auto"/>
        <w:right w:val="none" w:sz="0" w:space="0" w:color="auto"/>
      </w:divBdr>
    </w:div>
    <w:div w:id="1731072533">
      <w:bodyDiv w:val="1"/>
      <w:marLeft w:val="0"/>
      <w:marRight w:val="0"/>
      <w:marTop w:val="0"/>
      <w:marBottom w:val="0"/>
      <w:divBdr>
        <w:top w:val="none" w:sz="0" w:space="0" w:color="auto"/>
        <w:left w:val="none" w:sz="0" w:space="0" w:color="auto"/>
        <w:bottom w:val="none" w:sz="0" w:space="0" w:color="auto"/>
        <w:right w:val="none" w:sz="0" w:space="0" w:color="auto"/>
      </w:divBdr>
    </w:div>
    <w:div w:id="1779057537">
      <w:bodyDiv w:val="1"/>
      <w:marLeft w:val="0"/>
      <w:marRight w:val="0"/>
      <w:marTop w:val="0"/>
      <w:marBottom w:val="0"/>
      <w:divBdr>
        <w:top w:val="none" w:sz="0" w:space="0" w:color="auto"/>
        <w:left w:val="none" w:sz="0" w:space="0" w:color="auto"/>
        <w:bottom w:val="none" w:sz="0" w:space="0" w:color="auto"/>
        <w:right w:val="none" w:sz="0" w:space="0" w:color="auto"/>
      </w:divBdr>
    </w:div>
    <w:div w:id="1831868887">
      <w:bodyDiv w:val="1"/>
      <w:marLeft w:val="0"/>
      <w:marRight w:val="0"/>
      <w:marTop w:val="0"/>
      <w:marBottom w:val="0"/>
      <w:divBdr>
        <w:top w:val="none" w:sz="0" w:space="0" w:color="auto"/>
        <w:left w:val="none" w:sz="0" w:space="0" w:color="auto"/>
        <w:bottom w:val="none" w:sz="0" w:space="0" w:color="auto"/>
        <w:right w:val="none" w:sz="0" w:space="0" w:color="auto"/>
      </w:divBdr>
    </w:div>
    <w:div w:id="1838837410">
      <w:bodyDiv w:val="1"/>
      <w:marLeft w:val="0"/>
      <w:marRight w:val="0"/>
      <w:marTop w:val="0"/>
      <w:marBottom w:val="0"/>
      <w:divBdr>
        <w:top w:val="none" w:sz="0" w:space="0" w:color="auto"/>
        <w:left w:val="none" w:sz="0" w:space="0" w:color="auto"/>
        <w:bottom w:val="none" w:sz="0" w:space="0" w:color="auto"/>
        <w:right w:val="none" w:sz="0" w:space="0" w:color="auto"/>
      </w:divBdr>
      <w:divsChild>
        <w:div w:id="600576142">
          <w:marLeft w:val="360"/>
          <w:marRight w:val="0"/>
          <w:marTop w:val="200"/>
          <w:marBottom w:val="0"/>
          <w:divBdr>
            <w:top w:val="none" w:sz="0" w:space="0" w:color="auto"/>
            <w:left w:val="none" w:sz="0" w:space="0" w:color="auto"/>
            <w:bottom w:val="none" w:sz="0" w:space="0" w:color="auto"/>
            <w:right w:val="none" w:sz="0" w:space="0" w:color="auto"/>
          </w:divBdr>
        </w:div>
        <w:div w:id="288172361">
          <w:marLeft w:val="360"/>
          <w:marRight w:val="0"/>
          <w:marTop w:val="200"/>
          <w:marBottom w:val="0"/>
          <w:divBdr>
            <w:top w:val="none" w:sz="0" w:space="0" w:color="auto"/>
            <w:left w:val="none" w:sz="0" w:space="0" w:color="auto"/>
            <w:bottom w:val="none" w:sz="0" w:space="0" w:color="auto"/>
            <w:right w:val="none" w:sz="0" w:space="0" w:color="auto"/>
          </w:divBdr>
        </w:div>
      </w:divsChild>
    </w:div>
    <w:div w:id="1889225158">
      <w:bodyDiv w:val="1"/>
      <w:marLeft w:val="0"/>
      <w:marRight w:val="0"/>
      <w:marTop w:val="0"/>
      <w:marBottom w:val="0"/>
      <w:divBdr>
        <w:top w:val="none" w:sz="0" w:space="0" w:color="auto"/>
        <w:left w:val="none" w:sz="0" w:space="0" w:color="auto"/>
        <w:bottom w:val="none" w:sz="0" w:space="0" w:color="auto"/>
        <w:right w:val="none" w:sz="0" w:space="0" w:color="auto"/>
      </w:divBdr>
    </w:div>
    <w:div w:id="1889873177">
      <w:bodyDiv w:val="1"/>
      <w:marLeft w:val="0"/>
      <w:marRight w:val="0"/>
      <w:marTop w:val="0"/>
      <w:marBottom w:val="0"/>
      <w:divBdr>
        <w:top w:val="none" w:sz="0" w:space="0" w:color="auto"/>
        <w:left w:val="none" w:sz="0" w:space="0" w:color="auto"/>
        <w:bottom w:val="none" w:sz="0" w:space="0" w:color="auto"/>
        <w:right w:val="none" w:sz="0" w:space="0" w:color="auto"/>
      </w:divBdr>
      <w:divsChild>
        <w:div w:id="334307290">
          <w:marLeft w:val="0"/>
          <w:marRight w:val="0"/>
          <w:marTop w:val="0"/>
          <w:marBottom w:val="0"/>
          <w:divBdr>
            <w:top w:val="single" w:sz="6" w:space="0" w:color="CCCCCC"/>
            <w:left w:val="single" w:sz="6" w:space="0" w:color="CCCCCC"/>
            <w:bottom w:val="single" w:sz="6" w:space="0" w:color="CCCCCC"/>
            <w:right w:val="single" w:sz="6" w:space="0" w:color="CCCCCC"/>
          </w:divBdr>
          <w:divsChild>
            <w:div w:id="188421989">
              <w:marLeft w:val="0"/>
              <w:marRight w:val="0"/>
              <w:marTop w:val="0"/>
              <w:marBottom w:val="0"/>
              <w:divBdr>
                <w:top w:val="none" w:sz="0" w:space="0" w:color="auto"/>
                <w:left w:val="none" w:sz="0" w:space="0" w:color="auto"/>
                <w:bottom w:val="none" w:sz="0" w:space="0" w:color="auto"/>
                <w:right w:val="none" w:sz="0" w:space="0" w:color="auto"/>
              </w:divBdr>
              <w:divsChild>
                <w:div w:id="1806969372">
                  <w:marLeft w:val="0"/>
                  <w:marRight w:val="0"/>
                  <w:marTop w:val="0"/>
                  <w:marBottom w:val="0"/>
                  <w:divBdr>
                    <w:top w:val="none" w:sz="0" w:space="0" w:color="auto"/>
                    <w:left w:val="none" w:sz="0" w:space="0" w:color="auto"/>
                    <w:bottom w:val="none" w:sz="0" w:space="0" w:color="auto"/>
                    <w:right w:val="none" w:sz="0" w:space="0" w:color="auto"/>
                  </w:divBdr>
                  <w:divsChild>
                    <w:div w:id="987130810">
                      <w:marLeft w:val="0"/>
                      <w:marRight w:val="0"/>
                      <w:marTop w:val="0"/>
                      <w:marBottom w:val="0"/>
                      <w:divBdr>
                        <w:top w:val="none" w:sz="0" w:space="0" w:color="auto"/>
                        <w:left w:val="none" w:sz="0" w:space="0" w:color="auto"/>
                        <w:bottom w:val="none" w:sz="0" w:space="0" w:color="auto"/>
                        <w:right w:val="none" w:sz="0" w:space="0" w:color="auto"/>
                      </w:divBdr>
                      <w:divsChild>
                        <w:div w:id="266621709">
                          <w:marLeft w:val="150"/>
                          <w:marRight w:val="0"/>
                          <w:marTop w:val="300"/>
                          <w:marBottom w:val="0"/>
                          <w:divBdr>
                            <w:top w:val="none" w:sz="0" w:space="0" w:color="auto"/>
                            <w:left w:val="none" w:sz="0" w:space="0" w:color="auto"/>
                            <w:bottom w:val="none" w:sz="0" w:space="0" w:color="auto"/>
                            <w:right w:val="none" w:sz="0" w:space="0" w:color="auto"/>
                          </w:divBdr>
                        </w:div>
                      </w:divsChild>
                    </w:div>
                    <w:div w:id="2125805230">
                      <w:marLeft w:val="0"/>
                      <w:marRight w:val="0"/>
                      <w:marTop w:val="0"/>
                      <w:marBottom w:val="0"/>
                      <w:divBdr>
                        <w:top w:val="none" w:sz="0" w:space="0" w:color="auto"/>
                        <w:left w:val="none" w:sz="0" w:space="0" w:color="auto"/>
                        <w:bottom w:val="none" w:sz="0" w:space="0" w:color="auto"/>
                        <w:right w:val="none" w:sz="0" w:space="0" w:color="auto"/>
                      </w:divBdr>
                      <w:divsChild>
                        <w:div w:id="1324700611">
                          <w:marLeft w:val="225"/>
                          <w:marRight w:val="225"/>
                          <w:marTop w:val="0"/>
                          <w:marBottom w:val="0"/>
                          <w:divBdr>
                            <w:top w:val="single" w:sz="6" w:space="2" w:color="C7CBCF"/>
                            <w:left w:val="single" w:sz="6" w:space="10" w:color="C7CBCF"/>
                            <w:bottom w:val="single" w:sz="6" w:space="2" w:color="C7CBCF"/>
                            <w:right w:val="single" w:sz="6" w:space="10" w:color="C7CBCF"/>
                          </w:divBdr>
                        </w:div>
                        <w:div w:id="16391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678776">
          <w:marLeft w:val="0"/>
          <w:marRight w:val="0"/>
          <w:marTop w:val="0"/>
          <w:marBottom w:val="0"/>
          <w:divBdr>
            <w:top w:val="none" w:sz="0" w:space="0" w:color="auto"/>
            <w:left w:val="none" w:sz="0" w:space="0" w:color="auto"/>
            <w:bottom w:val="none" w:sz="0" w:space="0" w:color="auto"/>
            <w:right w:val="none" w:sz="0" w:space="0" w:color="auto"/>
          </w:divBdr>
          <w:divsChild>
            <w:div w:id="340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834">
      <w:bodyDiv w:val="1"/>
      <w:marLeft w:val="0"/>
      <w:marRight w:val="0"/>
      <w:marTop w:val="0"/>
      <w:marBottom w:val="0"/>
      <w:divBdr>
        <w:top w:val="none" w:sz="0" w:space="0" w:color="auto"/>
        <w:left w:val="none" w:sz="0" w:space="0" w:color="auto"/>
        <w:bottom w:val="none" w:sz="0" w:space="0" w:color="auto"/>
        <w:right w:val="none" w:sz="0" w:space="0" w:color="auto"/>
      </w:divBdr>
    </w:div>
    <w:div w:id="1939215794">
      <w:bodyDiv w:val="1"/>
      <w:marLeft w:val="0"/>
      <w:marRight w:val="0"/>
      <w:marTop w:val="0"/>
      <w:marBottom w:val="0"/>
      <w:divBdr>
        <w:top w:val="none" w:sz="0" w:space="0" w:color="auto"/>
        <w:left w:val="none" w:sz="0" w:space="0" w:color="auto"/>
        <w:bottom w:val="none" w:sz="0" w:space="0" w:color="auto"/>
        <w:right w:val="none" w:sz="0" w:space="0" w:color="auto"/>
      </w:divBdr>
      <w:divsChild>
        <w:div w:id="1988166789">
          <w:marLeft w:val="360"/>
          <w:marRight w:val="0"/>
          <w:marTop w:val="200"/>
          <w:marBottom w:val="0"/>
          <w:divBdr>
            <w:top w:val="none" w:sz="0" w:space="0" w:color="auto"/>
            <w:left w:val="none" w:sz="0" w:space="0" w:color="auto"/>
            <w:bottom w:val="none" w:sz="0" w:space="0" w:color="auto"/>
            <w:right w:val="none" w:sz="0" w:space="0" w:color="auto"/>
          </w:divBdr>
        </w:div>
      </w:divsChild>
    </w:div>
    <w:div w:id="1946376924">
      <w:bodyDiv w:val="1"/>
      <w:marLeft w:val="0"/>
      <w:marRight w:val="0"/>
      <w:marTop w:val="0"/>
      <w:marBottom w:val="0"/>
      <w:divBdr>
        <w:top w:val="none" w:sz="0" w:space="0" w:color="auto"/>
        <w:left w:val="none" w:sz="0" w:space="0" w:color="auto"/>
        <w:bottom w:val="none" w:sz="0" w:space="0" w:color="auto"/>
        <w:right w:val="none" w:sz="0" w:space="0" w:color="auto"/>
      </w:divBdr>
      <w:divsChild>
        <w:div w:id="255675619">
          <w:marLeft w:val="821"/>
          <w:marRight w:val="0"/>
          <w:marTop w:val="61"/>
          <w:marBottom w:val="0"/>
          <w:divBdr>
            <w:top w:val="none" w:sz="0" w:space="0" w:color="auto"/>
            <w:left w:val="none" w:sz="0" w:space="0" w:color="auto"/>
            <w:bottom w:val="none" w:sz="0" w:space="0" w:color="auto"/>
            <w:right w:val="none" w:sz="0" w:space="0" w:color="auto"/>
          </w:divBdr>
        </w:div>
        <w:div w:id="351879440">
          <w:marLeft w:val="821"/>
          <w:marRight w:val="0"/>
          <w:marTop w:val="0"/>
          <w:marBottom w:val="0"/>
          <w:divBdr>
            <w:top w:val="none" w:sz="0" w:space="0" w:color="auto"/>
            <w:left w:val="none" w:sz="0" w:space="0" w:color="auto"/>
            <w:bottom w:val="none" w:sz="0" w:space="0" w:color="auto"/>
            <w:right w:val="none" w:sz="0" w:space="0" w:color="auto"/>
          </w:divBdr>
        </w:div>
        <w:div w:id="1176264797">
          <w:marLeft w:val="821"/>
          <w:marRight w:val="0"/>
          <w:marTop w:val="60"/>
          <w:marBottom w:val="0"/>
          <w:divBdr>
            <w:top w:val="none" w:sz="0" w:space="0" w:color="auto"/>
            <w:left w:val="none" w:sz="0" w:space="0" w:color="auto"/>
            <w:bottom w:val="none" w:sz="0" w:space="0" w:color="auto"/>
            <w:right w:val="none" w:sz="0" w:space="0" w:color="auto"/>
          </w:divBdr>
        </w:div>
      </w:divsChild>
    </w:div>
    <w:div w:id="1985506355">
      <w:bodyDiv w:val="1"/>
      <w:marLeft w:val="0"/>
      <w:marRight w:val="0"/>
      <w:marTop w:val="0"/>
      <w:marBottom w:val="0"/>
      <w:divBdr>
        <w:top w:val="none" w:sz="0" w:space="0" w:color="auto"/>
        <w:left w:val="none" w:sz="0" w:space="0" w:color="auto"/>
        <w:bottom w:val="none" w:sz="0" w:space="0" w:color="auto"/>
        <w:right w:val="none" w:sz="0" w:space="0" w:color="auto"/>
      </w:divBdr>
      <w:divsChild>
        <w:div w:id="53815349">
          <w:marLeft w:val="547"/>
          <w:marRight w:val="0"/>
          <w:marTop w:val="0"/>
          <w:marBottom w:val="0"/>
          <w:divBdr>
            <w:top w:val="none" w:sz="0" w:space="0" w:color="auto"/>
            <w:left w:val="none" w:sz="0" w:space="0" w:color="auto"/>
            <w:bottom w:val="none" w:sz="0" w:space="0" w:color="auto"/>
            <w:right w:val="none" w:sz="0" w:space="0" w:color="auto"/>
          </w:divBdr>
        </w:div>
        <w:div w:id="583807736">
          <w:marLeft w:val="547"/>
          <w:marRight w:val="0"/>
          <w:marTop w:val="0"/>
          <w:marBottom w:val="0"/>
          <w:divBdr>
            <w:top w:val="none" w:sz="0" w:space="0" w:color="auto"/>
            <w:left w:val="none" w:sz="0" w:space="0" w:color="auto"/>
            <w:bottom w:val="none" w:sz="0" w:space="0" w:color="auto"/>
            <w:right w:val="none" w:sz="0" w:space="0" w:color="auto"/>
          </w:divBdr>
        </w:div>
        <w:div w:id="1306813658">
          <w:marLeft w:val="547"/>
          <w:marRight w:val="0"/>
          <w:marTop w:val="0"/>
          <w:marBottom w:val="0"/>
          <w:divBdr>
            <w:top w:val="none" w:sz="0" w:space="0" w:color="auto"/>
            <w:left w:val="none" w:sz="0" w:space="0" w:color="auto"/>
            <w:bottom w:val="none" w:sz="0" w:space="0" w:color="auto"/>
            <w:right w:val="none" w:sz="0" w:space="0" w:color="auto"/>
          </w:divBdr>
        </w:div>
        <w:div w:id="1373967224">
          <w:marLeft w:val="547"/>
          <w:marRight w:val="0"/>
          <w:marTop w:val="0"/>
          <w:marBottom w:val="0"/>
          <w:divBdr>
            <w:top w:val="none" w:sz="0" w:space="0" w:color="auto"/>
            <w:left w:val="none" w:sz="0" w:space="0" w:color="auto"/>
            <w:bottom w:val="none" w:sz="0" w:space="0" w:color="auto"/>
            <w:right w:val="none" w:sz="0" w:space="0" w:color="auto"/>
          </w:divBdr>
        </w:div>
        <w:div w:id="1375884545">
          <w:marLeft w:val="547"/>
          <w:marRight w:val="0"/>
          <w:marTop w:val="0"/>
          <w:marBottom w:val="0"/>
          <w:divBdr>
            <w:top w:val="none" w:sz="0" w:space="0" w:color="auto"/>
            <w:left w:val="none" w:sz="0" w:space="0" w:color="auto"/>
            <w:bottom w:val="none" w:sz="0" w:space="0" w:color="auto"/>
            <w:right w:val="none" w:sz="0" w:space="0" w:color="auto"/>
          </w:divBdr>
        </w:div>
      </w:divsChild>
    </w:div>
    <w:div w:id="1993606345">
      <w:bodyDiv w:val="1"/>
      <w:marLeft w:val="0"/>
      <w:marRight w:val="0"/>
      <w:marTop w:val="0"/>
      <w:marBottom w:val="0"/>
      <w:divBdr>
        <w:top w:val="none" w:sz="0" w:space="0" w:color="auto"/>
        <w:left w:val="none" w:sz="0" w:space="0" w:color="auto"/>
        <w:bottom w:val="none" w:sz="0" w:space="0" w:color="auto"/>
        <w:right w:val="none" w:sz="0" w:space="0" w:color="auto"/>
      </w:divBdr>
      <w:divsChild>
        <w:div w:id="1321542158">
          <w:marLeft w:val="374"/>
          <w:marRight w:val="0"/>
          <w:marTop w:val="0"/>
          <w:marBottom w:val="0"/>
          <w:divBdr>
            <w:top w:val="none" w:sz="0" w:space="0" w:color="auto"/>
            <w:left w:val="none" w:sz="0" w:space="0" w:color="auto"/>
            <w:bottom w:val="none" w:sz="0" w:space="0" w:color="auto"/>
            <w:right w:val="none" w:sz="0" w:space="0" w:color="auto"/>
          </w:divBdr>
        </w:div>
      </w:divsChild>
    </w:div>
    <w:div w:id="2018923192">
      <w:bodyDiv w:val="1"/>
      <w:marLeft w:val="0"/>
      <w:marRight w:val="0"/>
      <w:marTop w:val="0"/>
      <w:marBottom w:val="0"/>
      <w:divBdr>
        <w:top w:val="none" w:sz="0" w:space="0" w:color="auto"/>
        <w:left w:val="none" w:sz="0" w:space="0" w:color="auto"/>
        <w:bottom w:val="none" w:sz="0" w:space="0" w:color="auto"/>
        <w:right w:val="none" w:sz="0" w:space="0" w:color="auto"/>
      </w:divBdr>
      <w:divsChild>
        <w:div w:id="642389640">
          <w:marLeft w:val="475"/>
          <w:marRight w:val="144"/>
          <w:marTop w:val="20"/>
          <w:marBottom w:val="0"/>
          <w:divBdr>
            <w:top w:val="none" w:sz="0" w:space="0" w:color="auto"/>
            <w:left w:val="none" w:sz="0" w:space="0" w:color="auto"/>
            <w:bottom w:val="none" w:sz="0" w:space="0" w:color="auto"/>
            <w:right w:val="none" w:sz="0" w:space="0" w:color="auto"/>
          </w:divBdr>
        </w:div>
      </w:divsChild>
    </w:div>
    <w:div w:id="2035955057">
      <w:bodyDiv w:val="1"/>
      <w:marLeft w:val="0"/>
      <w:marRight w:val="0"/>
      <w:marTop w:val="0"/>
      <w:marBottom w:val="0"/>
      <w:divBdr>
        <w:top w:val="none" w:sz="0" w:space="0" w:color="auto"/>
        <w:left w:val="none" w:sz="0" w:space="0" w:color="auto"/>
        <w:bottom w:val="none" w:sz="0" w:space="0" w:color="auto"/>
        <w:right w:val="none" w:sz="0" w:space="0" w:color="auto"/>
      </w:divBdr>
      <w:divsChild>
        <w:div w:id="888541357">
          <w:marLeft w:val="360"/>
          <w:marRight w:val="0"/>
          <w:marTop w:val="200"/>
          <w:marBottom w:val="0"/>
          <w:divBdr>
            <w:top w:val="none" w:sz="0" w:space="0" w:color="auto"/>
            <w:left w:val="none" w:sz="0" w:space="0" w:color="auto"/>
            <w:bottom w:val="none" w:sz="0" w:space="0" w:color="auto"/>
            <w:right w:val="none" w:sz="0" w:space="0" w:color="auto"/>
          </w:divBdr>
        </w:div>
        <w:div w:id="599682179">
          <w:marLeft w:val="360"/>
          <w:marRight w:val="0"/>
          <w:marTop w:val="200"/>
          <w:marBottom w:val="0"/>
          <w:divBdr>
            <w:top w:val="none" w:sz="0" w:space="0" w:color="auto"/>
            <w:left w:val="none" w:sz="0" w:space="0" w:color="auto"/>
            <w:bottom w:val="none" w:sz="0" w:space="0" w:color="auto"/>
            <w:right w:val="none" w:sz="0" w:space="0" w:color="auto"/>
          </w:divBdr>
        </w:div>
      </w:divsChild>
    </w:div>
    <w:div w:id="2044555587">
      <w:bodyDiv w:val="1"/>
      <w:marLeft w:val="0"/>
      <w:marRight w:val="0"/>
      <w:marTop w:val="0"/>
      <w:marBottom w:val="0"/>
      <w:divBdr>
        <w:top w:val="none" w:sz="0" w:space="0" w:color="auto"/>
        <w:left w:val="none" w:sz="0" w:space="0" w:color="auto"/>
        <w:bottom w:val="none" w:sz="0" w:space="0" w:color="auto"/>
        <w:right w:val="none" w:sz="0" w:space="0" w:color="auto"/>
      </w:divBdr>
      <w:divsChild>
        <w:div w:id="568006497">
          <w:marLeft w:val="547"/>
          <w:marRight w:val="0"/>
          <w:marTop w:val="0"/>
          <w:marBottom w:val="0"/>
          <w:divBdr>
            <w:top w:val="none" w:sz="0" w:space="0" w:color="auto"/>
            <w:left w:val="none" w:sz="0" w:space="0" w:color="auto"/>
            <w:bottom w:val="none" w:sz="0" w:space="0" w:color="auto"/>
            <w:right w:val="none" w:sz="0" w:space="0" w:color="auto"/>
          </w:divBdr>
        </w:div>
        <w:div w:id="1201288471">
          <w:marLeft w:val="547"/>
          <w:marRight w:val="0"/>
          <w:marTop w:val="0"/>
          <w:marBottom w:val="0"/>
          <w:divBdr>
            <w:top w:val="none" w:sz="0" w:space="0" w:color="auto"/>
            <w:left w:val="none" w:sz="0" w:space="0" w:color="auto"/>
            <w:bottom w:val="none" w:sz="0" w:space="0" w:color="auto"/>
            <w:right w:val="none" w:sz="0" w:space="0" w:color="auto"/>
          </w:divBdr>
        </w:div>
        <w:div w:id="1424455790">
          <w:marLeft w:val="547"/>
          <w:marRight w:val="0"/>
          <w:marTop w:val="0"/>
          <w:marBottom w:val="0"/>
          <w:divBdr>
            <w:top w:val="none" w:sz="0" w:space="0" w:color="auto"/>
            <w:left w:val="none" w:sz="0" w:space="0" w:color="auto"/>
            <w:bottom w:val="none" w:sz="0" w:space="0" w:color="auto"/>
            <w:right w:val="none" w:sz="0" w:space="0" w:color="auto"/>
          </w:divBdr>
        </w:div>
        <w:div w:id="1615360026">
          <w:marLeft w:val="547"/>
          <w:marRight w:val="0"/>
          <w:marTop w:val="0"/>
          <w:marBottom w:val="0"/>
          <w:divBdr>
            <w:top w:val="none" w:sz="0" w:space="0" w:color="auto"/>
            <w:left w:val="none" w:sz="0" w:space="0" w:color="auto"/>
            <w:bottom w:val="none" w:sz="0" w:space="0" w:color="auto"/>
            <w:right w:val="none" w:sz="0" w:space="0" w:color="auto"/>
          </w:divBdr>
        </w:div>
      </w:divsChild>
    </w:div>
    <w:div w:id="2049059489">
      <w:bodyDiv w:val="1"/>
      <w:marLeft w:val="0"/>
      <w:marRight w:val="0"/>
      <w:marTop w:val="0"/>
      <w:marBottom w:val="0"/>
      <w:divBdr>
        <w:top w:val="none" w:sz="0" w:space="0" w:color="auto"/>
        <w:left w:val="none" w:sz="0" w:space="0" w:color="auto"/>
        <w:bottom w:val="none" w:sz="0" w:space="0" w:color="auto"/>
        <w:right w:val="none" w:sz="0" w:space="0" w:color="auto"/>
      </w:divBdr>
    </w:div>
    <w:div w:id="2077432745">
      <w:bodyDiv w:val="1"/>
      <w:marLeft w:val="0"/>
      <w:marRight w:val="0"/>
      <w:marTop w:val="0"/>
      <w:marBottom w:val="0"/>
      <w:divBdr>
        <w:top w:val="none" w:sz="0" w:space="0" w:color="auto"/>
        <w:left w:val="none" w:sz="0" w:space="0" w:color="auto"/>
        <w:bottom w:val="none" w:sz="0" w:space="0" w:color="auto"/>
        <w:right w:val="none" w:sz="0" w:space="0" w:color="auto"/>
      </w:divBdr>
    </w:div>
    <w:div w:id="2078555466">
      <w:bodyDiv w:val="1"/>
      <w:marLeft w:val="0"/>
      <w:marRight w:val="0"/>
      <w:marTop w:val="0"/>
      <w:marBottom w:val="0"/>
      <w:divBdr>
        <w:top w:val="none" w:sz="0" w:space="0" w:color="auto"/>
        <w:left w:val="none" w:sz="0" w:space="0" w:color="auto"/>
        <w:bottom w:val="none" w:sz="0" w:space="0" w:color="auto"/>
        <w:right w:val="none" w:sz="0" w:space="0" w:color="auto"/>
      </w:divBdr>
      <w:divsChild>
        <w:div w:id="1534536594">
          <w:marLeft w:val="360"/>
          <w:marRight w:val="0"/>
          <w:marTop w:val="200"/>
          <w:marBottom w:val="0"/>
          <w:divBdr>
            <w:top w:val="none" w:sz="0" w:space="0" w:color="auto"/>
            <w:left w:val="none" w:sz="0" w:space="0" w:color="auto"/>
            <w:bottom w:val="none" w:sz="0" w:space="0" w:color="auto"/>
            <w:right w:val="none" w:sz="0" w:space="0" w:color="auto"/>
          </w:divBdr>
        </w:div>
        <w:div w:id="47804546">
          <w:marLeft w:val="360"/>
          <w:marRight w:val="0"/>
          <w:marTop w:val="200"/>
          <w:marBottom w:val="0"/>
          <w:divBdr>
            <w:top w:val="none" w:sz="0" w:space="0" w:color="auto"/>
            <w:left w:val="none" w:sz="0" w:space="0" w:color="auto"/>
            <w:bottom w:val="none" w:sz="0" w:space="0" w:color="auto"/>
            <w:right w:val="none" w:sz="0" w:space="0" w:color="auto"/>
          </w:divBdr>
        </w:div>
        <w:div w:id="910310541">
          <w:marLeft w:val="360"/>
          <w:marRight w:val="0"/>
          <w:marTop w:val="200"/>
          <w:marBottom w:val="0"/>
          <w:divBdr>
            <w:top w:val="none" w:sz="0" w:space="0" w:color="auto"/>
            <w:left w:val="none" w:sz="0" w:space="0" w:color="auto"/>
            <w:bottom w:val="none" w:sz="0" w:space="0" w:color="auto"/>
            <w:right w:val="none" w:sz="0" w:space="0" w:color="auto"/>
          </w:divBdr>
        </w:div>
      </w:divsChild>
    </w:div>
    <w:div w:id="2085250186">
      <w:bodyDiv w:val="1"/>
      <w:marLeft w:val="0"/>
      <w:marRight w:val="0"/>
      <w:marTop w:val="0"/>
      <w:marBottom w:val="0"/>
      <w:divBdr>
        <w:top w:val="none" w:sz="0" w:space="0" w:color="auto"/>
        <w:left w:val="none" w:sz="0" w:space="0" w:color="auto"/>
        <w:bottom w:val="none" w:sz="0" w:space="0" w:color="auto"/>
        <w:right w:val="none" w:sz="0" w:space="0" w:color="auto"/>
      </w:divBdr>
      <w:divsChild>
        <w:div w:id="2018120495">
          <w:marLeft w:val="360"/>
          <w:marRight w:val="0"/>
          <w:marTop w:val="200"/>
          <w:marBottom w:val="0"/>
          <w:divBdr>
            <w:top w:val="none" w:sz="0" w:space="0" w:color="auto"/>
            <w:left w:val="none" w:sz="0" w:space="0" w:color="auto"/>
            <w:bottom w:val="none" w:sz="0" w:space="0" w:color="auto"/>
            <w:right w:val="none" w:sz="0" w:space="0" w:color="auto"/>
          </w:divBdr>
        </w:div>
      </w:divsChild>
    </w:div>
    <w:div w:id="2121606491">
      <w:bodyDiv w:val="1"/>
      <w:marLeft w:val="0"/>
      <w:marRight w:val="0"/>
      <w:marTop w:val="0"/>
      <w:marBottom w:val="0"/>
      <w:divBdr>
        <w:top w:val="none" w:sz="0" w:space="0" w:color="auto"/>
        <w:left w:val="none" w:sz="0" w:space="0" w:color="auto"/>
        <w:bottom w:val="none" w:sz="0" w:space="0" w:color="auto"/>
        <w:right w:val="none" w:sz="0" w:space="0" w:color="auto"/>
      </w:divBdr>
      <w:divsChild>
        <w:div w:id="1383796794">
          <w:marLeft w:val="418"/>
          <w:marRight w:val="706"/>
          <w:marTop w:val="20"/>
          <w:marBottom w:val="0"/>
          <w:divBdr>
            <w:top w:val="none" w:sz="0" w:space="0" w:color="auto"/>
            <w:left w:val="none" w:sz="0" w:space="0" w:color="auto"/>
            <w:bottom w:val="none" w:sz="0" w:space="0" w:color="auto"/>
            <w:right w:val="none" w:sz="0" w:space="0" w:color="auto"/>
          </w:divBdr>
        </w:div>
      </w:divsChild>
    </w:div>
  </w:divs>
  <w:encoding w:val="windows-1252"/>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openknowledge.worldbank.org/bitstream/handle/10986/34380/Policy-Options-to-Mitigate-Political-Risk-and-Attract-FDI.pdf?sequence=1&amp;isAllowed=y" TargetMode="External"/><Relationship Id="rId21" Type="http://schemas.openxmlformats.org/officeDocument/2006/relationships/hyperlink" Target="https://www.oecd.org/daf/inv/internationalinvestmentagreements/40077899.pdf" TargetMode="External"/><Relationship Id="rId42" Type="http://schemas.openxmlformats.org/officeDocument/2006/relationships/hyperlink" Target="https://www.wto.org/english/docs_e/legal_e/gatt47_01_e.htm" TargetMode="External"/><Relationship Id="rId47" Type="http://schemas.openxmlformats.org/officeDocument/2006/relationships/hyperlink" Target="https://bmcpublichealth.biomedcentral.com/articles/10.1186/s12889-021-10374-y" TargetMode="External"/><Relationship Id="rId63" Type="http://schemas.openxmlformats.org/officeDocument/2006/relationships/hyperlink" Target="https://www.shearman.com/-/media/Files/NewsInsights/Publications/2009/10/20091001_YB_Book-ICCA-Congress-series-14_Defending-Investment-Treaty-AwardsICSID-Advantage.pdf?la=en&amp;hash=E9E5CEEB1493C184454ED13BDB5B3A438B35BC71" TargetMode="External"/><Relationship Id="rId68" Type="http://schemas.openxmlformats.org/officeDocument/2006/relationships/hyperlink" Target="https://www.ozstudies.com/blog/australia-study-tips/top-exam-preparation-tips" TargetMode="External"/><Relationship Id="rId2" Type="http://schemas.openxmlformats.org/officeDocument/2006/relationships/numbering" Target="numbering.xml"/><Relationship Id="rId16" Type="http://schemas.openxmlformats.org/officeDocument/2006/relationships/hyperlink" Target="https://papers.ssrn.com/sol3/papers.cfm?abstract_id=1478757" TargetMode="External"/><Relationship Id="rId29" Type="http://schemas.openxmlformats.org/officeDocument/2006/relationships/hyperlink" Target="https://www.wto.org/english/thewto_e/whatis_e/tif_e/utw_chap1_e.pdf" TargetMode="External"/><Relationship Id="rId11" Type="http://schemas.openxmlformats.org/officeDocument/2006/relationships/hyperlink" Target="tel:+357%202684%203341" TargetMode="External"/><Relationship Id="rId24" Type="http://schemas.openxmlformats.org/officeDocument/2006/relationships/hyperlink" Target="http://unctad.org/en/Docs/psiteiitd11v4.en.pdf" TargetMode="External"/><Relationship Id="rId32" Type="http://schemas.openxmlformats.org/officeDocument/2006/relationships/hyperlink" Target="mailto:skepsi@nup.ac.cy" TargetMode="External"/><Relationship Id="rId37" Type="http://schemas.openxmlformats.org/officeDocument/2006/relationships/hyperlink" Target="https://www.youtube.com/watch?v=VnHtAvMLPLo" TargetMode="External"/><Relationship Id="rId40" Type="http://schemas.openxmlformats.org/officeDocument/2006/relationships/hyperlink" Target="https://www.wto.org/english/thewto_e/whatis_e/tif_e/utw_chap1_e.pdf" TargetMode="External"/><Relationship Id="rId45" Type="http://schemas.openxmlformats.org/officeDocument/2006/relationships/hyperlink" Target="https://www.youtube.com/watch?v=H6zQNgGsO_w" TargetMode="External"/><Relationship Id="rId53" Type="http://schemas.openxmlformats.org/officeDocument/2006/relationships/hyperlink" Target="https://www.oecd.org/daf/inv/internationalinvestmentagreements/40077899.pdf" TargetMode="External"/><Relationship Id="rId58" Type="http://schemas.openxmlformats.org/officeDocument/2006/relationships/hyperlink" Target="https://www.youtube.com/watch?v=OukAIcCcWWc" TargetMode="External"/><Relationship Id="rId66" Type="http://schemas.openxmlformats.org/officeDocument/2006/relationships/hyperlink" Target="https://papers.ssrn.com/sol3/papers.cfm?abstract_id=3809389"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youtube.com/watch?v=UfcpTzMFdcU&amp;t=20s" TargetMode="External"/><Relationship Id="rId19" Type="http://schemas.openxmlformats.org/officeDocument/2006/relationships/hyperlink" Target="https://www.scirp.org/journal/paperinformation.aspx?paperid=87491" TargetMode="External"/><Relationship Id="rId14" Type="http://schemas.openxmlformats.org/officeDocument/2006/relationships/hyperlink" Target="https://papers.ssrn.com/sol3/papers.cfm?abstract_id=3149387" TargetMode="External"/><Relationship Id="rId22" Type="http://schemas.openxmlformats.org/officeDocument/2006/relationships/hyperlink" Target="https://papers.ssrn.com/sol3/papers.cfm?abstract_id=2186540" TargetMode="External"/><Relationship Id="rId27" Type="http://schemas.openxmlformats.org/officeDocument/2006/relationships/hyperlink" Target="https://www.wto.org/index.htmT" TargetMode="External"/><Relationship Id="rId30" Type="http://schemas.openxmlformats.org/officeDocument/2006/relationships/hyperlink" Target="https://www.shearman.com/-/media/Files/NewsInsights/Publications/2009/10/20091001_YB_Book-ICCA-Congress-series-14_Defending-Investment-Treaty-AwardsICSID-Advantage.pdf?la=en&amp;hash=E9E5CEEB1493C184454ED13BDB5B3A438B35BC71" TargetMode="External"/><Relationship Id="rId35" Type="http://schemas.openxmlformats.org/officeDocument/2006/relationships/hyperlink" Target="https://www.youtube.com/watch?v=sAkdVH8SGto" TargetMode="External"/><Relationship Id="rId43" Type="http://schemas.openxmlformats.org/officeDocument/2006/relationships/hyperlink" Target="https://www.wto.org/english/res_e/booksp_e/agrmntseries2_gatt_e.pdf" TargetMode="External"/><Relationship Id="rId48" Type="http://schemas.openxmlformats.org/officeDocument/2006/relationships/hyperlink" Target="https://papers.ssrn.com/sol3/papers.cfm?abstract_id=1478757" TargetMode="External"/><Relationship Id="rId56" Type="http://schemas.openxmlformats.org/officeDocument/2006/relationships/hyperlink" Target="http://unctad.org/en/Docs/diaeia20101_en.pdf" TargetMode="External"/><Relationship Id="rId64" Type="http://schemas.openxmlformats.org/officeDocument/2006/relationships/hyperlink" Target="https://papers.ssrn.com/sol3/papers.cfm?abstract_id=3149387" TargetMode="External"/><Relationship Id="rId69" Type="http://schemas.openxmlformats.org/officeDocument/2006/relationships/image" Target="media/image3.png"/><Relationship Id="rId8" Type="http://schemas.openxmlformats.org/officeDocument/2006/relationships/image" Target="media/image1.jpeg"/><Relationship Id="rId51" Type="http://schemas.openxmlformats.org/officeDocument/2006/relationships/hyperlink" Target="https://www.nera.com/content/dam/nera/publications/2019/NERA%20Makholm%20&amp;%20Olive%20Investment-Treaty-Arbitration-Review%20Edition-4.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nup.ac.cy/faculty/eleni-gavriil/" TargetMode="External"/><Relationship Id="rId17" Type="http://schemas.openxmlformats.org/officeDocument/2006/relationships/hyperlink" Target="https://www.nera.com/content/dam/nera/publications/2019/NERA%20Makholm%20&amp;%20Olive%20Investment-Treaty-Arbitration-Review%20Edition-4.pdf" TargetMode="External"/><Relationship Id="rId25" Type="http://schemas.openxmlformats.org/officeDocument/2006/relationships/hyperlink" Target="https://www.iisd.org/itn/en/2018/10/18/urbaser-v-argentina/" TargetMode="External"/><Relationship Id="rId33" Type="http://schemas.openxmlformats.org/officeDocument/2006/relationships/hyperlink" Target="https://www.scirp.org/journal/paperinformation.aspx?paperid=87491" TargetMode="External"/><Relationship Id="rId38" Type="http://schemas.openxmlformats.org/officeDocument/2006/relationships/hyperlink" Target="https://www.youtube.com/watch?v=cOrLasoStes" TargetMode="External"/><Relationship Id="rId46" Type="http://schemas.openxmlformats.org/officeDocument/2006/relationships/hyperlink" Target="https://www.youtube.com/watch?v=Oc2ONjGXA6I" TargetMode="External"/><Relationship Id="rId59" Type="http://schemas.openxmlformats.org/officeDocument/2006/relationships/hyperlink" Target="https://openknowledge.worldbank.org/bitstream/handle/10986/34380/Policy-Options-to-Mitigate-Political-Risk-and-Attract-FDI.pdf?sequence=1&amp;isAllowed=y" TargetMode="External"/><Relationship Id="rId67" Type="http://schemas.openxmlformats.org/officeDocument/2006/relationships/hyperlink" Target="https://www.iisd.org/itn/en/2018/10/18/urbaser-v-argentina/" TargetMode="External"/><Relationship Id="rId20" Type="http://schemas.openxmlformats.org/officeDocument/2006/relationships/hyperlink" Target="https://bmcpublichealth.biomedcentral.com/articles/10.1186/s12889-021-10374-y" TargetMode="External"/><Relationship Id="rId41" Type="http://schemas.openxmlformats.org/officeDocument/2006/relationships/hyperlink" Target="https://www.youtube.com/watch?v=HF7wbKXCyxM" TargetMode="External"/><Relationship Id="rId54" Type="http://schemas.openxmlformats.org/officeDocument/2006/relationships/hyperlink" Target="https://www.italaw.com/sites/default/files/case-documents/ita0854.pdf" TargetMode="External"/><Relationship Id="rId62" Type="http://schemas.openxmlformats.org/officeDocument/2006/relationships/hyperlink" Target="https://icsid.worldbank.org/"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pen.spotify.com/episode/4FTVXQzCZ16I2ThOyqbbpN?si=0fGdgIINTcqY50G5X24rnw" TargetMode="External"/><Relationship Id="rId23" Type="http://schemas.openxmlformats.org/officeDocument/2006/relationships/hyperlink" Target="http://unctad.org/en/Docs/diaeia20101_en.pdf" TargetMode="External"/><Relationship Id="rId28" Type="http://schemas.openxmlformats.org/officeDocument/2006/relationships/hyperlink" Target="https://www.wto.org/english/res_e/booksp_e/agrmntseries2_gatt_e.pdf" TargetMode="External"/><Relationship Id="rId36" Type="http://schemas.openxmlformats.org/officeDocument/2006/relationships/hyperlink" Target="https://www.youtube.com/watch?v=b-vVAFWNTnA&amp;t=2s" TargetMode="External"/><Relationship Id="rId49" Type="http://schemas.openxmlformats.org/officeDocument/2006/relationships/hyperlink" Target="https://www.researchgate.net/publication/228228142_Sources_of_International_Investment_Law" TargetMode="External"/><Relationship Id="rId57" Type="http://schemas.openxmlformats.org/officeDocument/2006/relationships/hyperlink" Target="http://unctad.org/en/Docs/psiteiitd11v4.en.pdf" TargetMode="External"/><Relationship Id="rId10" Type="http://schemas.openxmlformats.org/officeDocument/2006/relationships/hyperlink" Target="mailto:e.gavriil.2@nup.ac.cy" TargetMode="External"/><Relationship Id="rId31" Type="http://schemas.openxmlformats.org/officeDocument/2006/relationships/hyperlink" Target="https://papers.ssrn.com/sol3/papers.cfm?abstract_id=3809389" TargetMode="External"/><Relationship Id="rId44" Type="http://schemas.openxmlformats.org/officeDocument/2006/relationships/hyperlink" Target="https://www.wto.org/english/res_e/booksp_e/gatt_ai_e/art20_e.pdf" TargetMode="External"/><Relationship Id="rId52" Type="http://schemas.openxmlformats.org/officeDocument/2006/relationships/hyperlink" Target="https://open.spotify.com/episode/4FTVXQzCZ16I2ThOyqbbpN?si=0fGdgIINTcqY50G5X24rnw" TargetMode="External"/><Relationship Id="rId60" Type="http://schemas.openxmlformats.org/officeDocument/2006/relationships/hyperlink" Target="http://www.credendo.com" TargetMode="External"/><Relationship Id="rId65" Type="http://schemas.openxmlformats.org/officeDocument/2006/relationships/hyperlink" Target="https://www.iisd.org/itn/en/2018/10/18/urbaser-v-argentina/"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nera.com/content/dam/nera/publications/2019/NERA%20Makholm%20&amp;%20Olive%20Investment-Treaty-Arbitration-Review%20Edition-4.pdf" TargetMode="External"/><Relationship Id="rId18" Type="http://schemas.openxmlformats.org/officeDocument/2006/relationships/hyperlink" Target="https://www.researchgate.net/publication/228228142_Sources_of_International_Investment_Law" TargetMode="External"/><Relationship Id="rId39" Type="http://schemas.openxmlformats.org/officeDocument/2006/relationships/hyperlink" Target="https://www.wto.org/index.htm" TargetMode="External"/><Relationship Id="rId34" Type="http://schemas.openxmlformats.org/officeDocument/2006/relationships/hyperlink" Target="https://papers.ssrn.com/sol3/papers.cfm?abstract_id=2186540" TargetMode="External"/><Relationship Id="rId50" Type="http://schemas.openxmlformats.org/officeDocument/2006/relationships/hyperlink" Target="https://www.nera.com/content/dam/nera/publications/2019/NERA%20Makholm%20&amp;%20Olive%20Investment-Treaty-Arbitration-Review%20Edition-4.pdf" TargetMode="External"/><Relationship Id="rId55" Type="http://schemas.openxmlformats.org/officeDocument/2006/relationships/hyperlink" Target="https://www.italaw.com/sites/default/files/case-documents/ita0061.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229C3-4552-42B5-B5D5-A42B4037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26020</Words>
  <Characters>148316</Characters>
  <Application>Microsoft Office Word</Application>
  <DocSecurity>0</DocSecurity>
  <Lines>1235</Lines>
  <Paragraphs>347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ioulangel@yahoo.gr</Company>
  <LinksUpToDate>false</LinksUpToDate>
  <CharactersWithSpaces>173989</CharactersWithSpaces>
  <SharedDoc>false</SharedDoc>
  <HLinks>
    <vt:vector size="600" baseType="variant">
      <vt:variant>
        <vt:i4>7143479</vt:i4>
      </vt:variant>
      <vt:variant>
        <vt:i4>465</vt:i4>
      </vt:variant>
      <vt:variant>
        <vt:i4>0</vt:i4>
      </vt:variant>
      <vt:variant>
        <vt:i4>5</vt:i4>
      </vt:variant>
      <vt:variant>
        <vt:lpwstr>https://www.wsp.com/en-GL/insights/skyscrapers-vs-groundscrapers-which-is-more-sustainable</vt:lpwstr>
      </vt:variant>
      <vt:variant>
        <vt:lpwstr/>
      </vt:variant>
      <vt:variant>
        <vt:i4>3735578</vt:i4>
      </vt:variant>
      <vt:variant>
        <vt:i4>462</vt:i4>
      </vt:variant>
      <vt:variant>
        <vt:i4>0</vt:i4>
      </vt:variant>
      <vt:variant>
        <vt:i4>5</vt:i4>
      </vt:variant>
      <vt:variant>
        <vt:lpwstr>https://www.researchgate.net/publication/327118337_Introduction_to_Achieve_Sustainable_Neighborhoods</vt:lpwstr>
      </vt:variant>
      <vt:variant>
        <vt:lpwstr/>
      </vt:variant>
      <vt:variant>
        <vt:i4>5898270</vt:i4>
      </vt:variant>
      <vt:variant>
        <vt:i4>459</vt:i4>
      </vt:variant>
      <vt:variant>
        <vt:i4>0</vt:i4>
      </vt:variant>
      <vt:variant>
        <vt:i4>5</vt:i4>
      </vt:variant>
      <vt:variant>
        <vt:lpwstr>https://www.ozstudies.com/blog/australia-study-tips/top-exam-preparation-tips</vt:lpwstr>
      </vt:variant>
      <vt:variant>
        <vt:lpwstr/>
      </vt:variant>
      <vt:variant>
        <vt:i4>2031619</vt:i4>
      </vt:variant>
      <vt:variant>
        <vt:i4>456</vt:i4>
      </vt:variant>
      <vt:variant>
        <vt:i4>0</vt:i4>
      </vt:variant>
      <vt:variant>
        <vt:i4>5</vt:i4>
      </vt:variant>
      <vt:variant>
        <vt:lpwstr>https://episcope.eu/fileadmin/tabula/public/docs/TABULA_WebTool_UserGuide.pdf</vt:lpwstr>
      </vt:variant>
      <vt:variant>
        <vt:lpwstr/>
      </vt:variant>
      <vt:variant>
        <vt:i4>131103</vt:i4>
      </vt:variant>
      <vt:variant>
        <vt:i4>453</vt:i4>
      </vt:variant>
      <vt:variant>
        <vt:i4>0</vt:i4>
      </vt:variant>
      <vt:variant>
        <vt:i4>5</vt:i4>
      </vt:variant>
      <vt:variant>
        <vt:lpwstr>https://webtool.building-typology.eu/</vt:lpwstr>
      </vt:variant>
      <vt:variant>
        <vt:lpwstr/>
      </vt:variant>
      <vt:variant>
        <vt:i4>91</vt:i4>
      </vt:variant>
      <vt:variant>
        <vt:i4>450</vt:i4>
      </vt:variant>
      <vt:variant>
        <vt:i4>0</vt:i4>
      </vt:variant>
      <vt:variant>
        <vt:i4>5</vt:i4>
      </vt:variant>
      <vt:variant>
        <vt:lpwstr>http://www.moi.go.cy/pio</vt:lpwstr>
      </vt:variant>
      <vt:variant>
        <vt:lpwstr/>
      </vt:variant>
      <vt:variant>
        <vt:i4>6881330</vt:i4>
      </vt:variant>
      <vt:variant>
        <vt:i4>447</vt:i4>
      </vt:variant>
      <vt:variant>
        <vt:i4>0</vt:i4>
      </vt:variant>
      <vt:variant>
        <vt:i4>5</vt:i4>
      </vt:variant>
      <vt:variant>
        <vt:lpwstr>http://www.cie.org.cy/</vt:lpwstr>
      </vt:variant>
      <vt:variant>
        <vt:lpwstr/>
      </vt:variant>
      <vt:variant>
        <vt:i4>3735605</vt:i4>
      </vt:variant>
      <vt:variant>
        <vt:i4>444</vt:i4>
      </vt:variant>
      <vt:variant>
        <vt:i4>0</vt:i4>
      </vt:variant>
      <vt:variant>
        <vt:i4>5</vt:i4>
      </vt:variant>
      <vt:variant>
        <vt:lpwstr>http://www.mcit.gov.cy/</vt:lpwstr>
      </vt:variant>
      <vt:variant>
        <vt:lpwstr/>
      </vt:variant>
      <vt:variant>
        <vt:i4>655388</vt:i4>
      </vt:variant>
      <vt:variant>
        <vt:i4>441</vt:i4>
      </vt:variant>
      <vt:variant>
        <vt:i4>0</vt:i4>
      </vt:variant>
      <vt:variant>
        <vt:i4>5</vt:i4>
      </vt:variant>
      <vt:variant>
        <vt:lpwstr>https://youtu.be/tlVseOWToL4</vt:lpwstr>
      </vt:variant>
      <vt:variant>
        <vt:lpwstr/>
      </vt:variant>
      <vt:variant>
        <vt:i4>8060990</vt:i4>
      </vt:variant>
      <vt:variant>
        <vt:i4>438</vt:i4>
      </vt:variant>
      <vt:variant>
        <vt:i4>0</vt:i4>
      </vt:variant>
      <vt:variant>
        <vt:i4>5</vt:i4>
      </vt:variant>
      <vt:variant>
        <vt:lpwstr>https://vimeo.com/361771182</vt:lpwstr>
      </vt:variant>
      <vt:variant>
        <vt:lpwstr/>
      </vt:variant>
      <vt:variant>
        <vt:i4>7077952</vt:i4>
      </vt:variant>
      <vt:variant>
        <vt:i4>435</vt:i4>
      </vt:variant>
      <vt:variant>
        <vt:i4>0</vt:i4>
      </vt:variant>
      <vt:variant>
        <vt:i4>5</vt:i4>
      </vt:variant>
      <vt:variant>
        <vt:lpwstr>https://www.epd.gov.hk/epd/english/environmentinhk/eia_planning/sea/ebook1.html</vt:lpwstr>
      </vt:variant>
      <vt:variant>
        <vt:lpwstr/>
      </vt:variant>
      <vt:variant>
        <vt:i4>589900</vt:i4>
      </vt:variant>
      <vt:variant>
        <vt:i4>432</vt:i4>
      </vt:variant>
      <vt:variant>
        <vt:i4>0</vt:i4>
      </vt:variant>
      <vt:variant>
        <vt:i4>5</vt:i4>
      </vt:variant>
      <vt:variant>
        <vt:lpwstr>https://europa.eu/capacity4dev/public-environment-climate/wiki/strategic-environmental-assessment</vt:lpwstr>
      </vt:variant>
      <vt:variant>
        <vt:lpwstr/>
      </vt:variant>
      <vt:variant>
        <vt:i4>2293797</vt:i4>
      </vt:variant>
      <vt:variant>
        <vt:i4>429</vt:i4>
      </vt:variant>
      <vt:variant>
        <vt:i4>0</vt:i4>
      </vt:variant>
      <vt:variant>
        <vt:i4>5</vt:i4>
      </vt:variant>
      <vt:variant>
        <vt:lpwstr>https://www.iisd.org/learning/eia/examples/</vt:lpwstr>
      </vt:variant>
      <vt:variant>
        <vt:lpwstr/>
      </vt:variant>
      <vt:variant>
        <vt:i4>7995433</vt:i4>
      </vt:variant>
      <vt:variant>
        <vt:i4>426</vt:i4>
      </vt:variant>
      <vt:variant>
        <vt:i4>0</vt:i4>
      </vt:variant>
      <vt:variant>
        <vt:i4>5</vt:i4>
      </vt:variant>
      <vt:variant>
        <vt:lpwstr>http://www.moa.gov.cy/</vt:lpwstr>
      </vt:variant>
      <vt:variant>
        <vt:lpwstr/>
      </vt:variant>
      <vt:variant>
        <vt:i4>8061001</vt:i4>
      </vt:variant>
      <vt:variant>
        <vt:i4>423</vt:i4>
      </vt:variant>
      <vt:variant>
        <vt:i4>0</vt:i4>
      </vt:variant>
      <vt:variant>
        <vt:i4>5</vt:i4>
      </vt:variant>
      <vt:variant>
        <vt:lpwstr>https://www.epd.gov.hk/epd/misc/eia_elearning/english/index.html</vt:lpwstr>
      </vt:variant>
      <vt:variant>
        <vt:lpwstr/>
      </vt:variant>
      <vt:variant>
        <vt:i4>5439555</vt:i4>
      </vt:variant>
      <vt:variant>
        <vt:i4>420</vt:i4>
      </vt:variant>
      <vt:variant>
        <vt:i4>0</vt:i4>
      </vt:variant>
      <vt:variant>
        <vt:i4>5</vt:i4>
      </vt:variant>
      <vt:variant>
        <vt:lpwstr>https://wonderville.org/asset/save-the-world</vt:lpwstr>
      </vt:variant>
      <vt:variant>
        <vt:lpwstr/>
      </vt:variant>
      <vt:variant>
        <vt:i4>20</vt:i4>
      </vt:variant>
      <vt:variant>
        <vt:i4>417</vt:i4>
      </vt:variant>
      <vt:variant>
        <vt:i4>0</vt:i4>
      </vt:variant>
      <vt:variant>
        <vt:i4>5</vt:i4>
      </vt:variant>
      <vt:variant>
        <vt:lpwstr>http://nasa.gov/solve/Watts_on_the_Moon_Challenge</vt:lpwstr>
      </vt:variant>
      <vt:variant>
        <vt:lpwstr/>
      </vt:variant>
      <vt:variant>
        <vt:i4>1507344</vt:i4>
      </vt:variant>
      <vt:variant>
        <vt:i4>414</vt:i4>
      </vt:variant>
      <vt:variant>
        <vt:i4>0</vt:i4>
      </vt:variant>
      <vt:variant>
        <vt:i4>5</vt:i4>
      </vt:variant>
      <vt:variant>
        <vt:lpwstr>https://www.weforum.org/agenda/2020/02/renewable-energy-future-carbon-emissions/</vt:lpwstr>
      </vt:variant>
      <vt:variant>
        <vt:lpwstr/>
      </vt:variant>
      <vt:variant>
        <vt:i4>1572865</vt:i4>
      </vt:variant>
      <vt:variant>
        <vt:i4>411</vt:i4>
      </vt:variant>
      <vt:variant>
        <vt:i4>0</vt:i4>
      </vt:variant>
      <vt:variant>
        <vt:i4>5</vt:i4>
      </vt:variant>
      <vt:variant>
        <vt:lpwstr>https://www.irena.org/newsroom/pressreleases/2020/Sep/Renewable-Energy-Jobs-Continue-Growth-to-11-5-Million-Worldwide</vt:lpwstr>
      </vt:variant>
      <vt:variant>
        <vt:lpwstr/>
      </vt:variant>
      <vt:variant>
        <vt:i4>3473533</vt:i4>
      </vt:variant>
      <vt:variant>
        <vt:i4>408</vt:i4>
      </vt:variant>
      <vt:variant>
        <vt:i4>0</vt:i4>
      </vt:variant>
      <vt:variant>
        <vt:i4>5</vt:i4>
      </vt:variant>
      <vt:variant>
        <vt:lpwstr>https://www.clisap.de/stadtklimaarchitekt/</vt:lpwstr>
      </vt:variant>
      <vt:variant>
        <vt:lpwstr/>
      </vt:variant>
      <vt:variant>
        <vt:i4>6619196</vt:i4>
      </vt:variant>
      <vt:variant>
        <vt:i4>405</vt:i4>
      </vt:variant>
      <vt:variant>
        <vt:i4>0</vt:i4>
      </vt:variant>
      <vt:variant>
        <vt:i4>5</vt:i4>
      </vt:variant>
      <vt:variant>
        <vt:lpwstr>https://www.un.org/sustainabledevelopment/</vt:lpwstr>
      </vt:variant>
      <vt:variant>
        <vt:lpwstr/>
      </vt:variant>
      <vt:variant>
        <vt:i4>6619196</vt:i4>
      </vt:variant>
      <vt:variant>
        <vt:i4>402</vt:i4>
      </vt:variant>
      <vt:variant>
        <vt:i4>0</vt:i4>
      </vt:variant>
      <vt:variant>
        <vt:i4>5</vt:i4>
      </vt:variant>
      <vt:variant>
        <vt:lpwstr>https://www.un.org/sustainabledevelopment/</vt:lpwstr>
      </vt:variant>
      <vt:variant>
        <vt:lpwstr/>
      </vt:variant>
      <vt:variant>
        <vt:i4>7798847</vt:i4>
      </vt:variant>
      <vt:variant>
        <vt:i4>399</vt:i4>
      </vt:variant>
      <vt:variant>
        <vt:i4>0</vt:i4>
      </vt:variant>
      <vt:variant>
        <vt:i4>5</vt:i4>
      </vt:variant>
      <vt:variant>
        <vt:lpwstr>mailto:arch_school@nup.ac.cy</vt:lpwstr>
      </vt:variant>
      <vt:variant>
        <vt:lpwstr/>
      </vt:variant>
      <vt:variant>
        <vt:i4>1835113</vt:i4>
      </vt:variant>
      <vt:variant>
        <vt:i4>396</vt:i4>
      </vt:variant>
      <vt:variant>
        <vt:i4>0</vt:i4>
      </vt:variant>
      <vt:variant>
        <vt:i4>5</vt:i4>
      </vt:variant>
      <vt:variant>
        <vt:lpwstr>mailto:skepsi@nup.ac.cy</vt:lpwstr>
      </vt:variant>
      <vt:variant>
        <vt:lpwstr/>
      </vt:variant>
      <vt:variant>
        <vt:i4>131103</vt:i4>
      </vt:variant>
      <vt:variant>
        <vt:i4>393</vt:i4>
      </vt:variant>
      <vt:variant>
        <vt:i4>0</vt:i4>
      </vt:variant>
      <vt:variant>
        <vt:i4>5</vt:i4>
      </vt:variant>
      <vt:variant>
        <vt:lpwstr>https://webtool.building-typology.eu/</vt:lpwstr>
      </vt:variant>
      <vt:variant>
        <vt:lpwstr/>
      </vt:variant>
      <vt:variant>
        <vt:i4>7077952</vt:i4>
      </vt:variant>
      <vt:variant>
        <vt:i4>390</vt:i4>
      </vt:variant>
      <vt:variant>
        <vt:i4>0</vt:i4>
      </vt:variant>
      <vt:variant>
        <vt:i4>5</vt:i4>
      </vt:variant>
      <vt:variant>
        <vt:lpwstr>https://www.epd.gov.hk/epd/english/environmentinhk/eia_planning/sea/ebook1.html</vt:lpwstr>
      </vt:variant>
      <vt:variant>
        <vt:lpwstr/>
      </vt:variant>
      <vt:variant>
        <vt:i4>589900</vt:i4>
      </vt:variant>
      <vt:variant>
        <vt:i4>387</vt:i4>
      </vt:variant>
      <vt:variant>
        <vt:i4>0</vt:i4>
      </vt:variant>
      <vt:variant>
        <vt:i4>5</vt:i4>
      </vt:variant>
      <vt:variant>
        <vt:lpwstr>https://europa.eu/capacity4dev/public-environment-climate/wiki/strategic-environmental-assessment</vt:lpwstr>
      </vt:variant>
      <vt:variant>
        <vt:lpwstr/>
      </vt:variant>
      <vt:variant>
        <vt:i4>2293797</vt:i4>
      </vt:variant>
      <vt:variant>
        <vt:i4>384</vt:i4>
      </vt:variant>
      <vt:variant>
        <vt:i4>0</vt:i4>
      </vt:variant>
      <vt:variant>
        <vt:i4>5</vt:i4>
      </vt:variant>
      <vt:variant>
        <vt:lpwstr>https://www.iisd.org/learning/eia/examples/</vt:lpwstr>
      </vt:variant>
      <vt:variant>
        <vt:lpwstr/>
      </vt:variant>
      <vt:variant>
        <vt:i4>5439555</vt:i4>
      </vt:variant>
      <vt:variant>
        <vt:i4>381</vt:i4>
      </vt:variant>
      <vt:variant>
        <vt:i4>0</vt:i4>
      </vt:variant>
      <vt:variant>
        <vt:i4>5</vt:i4>
      </vt:variant>
      <vt:variant>
        <vt:lpwstr>https://wonderville.org/asset/save-the-world</vt:lpwstr>
      </vt:variant>
      <vt:variant>
        <vt:lpwstr/>
      </vt:variant>
      <vt:variant>
        <vt:i4>3473533</vt:i4>
      </vt:variant>
      <vt:variant>
        <vt:i4>378</vt:i4>
      </vt:variant>
      <vt:variant>
        <vt:i4>0</vt:i4>
      </vt:variant>
      <vt:variant>
        <vt:i4>5</vt:i4>
      </vt:variant>
      <vt:variant>
        <vt:lpwstr>https://www.clisap.de/stadtklimaarchitekt/</vt:lpwstr>
      </vt:variant>
      <vt:variant>
        <vt:lpwstr/>
      </vt:variant>
      <vt:variant>
        <vt:i4>6619196</vt:i4>
      </vt:variant>
      <vt:variant>
        <vt:i4>375</vt:i4>
      </vt:variant>
      <vt:variant>
        <vt:i4>0</vt:i4>
      </vt:variant>
      <vt:variant>
        <vt:i4>5</vt:i4>
      </vt:variant>
      <vt:variant>
        <vt:lpwstr>https://www.un.org/sustainabledevelopment/</vt:lpwstr>
      </vt:variant>
      <vt:variant>
        <vt:lpwstr/>
      </vt:variant>
      <vt:variant>
        <vt:i4>91</vt:i4>
      </vt:variant>
      <vt:variant>
        <vt:i4>372</vt:i4>
      </vt:variant>
      <vt:variant>
        <vt:i4>0</vt:i4>
      </vt:variant>
      <vt:variant>
        <vt:i4>5</vt:i4>
      </vt:variant>
      <vt:variant>
        <vt:lpwstr>http://www.moi.go.cy/pio</vt:lpwstr>
      </vt:variant>
      <vt:variant>
        <vt:lpwstr/>
      </vt:variant>
      <vt:variant>
        <vt:i4>6881330</vt:i4>
      </vt:variant>
      <vt:variant>
        <vt:i4>369</vt:i4>
      </vt:variant>
      <vt:variant>
        <vt:i4>0</vt:i4>
      </vt:variant>
      <vt:variant>
        <vt:i4>5</vt:i4>
      </vt:variant>
      <vt:variant>
        <vt:lpwstr>http://www.cie.org.cy/</vt:lpwstr>
      </vt:variant>
      <vt:variant>
        <vt:lpwstr/>
      </vt:variant>
      <vt:variant>
        <vt:i4>3735605</vt:i4>
      </vt:variant>
      <vt:variant>
        <vt:i4>366</vt:i4>
      </vt:variant>
      <vt:variant>
        <vt:i4>0</vt:i4>
      </vt:variant>
      <vt:variant>
        <vt:i4>5</vt:i4>
      </vt:variant>
      <vt:variant>
        <vt:lpwstr>http://www.mcit.gov.cy/</vt:lpwstr>
      </vt:variant>
      <vt:variant>
        <vt:lpwstr/>
      </vt:variant>
      <vt:variant>
        <vt:i4>7274612</vt:i4>
      </vt:variant>
      <vt:variant>
        <vt:i4>363</vt:i4>
      </vt:variant>
      <vt:variant>
        <vt:i4>0</vt:i4>
      </vt:variant>
      <vt:variant>
        <vt:i4>5</vt:i4>
      </vt:variant>
      <vt:variant>
        <vt:lpwstr/>
      </vt:variant>
      <vt:variant>
        <vt:lpwstr>_10._Η_μάθηση</vt:lpwstr>
      </vt:variant>
      <vt:variant>
        <vt:i4>60096513</vt:i4>
      </vt:variant>
      <vt:variant>
        <vt:i4>360</vt:i4>
      </vt:variant>
      <vt:variant>
        <vt:i4>0</vt:i4>
      </vt:variant>
      <vt:variant>
        <vt:i4>5</vt:i4>
      </vt:variant>
      <vt:variant>
        <vt:lpwstr/>
      </vt:variant>
      <vt:variant>
        <vt:lpwstr>_9._Η_μάθηση</vt:lpwstr>
      </vt:variant>
      <vt:variant>
        <vt:i4>7274614</vt:i4>
      </vt:variant>
      <vt:variant>
        <vt:i4>357</vt:i4>
      </vt:variant>
      <vt:variant>
        <vt:i4>0</vt:i4>
      </vt:variant>
      <vt:variant>
        <vt:i4>5</vt:i4>
      </vt:variant>
      <vt:variant>
        <vt:lpwstr/>
      </vt:variant>
      <vt:variant>
        <vt:lpwstr>_12._Η_μάθηση</vt:lpwstr>
      </vt:variant>
      <vt:variant>
        <vt:i4>60293121</vt:i4>
      </vt:variant>
      <vt:variant>
        <vt:i4>354</vt:i4>
      </vt:variant>
      <vt:variant>
        <vt:i4>0</vt:i4>
      </vt:variant>
      <vt:variant>
        <vt:i4>5</vt:i4>
      </vt:variant>
      <vt:variant>
        <vt:lpwstr/>
      </vt:variant>
      <vt:variant>
        <vt:lpwstr>_4._Η_μάθηση</vt:lpwstr>
      </vt:variant>
      <vt:variant>
        <vt:i4>4587572</vt:i4>
      </vt:variant>
      <vt:variant>
        <vt:i4>351</vt:i4>
      </vt:variant>
      <vt:variant>
        <vt:i4>0</vt:i4>
      </vt:variant>
      <vt:variant>
        <vt:i4>5</vt:i4>
      </vt:variant>
      <vt:variant>
        <vt:lpwstr/>
      </vt:variant>
      <vt:variant>
        <vt:lpwstr>_6._Fair_play-</vt:lpwstr>
      </vt:variant>
      <vt:variant>
        <vt:i4>61735809</vt:i4>
      </vt:variant>
      <vt:variant>
        <vt:i4>348</vt:i4>
      </vt:variant>
      <vt:variant>
        <vt:i4>0</vt:i4>
      </vt:variant>
      <vt:variant>
        <vt:i4>5</vt:i4>
      </vt:variant>
      <vt:variant>
        <vt:lpwstr/>
      </vt:variant>
      <vt:variant>
        <vt:lpwstr>_3._H_μάθηση_1</vt:lpwstr>
      </vt:variant>
      <vt:variant>
        <vt:i4>60752862</vt:i4>
      </vt:variant>
      <vt:variant>
        <vt:i4>345</vt:i4>
      </vt:variant>
      <vt:variant>
        <vt:i4>0</vt:i4>
      </vt:variant>
      <vt:variant>
        <vt:i4>5</vt:i4>
      </vt:variant>
      <vt:variant>
        <vt:lpwstr/>
      </vt:variant>
      <vt:variant>
        <vt:lpwstr>_3._H_μάθηση</vt:lpwstr>
      </vt:variant>
      <vt:variant>
        <vt:i4>1310729</vt:i4>
      </vt:variant>
      <vt:variant>
        <vt:i4>342</vt:i4>
      </vt:variant>
      <vt:variant>
        <vt:i4>0</vt:i4>
      </vt:variant>
      <vt:variant>
        <vt:i4>5</vt:i4>
      </vt:variant>
      <vt:variant>
        <vt:lpwstr>https://www.researchgate.net/profile/Martha-Katafygiotou</vt:lpwstr>
      </vt:variant>
      <vt:variant>
        <vt:lpwstr/>
      </vt:variant>
      <vt:variant>
        <vt:i4>2883647</vt:i4>
      </vt:variant>
      <vt:variant>
        <vt:i4>339</vt:i4>
      </vt:variant>
      <vt:variant>
        <vt:i4>0</vt:i4>
      </vt:variant>
      <vt:variant>
        <vt:i4>5</vt:i4>
      </vt:variant>
      <vt:variant>
        <vt:lpwstr>https://scholar.google.com/citations?user=jihyrDoAAAAJ&amp;hl=en&amp;scioq=Paving+the+Way+Towards+Zero+Energy+Hospitals+in+the+Mediterranean+Region</vt:lpwstr>
      </vt:variant>
      <vt:variant>
        <vt:lpwstr/>
      </vt:variant>
      <vt:variant>
        <vt:i4>6946876</vt:i4>
      </vt:variant>
      <vt:variant>
        <vt:i4>336</vt:i4>
      </vt:variant>
      <vt:variant>
        <vt:i4>0</vt:i4>
      </vt:variant>
      <vt:variant>
        <vt:i4>5</vt:i4>
      </vt:variant>
      <vt:variant>
        <vt:lpwstr>file:///tel/+357 2684 3341</vt:lpwstr>
      </vt:variant>
      <vt:variant>
        <vt:lpwstr/>
      </vt:variant>
      <vt:variant>
        <vt:i4>1441824</vt:i4>
      </vt:variant>
      <vt:variant>
        <vt:i4>333</vt:i4>
      </vt:variant>
      <vt:variant>
        <vt:i4>0</vt:i4>
      </vt:variant>
      <vt:variant>
        <vt:i4>5</vt:i4>
      </vt:variant>
      <vt:variant>
        <vt:lpwstr>mailto:s.chatzichristofis@nup.ac.cy</vt:lpwstr>
      </vt:variant>
      <vt:variant>
        <vt:lpwstr/>
      </vt:variant>
      <vt:variant>
        <vt:i4>1769521</vt:i4>
      </vt:variant>
      <vt:variant>
        <vt:i4>326</vt:i4>
      </vt:variant>
      <vt:variant>
        <vt:i4>0</vt:i4>
      </vt:variant>
      <vt:variant>
        <vt:i4>5</vt:i4>
      </vt:variant>
      <vt:variant>
        <vt:lpwstr/>
      </vt:variant>
      <vt:variant>
        <vt:lpwstr>_Toc79496844</vt:lpwstr>
      </vt:variant>
      <vt:variant>
        <vt:i4>1835057</vt:i4>
      </vt:variant>
      <vt:variant>
        <vt:i4>320</vt:i4>
      </vt:variant>
      <vt:variant>
        <vt:i4>0</vt:i4>
      </vt:variant>
      <vt:variant>
        <vt:i4>5</vt:i4>
      </vt:variant>
      <vt:variant>
        <vt:lpwstr/>
      </vt:variant>
      <vt:variant>
        <vt:lpwstr>_Toc79496843</vt:lpwstr>
      </vt:variant>
      <vt:variant>
        <vt:i4>1900593</vt:i4>
      </vt:variant>
      <vt:variant>
        <vt:i4>314</vt:i4>
      </vt:variant>
      <vt:variant>
        <vt:i4>0</vt:i4>
      </vt:variant>
      <vt:variant>
        <vt:i4>5</vt:i4>
      </vt:variant>
      <vt:variant>
        <vt:lpwstr/>
      </vt:variant>
      <vt:variant>
        <vt:lpwstr>_Toc79496842</vt:lpwstr>
      </vt:variant>
      <vt:variant>
        <vt:i4>1966129</vt:i4>
      </vt:variant>
      <vt:variant>
        <vt:i4>308</vt:i4>
      </vt:variant>
      <vt:variant>
        <vt:i4>0</vt:i4>
      </vt:variant>
      <vt:variant>
        <vt:i4>5</vt:i4>
      </vt:variant>
      <vt:variant>
        <vt:lpwstr/>
      </vt:variant>
      <vt:variant>
        <vt:lpwstr>_Toc79496841</vt:lpwstr>
      </vt:variant>
      <vt:variant>
        <vt:i4>2031665</vt:i4>
      </vt:variant>
      <vt:variant>
        <vt:i4>302</vt:i4>
      </vt:variant>
      <vt:variant>
        <vt:i4>0</vt:i4>
      </vt:variant>
      <vt:variant>
        <vt:i4>5</vt:i4>
      </vt:variant>
      <vt:variant>
        <vt:lpwstr/>
      </vt:variant>
      <vt:variant>
        <vt:lpwstr>_Toc79496840</vt:lpwstr>
      </vt:variant>
      <vt:variant>
        <vt:i4>1441846</vt:i4>
      </vt:variant>
      <vt:variant>
        <vt:i4>296</vt:i4>
      </vt:variant>
      <vt:variant>
        <vt:i4>0</vt:i4>
      </vt:variant>
      <vt:variant>
        <vt:i4>5</vt:i4>
      </vt:variant>
      <vt:variant>
        <vt:lpwstr/>
      </vt:variant>
      <vt:variant>
        <vt:lpwstr>_Toc79496839</vt:lpwstr>
      </vt:variant>
      <vt:variant>
        <vt:i4>1507382</vt:i4>
      </vt:variant>
      <vt:variant>
        <vt:i4>290</vt:i4>
      </vt:variant>
      <vt:variant>
        <vt:i4>0</vt:i4>
      </vt:variant>
      <vt:variant>
        <vt:i4>5</vt:i4>
      </vt:variant>
      <vt:variant>
        <vt:lpwstr/>
      </vt:variant>
      <vt:variant>
        <vt:lpwstr>_Toc79496838</vt:lpwstr>
      </vt:variant>
      <vt:variant>
        <vt:i4>1572918</vt:i4>
      </vt:variant>
      <vt:variant>
        <vt:i4>284</vt:i4>
      </vt:variant>
      <vt:variant>
        <vt:i4>0</vt:i4>
      </vt:variant>
      <vt:variant>
        <vt:i4>5</vt:i4>
      </vt:variant>
      <vt:variant>
        <vt:lpwstr/>
      </vt:variant>
      <vt:variant>
        <vt:lpwstr>_Toc79496837</vt:lpwstr>
      </vt:variant>
      <vt:variant>
        <vt:i4>1638454</vt:i4>
      </vt:variant>
      <vt:variant>
        <vt:i4>278</vt:i4>
      </vt:variant>
      <vt:variant>
        <vt:i4>0</vt:i4>
      </vt:variant>
      <vt:variant>
        <vt:i4>5</vt:i4>
      </vt:variant>
      <vt:variant>
        <vt:lpwstr/>
      </vt:variant>
      <vt:variant>
        <vt:lpwstr>_Toc79496836</vt:lpwstr>
      </vt:variant>
      <vt:variant>
        <vt:i4>1703990</vt:i4>
      </vt:variant>
      <vt:variant>
        <vt:i4>272</vt:i4>
      </vt:variant>
      <vt:variant>
        <vt:i4>0</vt:i4>
      </vt:variant>
      <vt:variant>
        <vt:i4>5</vt:i4>
      </vt:variant>
      <vt:variant>
        <vt:lpwstr/>
      </vt:variant>
      <vt:variant>
        <vt:lpwstr>_Toc79496835</vt:lpwstr>
      </vt:variant>
      <vt:variant>
        <vt:i4>1769526</vt:i4>
      </vt:variant>
      <vt:variant>
        <vt:i4>266</vt:i4>
      </vt:variant>
      <vt:variant>
        <vt:i4>0</vt:i4>
      </vt:variant>
      <vt:variant>
        <vt:i4>5</vt:i4>
      </vt:variant>
      <vt:variant>
        <vt:lpwstr/>
      </vt:variant>
      <vt:variant>
        <vt:lpwstr>_Toc79496834</vt:lpwstr>
      </vt:variant>
      <vt:variant>
        <vt:i4>1835062</vt:i4>
      </vt:variant>
      <vt:variant>
        <vt:i4>260</vt:i4>
      </vt:variant>
      <vt:variant>
        <vt:i4>0</vt:i4>
      </vt:variant>
      <vt:variant>
        <vt:i4>5</vt:i4>
      </vt:variant>
      <vt:variant>
        <vt:lpwstr/>
      </vt:variant>
      <vt:variant>
        <vt:lpwstr>_Toc79496833</vt:lpwstr>
      </vt:variant>
      <vt:variant>
        <vt:i4>1900598</vt:i4>
      </vt:variant>
      <vt:variant>
        <vt:i4>254</vt:i4>
      </vt:variant>
      <vt:variant>
        <vt:i4>0</vt:i4>
      </vt:variant>
      <vt:variant>
        <vt:i4>5</vt:i4>
      </vt:variant>
      <vt:variant>
        <vt:lpwstr/>
      </vt:variant>
      <vt:variant>
        <vt:lpwstr>_Toc79496832</vt:lpwstr>
      </vt:variant>
      <vt:variant>
        <vt:i4>1966134</vt:i4>
      </vt:variant>
      <vt:variant>
        <vt:i4>248</vt:i4>
      </vt:variant>
      <vt:variant>
        <vt:i4>0</vt:i4>
      </vt:variant>
      <vt:variant>
        <vt:i4>5</vt:i4>
      </vt:variant>
      <vt:variant>
        <vt:lpwstr/>
      </vt:variant>
      <vt:variant>
        <vt:lpwstr>_Toc79496831</vt:lpwstr>
      </vt:variant>
      <vt:variant>
        <vt:i4>2031670</vt:i4>
      </vt:variant>
      <vt:variant>
        <vt:i4>242</vt:i4>
      </vt:variant>
      <vt:variant>
        <vt:i4>0</vt:i4>
      </vt:variant>
      <vt:variant>
        <vt:i4>5</vt:i4>
      </vt:variant>
      <vt:variant>
        <vt:lpwstr/>
      </vt:variant>
      <vt:variant>
        <vt:lpwstr>_Toc79496830</vt:lpwstr>
      </vt:variant>
      <vt:variant>
        <vt:i4>1441847</vt:i4>
      </vt:variant>
      <vt:variant>
        <vt:i4>236</vt:i4>
      </vt:variant>
      <vt:variant>
        <vt:i4>0</vt:i4>
      </vt:variant>
      <vt:variant>
        <vt:i4>5</vt:i4>
      </vt:variant>
      <vt:variant>
        <vt:lpwstr/>
      </vt:variant>
      <vt:variant>
        <vt:lpwstr>_Toc79496829</vt:lpwstr>
      </vt:variant>
      <vt:variant>
        <vt:i4>1507383</vt:i4>
      </vt:variant>
      <vt:variant>
        <vt:i4>230</vt:i4>
      </vt:variant>
      <vt:variant>
        <vt:i4>0</vt:i4>
      </vt:variant>
      <vt:variant>
        <vt:i4>5</vt:i4>
      </vt:variant>
      <vt:variant>
        <vt:lpwstr/>
      </vt:variant>
      <vt:variant>
        <vt:lpwstr>_Toc79496828</vt:lpwstr>
      </vt:variant>
      <vt:variant>
        <vt:i4>1572919</vt:i4>
      </vt:variant>
      <vt:variant>
        <vt:i4>224</vt:i4>
      </vt:variant>
      <vt:variant>
        <vt:i4>0</vt:i4>
      </vt:variant>
      <vt:variant>
        <vt:i4>5</vt:i4>
      </vt:variant>
      <vt:variant>
        <vt:lpwstr/>
      </vt:variant>
      <vt:variant>
        <vt:lpwstr>_Toc79496827</vt:lpwstr>
      </vt:variant>
      <vt:variant>
        <vt:i4>1638455</vt:i4>
      </vt:variant>
      <vt:variant>
        <vt:i4>218</vt:i4>
      </vt:variant>
      <vt:variant>
        <vt:i4>0</vt:i4>
      </vt:variant>
      <vt:variant>
        <vt:i4>5</vt:i4>
      </vt:variant>
      <vt:variant>
        <vt:lpwstr/>
      </vt:variant>
      <vt:variant>
        <vt:lpwstr>_Toc79496826</vt:lpwstr>
      </vt:variant>
      <vt:variant>
        <vt:i4>1703991</vt:i4>
      </vt:variant>
      <vt:variant>
        <vt:i4>212</vt:i4>
      </vt:variant>
      <vt:variant>
        <vt:i4>0</vt:i4>
      </vt:variant>
      <vt:variant>
        <vt:i4>5</vt:i4>
      </vt:variant>
      <vt:variant>
        <vt:lpwstr/>
      </vt:variant>
      <vt:variant>
        <vt:lpwstr>_Toc79496825</vt:lpwstr>
      </vt:variant>
      <vt:variant>
        <vt:i4>1769527</vt:i4>
      </vt:variant>
      <vt:variant>
        <vt:i4>206</vt:i4>
      </vt:variant>
      <vt:variant>
        <vt:i4>0</vt:i4>
      </vt:variant>
      <vt:variant>
        <vt:i4>5</vt:i4>
      </vt:variant>
      <vt:variant>
        <vt:lpwstr/>
      </vt:variant>
      <vt:variant>
        <vt:lpwstr>_Toc79496824</vt:lpwstr>
      </vt:variant>
      <vt:variant>
        <vt:i4>1835063</vt:i4>
      </vt:variant>
      <vt:variant>
        <vt:i4>200</vt:i4>
      </vt:variant>
      <vt:variant>
        <vt:i4>0</vt:i4>
      </vt:variant>
      <vt:variant>
        <vt:i4>5</vt:i4>
      </vt:variant>
      <vt:variant>
        <vt:lpwstr/>
      </vt:variant>
      <vt:variant>
        <vt:lpwstr>_Toc79496823</vt:lpwstr>
      </vt:variant>
      <vt:variant>
        <vt:i4>1900599</vt:i4>
      </vt:variant>
      <vt:variant>
        <vt:i4>194</vt:i4>
      </vt:variant>
      <vt:variant>
        <vt:i4>0</vt:i4>
      </vt:variant>
      <vt:variant>
        <vt:i4>5</vt:i4>
      </vt:variant>
      <vt:variant>
        <vt:lpwstr/>
      </vt:variant>
      <vt:variant>
        <vt:lpwstr>_Toc79496822</vt:lpwstr>
      </vt:variant>
      <vt:variant>
        <vt:i4>1966135</vt:i4>
      </vt:variant>
      <vt:variant>
        <vt:i4>188</vt:i4>
      </vt:variant>
      <vt:variant>
        <vt:i4>0</vt:i4>
      </vt:variant>
      <vt:variant>
        <vt:i4>5</vt:i4>
      </vt:variant>
      <vt:variant>
        <vt:lpwstr/>
      </vt:variant>
      <vt:variant>
        <vt:lpwstr>_Toc79496821</vt:lpwstr>
      </vt:variant>
      <vt:variant>
        <vt:i4>2031671</vt:i4>
      </vt:variant>
      <vt:variant>
        <vt:i4>182</vt:i4>
      </vt:variant>
      <vt:variant>
        <vt:i4>0</vt:i4>
      </vt:variant>
      <vt:variant>
        <vt:i4>5</vt:i4>
      </vt:variant>
      <vt:variant>
        <vt:lpwstr/>
      </vt:variant>
      <vt:variant>
        <vt:lpwstr>_Toc79496820</vt:lpwstr>
      </vt:variant>
      <vt:variant>
        <vt:i4>1441844</vt:i4>
      </vt:variant>
      <vt:variant>
        <vt:i4>176</vt:i4>
      </vt:variant>
      <vt:variant>
        <vt:i4>0</vt:i4>
      </vt:variant>
      <vt:variant>
        <vt:i4>5</vt:i4>
      </vt:variant>
      <vt:variant>
        <vt:lpwstr/>
      </vt:variant>
      <vt:variant>
        <vt:lpwstr>_Toc79496819</vt:lpwstr>
      </vt:variant>
      <vt:variant>
        <vt:i4>1507380</vt:i4>
      </vt:variant>
      <vt:variant>
        <vt:i4>170</vt:i4>
      </vt:variant>
      <vt:variant>
        <vt:i4>0</vt:i4>
      </vt:variant>
      <vt:variant>
        <vt:i4>5</vt:i4>
      </vt:variant>
      <vt:variant>
        <vt:lpwstr/>
      </vt:variant>
      <vt:variant>
        <vt:lpwstr>_Toc79496818</vt:lpwstr>
      </vt:variant>
      <vt:variant>
        <vt:i4>1572916</vt:i4>
      </vt:variant>
      <vt:variant>
        <vt:i4>164</vt:i4>
      </vt:variant>
      <vt:variant>
        <vt:i4>0</vt:i4>
      </vt:variant>
      <vt:variant>
        <vt:i4>5</vt:i4>
      </vt:variant>
      <vt:variant>
        <vt:lpwstr/>
      </vt:variant>
      <vt:variant>
        <vt:lpwstr>_Toc79496817</vt:lpwstr>
      </vt:variant>
      <vt:variant>
        <vt:i4>1638452</vt:i4>
      </vt:variant>
      <vt:variant>
        <vt:i4>158</vt:i4>
      </vt:variant>
      <vt:variant>
        <vt:i4>0</vt:i4>
      </vt:variant>
      <vt:variant>
        <vt:i4>5</vt:i4>
      </vt:variant>
      <vt:variant>
        <vt:lpwstr/>
      </vt:variant>
      <vt:variant>
        <vt:lpwstr>_Toc79496816</vt:lpwstr>
      </vt:variant>
      <vt:variant>
        <vt:i4>1703988</vt:i4>
      </vt:variant>
      <vt:variant>
        <vt:i4>152</vt:i4>
      </vt:variant>
      <vt:variant>
        <vt:i4>0</vt:i4>
      </vt:variant>
      <vt:variant>
        <vt:i4>5</vt:i4>
      </vt:variant>
      <vt:variant>
        <vt:lpwstr/>
      </vt:variant>
      <vt:variant>
        <vt:lpwstr>_Toc79496815</vt:lpwstr>
      </vt:variant>
      <vt:variant>
        <vt:i4>1769524</vt:i4>
      </vt:variant>
      <vt:variant>
        <vt:i4>146</vt:i4>
      </vt:variant>
      <vt:variant>
        <vt:i4>0</vt:i4>
      </vt:variant>
      <vt:variant>
        <vt:i4>5</vt:i4>
      </vt:variant>
      <vt:variant>
        <vt:lpwstr/>
      </vt:variant>
      <vt:variant>
        <vt:lpwstr>_Toc79496814</vt:lpwstr>
      </vt:variant>
      <vt:variant>
        <vt:i4>1835060</vt:i4>
      </vt:variant>
      <vt:variant>
        <vt:i4>140</vt:i4>
      </vt:variant>
      <vt:variant>
        <vt:i4>0</vt:i4>
      </vt:variant>
      <vt:variant>
        <vt:i4>5</vt:i4>
      </vt:variant>
      <vt:variant>
        <vt:lpwstr/>
      </vt:variant>
      <vt:variant>
        <vt:lpwstr>_Toc79496813</vt:lpwstr>
      </vt:variant>
      <vt:variant>
        <vt:i4>1900596</vt:i4>
      </vt:variant>
      <vt:variant>
        <vt:i4>134</vt:i4>
      </vt:variant>
      <vt:variant>
        <vt:i4>0</vt:i4>
      </vt:variant>
      <vt:variant>
        <vt:i4>5</vt:i4>
      </vt:variant>
      <vt:variant>
        <vt:lpwstr/>
      </vt:variant>
      <vt:variant>
        <vt:lpwstr>_Toc79496812</vt:lpwstr>
      </vt:variant>
      <vt:variant>
        <vt:i4>1966132</vt:i4>
      </vt:variant>
      <vt:variant>
        <vt:i4>128</vt:i4>
      </vt:variant>
      <vt:variant>
        <vt:i4>0</vt:i4>
      </vt:variant>
      <vt:variant>
        <vt:i4>5</vt:i4>
      </vt:variant>
      <vt:variant>
        <vt:lpwstr/>
      </vt:variant>
      <vt:variant>
        <vt:lpwstr>_Toc79496811</vt:lpwstr>
      </vt:variant>
      <vt:variant>
        <vt:i4>2031668</vt:i4>
      </vt:variant>
      <vt:variant>
        <vt:i4>122</vt:i4>
      </vt:variant>
      <vt:variant>
        <vt:i4>0</vt:i4>
      </vt:variant>
      <vt:variant>
        <vt:i4>5</vt:i4>
      </vt:variant>
      <vt:variant>
        <vt:lpwstr/>
      </vt:variant>
      <vt:variant>
        <vt:lpwstr>_Toc79496810</vt:lpwstr>
      </vt:variant>
      <vt:variant>
        <vt:i4>1441845</vt:i4>
      </vt:variant>
      <vt:variant>
        <vt:i4>116</vt:i4>
      </vt:variant>
      <vt:variant>
        <vt:i4>0</vt:i4>
      </vt:variant>
      <vt:variant>
        <vt:i4>5</vt:i4>
      </vt:variant>
      <vt:variant>
        <vt:lpwstr/>
      </vt:variant>
      <vt:variant>
        <vt:lpwstr>_Toc79496809</vt:lpwstr>
      </vt:variant>
      <vt:variant>
        <vt:i4>1507381</vt:i4>
      </vt:variant>
      <vt:variant>
        <vt:i4>110</vt:i4>
      </vt:variant>
      <vt:variant>
        <vt:i4>0</vt:i4>
      </vt:variant>
      <vt:variant>
        <vt:i4>5</vt:i4>
      </vt:variant>
      <vt:variant>
        <vt:lpwstr/>
      </vt:variant>
      <vt:variant>
        <vt:lpwstr>_Toc79496808</vt:lpwstr>
      </vt:variant>
      <vt:variant>
        <vt:i4>1572917</vt:i4>
      </vt:variant>
      <vt:variant>
        <vt:i4>104</vt:i4>
      </vt:variant>
      <vt:variant>
        <vt:i4>0</vt:i4>
      </vt:variant>
      <vt:variant>
        <vt:i4>5</vt:i4>
      </vt:variant>
      <vt:variant>
        <vt:lpwstr/>
      </vt:variant>
      <vt:variant>
        <vt:lpwstr>_Toc79496807</vt:lpwstr>
      </vt:variant>
      <vt:variant>
        <vt:i4>1638453</vt:i4>
      </vt:variant>
      <vt:variant>
        <vt:i4>98</vt:i4>
      </vt:variant>
      <vt:variant>
        <vt:i4>0</vt:i4>
      </vt:variant>
      <vt:variant>
        <vt:i4>5</vt:i4>
      </vt:variant>
      <vt:variant>
        <vt:lpwstr/>
      </vt:variant>
      <vt:variant>
        <vt:lpwstr>_Toc79496806</vt:lpwstr>
      </vt:variant>
      <vt:variant>
        <vt:i4>1703989</vt:i4>
      </vt:variant>
      <vt:variant>
        <vt:i4>92</vt:i4>
      </vt:variant>
      <vt:variant>
        <vt:i4>0</vt:i4>
      </vt:variant>
      <vt:variant>
        <vt:i4>5</vt:i4>
      </vt:variant>
      <vt:variant>
        <vt:lpwstr/>
      </vt:variant>
      <vt:variant>
        <vt:lpwstr>_Toc79496805</vt:lpwstr>
      </vt:variant>
      <vt:variant>
        <vt:i4>1769525</vt:i4>
      </vt:variant>
      <vt:variant>
        <vt:i4>86</vt:i4>
      </vt:variant>
      <vt:variant>
        <vt:i4>0</vt:i4>
      </vt:variant>
      <vt:variant>
        <vt:i4>5</vt:i4>
      </vt:variant>
      <vt:variant>
        <vt:lpwstr/>
      </vt:variant>
      <vt:variant>
        <vt:lpwstr>_Toc79496804</vt:lpwstr>
      </vt:variant>
      <vt:variant>
        <vt:i4>1835061</vt:i4>
      </vt:variant>
      <vt:variant>
        <vt:i4>80</vt:i4>
      </vt:variant>
      <vt:variant>
        <vt:i4>0</vt:i4>
      </vt:variant>
      <vt:variant>
        <vt:i4>5</vt:i4>
      </vt:variant>
      <vt:variant>
        <vt:lpwstr/>
      </vt:variant>
      <vt:variant>
        <vt:lpwstr>_Toc79496803</vt:lpwstr>
      </vt:variant>
      <vt:variant>
        <vt:i4>1900597</vt:i4>
      </vt:variant>
      <vt:variant>
        <vt:i4>74</vt:i4>
      </vt:variant>
      <vt:variant>
        <vt:i4>0</vt:i4>
      </vt:variant>
      <vt:variant>
        <vt:i4>5</vt:i4>
      </vt:variant>
      <vt:variant>
        <vt:lpwstr/>
      </vt:variant>
      <vt:variant>
        <vt:lpwstr>_Toc79496802</vt:lpwstr>
      </vt:variant>
      <vt:variant>
        <vt:i4>1966133</vt:i4>
      </vt:variant>
      <vt:variant>
        <vt:i4>68</vt:i4>
      </vt:variant>
      <vt:variant>
        <vt:i4>0</vt:i4>
      </vt:variant>
      <vt:variant>
        <vt:i4>5</vt:i4>
      </vt:variant>
      <vt:variant>
        <vt:lpwstr/>
      </vt:variant>
      <vt:variant>
        <vt:lpwstr>_Toc79496801</vt:lpwstr>
      </vt:variant>
      <vt:variant>
        <vt:i4>2031669</vt:i4>
      </vt:variant>
      <vt:variant>
        <vt:i4>62</vt:i4>
      </vt:variant>
      <vt:variant>
        <vt:i4>0</vt:i4>
      </vt:variant>
      <vt:variant>
        <vt:i4>5</vt:i4>
      </vt:variant>
      <vt:variant>
        <vt:lpwstr/>
      </vt:variant>
      <vt:variant>
        <vt:lpwstr>_Toc79496800</vt:lpwstr>
      </vt:variant>
      <vt:variant>
        <vt:i4>1638460</vt:i4>
      </vt:variant>
      <vt:variant>
        <vt:i4>56</vt:i4>
      </vt:variant>
      <vt:variant>
        <vt:i4>0</vt:i4>
      </vt:variant>
      <vt:variant>
        <vt:i4>5</vt:i4>
      </vt:variant>
      <vt:variant>
        <vt:lpwstr/>
      </vt:variant>
      <vt:variant>
        <vt:lpwstr>_Toc79496799</vt:lpwstr>
      </vt:variant>
      <vt:variant>
        <vt:i4>1572924</vt:i4>
      </vt:variant>
      <vt:variant>
        <vt:i4>50</vt:i4>
      </vt:variant>
      <vt:variant>
        <vt:i4>0</vt:i4>
      </vt:variant>
      <vt:variant>
        <vt:i4>5</vt:i4>
      </vt:variant>
      <vt:variant>
        <vt:lpwstr/>
      </vt:variant>
      <vt:variant>
        <vt:lpwstr>_Toc79496798</vt:lpwstr>
      </vt:variant>
      <vt:variant>
        <vt:i4>1507388</vt:i4>
      </vt:variant>
      <vt:variant>
        <vt:i4>44</vt:i4>
      </vt:variant>
      <vt:variant>
        <vt:i4>0</vt:i4>
      </vt:variant>
      <vt:variant>
        <vt:i4>5</vt:i4>
      </vt:variant>
      <vt:variant>
        <vt:lpwstr/>
      </vt:variant>
      <vt:variant>
        <vt:lpwstr>_Toc79496797</vt:lpwstr>
      </vt:variant>
      <vt:variant>
        <vt:i4>1441852</vt:i4>
      </vt:variant>
      <vt:variant>
        <vt:i4>38</vt:i4>
      </vt:variant>
      <vt:variant>
        <vt:i4>0</vt:i4>
      </vt:variant>
      <vt:variant>
        <vt:i4>5</vt:i4>
      </vt:variant>
      <vt:variant>
        <vt:lpwstr/>
      </vt:variant>
      <vt:variant>
        <vt:lpwstr>_Toc79496796</vt:lpwstr>
      </vt:variant>
      <vt:variant>
        <vt:i4>1376316</vt:i4>
      </vt:variant>
      <vt:variant>
        <vt:i4>32</vt:i4>
      </vt:variant>
      <vt:variant>
        <vt:i4>0</vt:i4>
      </vt:variant>
      <vt:variant>
        <vt:i4>5</vt:i4>
      </vt:variant>
      <vt:variant>
        <vt:lpwstr/>
      </vt:variant>
      <vt:variant>
        <vt:lpwstr>_Toc79496795</vt:lpwstr>
      </vt:variant>
      <vt:variant>
        <vt:i4>1310780</vt:i4>
      </vt:variant>
      <vt:variant>
        <vt:i4>26</vt:i4>
      </vt:variant>
      <vt:variant>
        <vt:i4>0</vt:i4>
      </vt:variant>
      <vt:variant>
        <vt:i4>5</vt:i4>
      </vt:variant>
      <vt:variant>
        <vt:lpwstr/>
      </vt:variant>
      <vt:variant>
        <vt:lpwstr>_Toc79496794</vt:lpwstr>
      </vt:variant>
      <vt:variant>
        <vt:i4>1245244</vt:i4>
      </vt:variant>
      <vt:variant>
        <vt:i4>20</vt:i4>
      </vt:variant>
      <vt:variant>
        <vt:i4>0</vt:i4>
      </vt:variant>
      <vt:variant>
        <vt:i4>5</vt:i4>
      </vt:variant>
      <vt:variant>
        <vt:lpwstr/>
      </vt:variant>
      <vt:variant>
        <vt:lpwstr>_Toc79496793</vt:lpwstr>
      </vt:variant>
      <vt:variant>
        <vt:i4>1179708</vt:i4>
      </vt:variant>
      <vt:variant>
        <vt:i4>14</vt:i4>
      </vt:variant>
      <vt:variant>
        <vt:i4>0</vt:i4>
      </vt:variant>
      <vt:variant>
        <vt:i4>5</vt:i4>
      </vt:variant>
      <vt:variant>
        <vt:lpwstr/>
      </vt:variant>
      <vt:variant>
        <vt:lpwstr>_Toc79496792</vt:lpwstr>
      </vt:variant>
      <vt:variant>
        <vt:i4>1114172</vt:i4>
      </vt:variant>
      <vt:variant>
        <vt:i4>8</vt:i4>
      </vt:variant>
      <vt:variant>
        <vt:i4>0</vt:i4>
      </vt:variant>
      <vt:variant>
        <vt:i4>5</vt:i4>
      </vt:variant>
      <vt:variant>
        <vt:lpwstr/>
      </vt:variant>
      <vt:variant>
        <vt:lpwstr>_Toc79496791</vt:lpwstr>
      </vt:variant>
      <vt:variant>
        <vt:i4>1048636</vt:i4>
      </vt:variant>
      <vt:variant>
        <vt:i4>2</vt:i4>
      </vt:variant>
      <vt:variant>
        <vt:i4>0</vt:i4>
      </vt:variant>
      <vt:variant>
        <vt:i4>5</vt:i4>
      </vt:variant>
      <vt:variant>
        <vt:lpwstr/>
      </vt:variant>
      <vt:variant>
        <vt:lpwstr>_Toc79496790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Ιουλίτα Αγγελοπούλου</dc:creator>
  <cp:keywords/>
  <dc:description/>
  <cp:lastModifiedBy>Gavriil Eleni 2</cp:lastModifiedBy>
  <cp:revision>3</cp:revision>
  <dcterms:created xsi:type="dcterms:W3CDTF">2025-02-15T17:02:00Z</dcterms:created>
  <dcterms:modified xsi:type="dcterms:W3CDTF">2025-02-16T11:19:00Z</dcterms:modified>
</cp:coreProperties>
</file>